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B90CCF">
      <w:pPr>
        <w:pStyle w:val="2"/>
        <w:spacing w:line="645" w:lineRule="atLeast"/>
        <w:jc w:val="center"/>
        <w:rPr>
          <w:rFonts w:ascii="Arial" w:hAnsi="Arial" w:cs="Arial"/>
          <w:b w:val="0"/>
          <w:bCs w:val="0"/>
          <w:sz w:val="52"/>
          <w:szCs w:val="52"/>
          <w:lang w:eastAsia="zh-CN"/>
        </w:rPr>
      </w:pPr>
      <w:r>
        <w:rPr>
          <w:rFonts w:hint="eastAsia" w:ascii="Arial" w:hAnsi="Arial" w:cs="Arial"/>
          <w:b w:val="0"/>
          <w:bCs w:val="0"/>
          <w:sz w:val="40"/>
          <w:szCs w:val="52"/>
          <w:lang w:eastAsia="zh-CN"/>
        </w:rPr>
        <w:t>贵州传媒职业学院心理健康咨询服务中心设备项目（</w:t>
      </w:r>
      <w:r>
        <w:rPr>
          <w:rFonts w:hint="eastAsia" w:ascii="Arial" w:hAnsi="Arial" w:cs="Arial"/>
          <w:b w:val="0"/>
          <w:bCs w:val="0"/>
          <w:sz w:val="40"/>
          <w:szCs w:val="52"/>
          <w:lang w:val="en-US" w:eastAsia="zh-CN"/>
        </w:rPr>
        <w:t>二次</w:t>
      </w:r>
      <w:r>
        <w:rPr>
          <w:rFonts w:hint="eastAsia" w:ascii="Arial" w:hAnsi="Arial" w:cs="Arial"/>
          <w:b w:val="0"/>
          <w:bCs w:val="0"/>
          <w:sz w:val="40"/>
          <w:szCs w:val="52"/>
          <w:lang w:eastAsia="zh-CN"/>
        </w:rPr>
        <w:t>）</w:t>
      </w:r>
      <w:r>
        <w:rPr>
          <w:rFonts w:ascii="Arial" w:hAnsi="Arial" w:cs="Arial"/>
          <w:b w:val="0"/>
          <w:bCs w:val="0"/>
          <w:sz w:val="40"/>
          <w:szCs w:val="52"/>
          <w:lang w:eastAsia="zh-CN"/>
        </w:rPr>
        <w:t>需求公示</w:t>
      </w:r>
    </w:p>
    <w:p w14:paraId="271110F0">
      <w:pPr>
        <w:pStyle w:val="10"/>
        <w:spacing w:line="360" w:lineRule="auto"/>
        <w:rPr>
          <w:rFonts w:cs="Arial" w:asciiTheme="minorEastAsia" w:hAnsiTheme="minorEastAsia" w:eastAsiaTheme="minorEastAsia"/>
        </w:rPr>
      </w:pPr>
      <w:r>
        <w:rPr>
          <w:rStyle w:val="14"/>
          <w:rFonts w:cs="Arial" w:asciiTheme="minorEastAsia" w:hAnsiTheme="minorEastAsia" w:eastAsiaTheme="minorEastAsia"/>
        </w:rPr>
        <w:t>一、项目基本信息</w:t>
      </w:r>
    </w:p>
    <w:p w14:paraId="0D97D597">
      <w:pPr>
        <w:pStyle w:val="10"/>
        <w:spacing w:line="360" w:lineRule="auto"/>
        <w:ind w:firstLine="480"/>
        <w:rPr>
          <w:rFonts w:hint="eastAsia" w:cs="Arial" w:asciiTheme="minorEastAsia" w:hAnsiTheme="minorEastAsia" w:eastAsiaTheme="minorEastAsia"/>
          <w:lang w:eastAsia="zh-CN"/>
        </w:rPr>
      </w:pPr>
      <w:r>
        <w:rPr>
          <w:rFonts w:cs="Arial" w:asciiTheme="minorEastAsia" w:hAnsiTheme="minorEastAsia" w:eastAsiaTheme="minorEastAsia"/>
        </w:rPr>
        <w:t>项目名称：</w:t>
      </w:r>
      <w:r>
        <w:rPr>
          <w:rFonts w:hint="eastAsia" w:cs="Arial" w:asciiTheme="minorEastAsia" w:hAnsiTheme="minorEastAsia" w:eastAsiaTheme="minorEastAsia"/>
          <w:lang w:eastAsia="zh-CN"/>
        </w:rPr>
        <w:t>贵州传媒职业学院心理健康咨询服务中心设备项目（</w:t>
      </w:r>
      <w:r>
        <w:rPr>
          <w:rFonts w:hint="eastAsia" w:cs="Arial" w:asciiTheme="minorEastAsia" w:hAnsiTheme="minorEastAsia" w:eastAsiaTheme="minorEastAsia"/>
          <w:lang w:val="en-US" w:eastAsia="zh-CN"/>
        </w:rPr>
        <w:t>二次</w:t>
      </w:r>
      <w:r>
        <w:rPr>
          <w:rFonts w:hint="eastAsia" w:cs="Arial" w:asciiTheme="minorEastAsia" w:hAnsiTheme="minorEastAsia" w:eastAsiaTheme="minorEastAsia"/>
          <w:lang w:eastAsia="zh-CN"/>
        </w:rPr>
        <w:t>）</w:t>
      </w:r>
    </w:p>
    <w:p w14:paraId="55CDF17F">
      <w:pPr>
        <w:pStyle w:val="10"/>
        <w:spacing w:line="360" w:lineRule="auto"/>
        <w:ind w:firstLine="480"/>
        <w:rPr>
          <w:rStyle w:val="16"/>
          <w:rFonts w:hint="eastAsia" w:asciiTheme="minorEastAsia" w:hAnsiTheme="minorEastAsia" w:eastAsiaTheme="minorEastAsia"/>
          <w:lang w:val="en-US" w:eastAsia="zh-CN"/>
        </w:rPr>
      </w:pPr>
      <w:r>
        <w:rPr>
          <w:rFonts w:cs="Arial" w:asciiTheme="minorEastAsia" w:hAnsiTheme="minorEastAsia" w:eastAsiaTheme="minorEastAsia"/>
        </w:rPr>
        <w:t>项目编号：</w:t>
      </w:r>
      <w:r>
        <w:rPr>
          <w:rFonts w:cs="Arial" w:asciiTheme="minorEastAsia" w:hAnsiTheme="minorEastAsia" w:eastAsiaTheme="minorEastAsia"/>
        </w:rPr>
        <w:fldChar w:fldCharType="begin"/>
      </w:r>
      <w:r>
        <w:rPr>
          <w:rFonts w:cs="Arial" w:asciiTheme="minorEastAsia" w:hAnsiTheme="minorEastAsia" w:eastAsiaTheme="minorEastAsia"/>
        </w:rPr>
        <w:instrText xml:space="preserve"> HYPERLINK "https://www.guizhou.zcygov.cn/project-center/project-result-detail/7338767175374130196" \t "https://www.guizhou.zcygov.cn/project-center/self-project/_blank" </w:instrText>
      </w:r>
      <w:r>
        <w:rPr>
          <w:rFonts w:cs="Arial" w:asciiTheme="minorEastAsia" w:hAnsiTheme="minorEastAsia" w:eastAsiaTheme="minorEastAsia"/>
        </w:rPr>
        <w:fldChar w:fldCharType="separate"/>
      </w:r>
      <w:r>
        <w:rPr>
          <w:rFonts w:hint="eastAsia" w:cs="Arial" w:asciiTheme="minorEastAsia" w:hAnsiTheme="minorEastAsia" w:eastAsiaTheme="minorEastAsia"/>
        </w:rPr>
        <w:t>GZZH-CMXX-20250</w:t>
      </w:r>
      <w:r>
        <w:rPr>
          <w:rFonts w:hint="eastAsia" w:cs="Arial" w:asciiTheme="minorEastAsia" w:hAnsiTheme="minorEastAsia" w:eastAsiaTheme="minorEastAsia"/>
          <w:lang w:val="en-US" w:eastAsia="zh-CN"/>
        </w:rPr>
        <w:t>7</w:t>
      </w:r>
      <w:r>
        <w:rPr>
          <w:rFonts w:hint="eastAsia" w:cs="Arial" w:asciiTheme="minorEastAsia" w:hAnsiTheme="minorEastAsia" w:eastAsiaTheme="minorEastAsia"/>
        </w:rPr>
        <w:fldChar w:fldCharType="end"/>
      </w:r>
    </w:p>
    <w:p w14:paraId="2896D254">
      <w:pPr>
        <w:pStyle w:val="10"/>
        <w:spacing w:line="360" w:lineRule="auto"/>
        <w:ind w:firstLine="480"/>
        <w:rPr>
          <w:rFonts w:cs="Arial" w:asciiTheme="minorEastAsia" w:hAnsiTheme="minorEastAsia" w:eastAsiaTheme="minorEastAsia"/>
        </w:rPr>
      </w:pPr>
      <w:r>
        <w:rPr>
          <w:rFonts w:cs="Arial" w:asciiTheme="minorEastAsia" w:hAnsiTheme="minorEastAsia" w:eastAsiaTheme="minorEastAsia"/>
        </w:rPr>
        <w:t>采购预算：</w:t>
      </w:r>
      <w:r>
        <w:rPr>
          <w:rStyle w:val="16"/>
          <w:rFonts w:hint="eastAsia" w:asciiTheme="minorEastAsia" w:hAnsiTheme="minorEastAsia" w:eastAsiaTheme="minorEastAsia"/>
          <w:lang w:val="en-US" w:eastAsia="zh-CN"/>
        </w:rPr>
        <w:t>65.6</w:t>
      </w:r>
      <w:r>
        <w:rPr>
          <w:rStyle w:val="16"/>
          <w:rFonts w:asciiTheme="minorEastAsia" w:hAnsiTheme="minorEastAsia" w:eastAsiaTheme="minorEastAsia"/>
        </w:rPr>
        <w:t>万</w:t>
      </w:r>
      <w:r>
        <w:rPr>
          <w:rFonts w:cs="Arial" w:asciiTheme="minorEastAsia" w:hAnsiTheme="minorEastAsia" w:eastAsiaTheme="minorEastAsia"/>
        </w:rPr>
        <w:t>元</w:t>
      </w:r>
    </w:p>
    <w:p w14:paraId="7C81E9C0">
      <w:pPr>
        <w:pStyle w:val="10"/>
        <w:spacing w:line="360" w:lineRule="auto"/>
        <w:ind w:firstLine="480"/>
        <w:rPr>
          <w:rFonts w:cs="Arial" w:asciiTheme="minorEastAsia" w:hAnsiTheme="minorEastAsia" w:eastAsiaTheme="minorEastAsia"/>
        </w:rPr>
      </w:pPr>
      <w:r>
        <w:rPr>
          <w:rFonts w:cs="Arial" w:asciiTheme="minorEastAsia" w:hAnsiTheme="minorEastAsia" w:eastAsiaTheme="minorEastAsia"/>
        </w:rPr>
        <w:t>最高限价：</w:t>
      </w:r>
      <w:r>
        <w:rPr>
          <w:rStyle w:val="16"/>
          <w:rFonts w:hint="eastAsia" w:asciiTheme="minorEastAsia" w:hAnsiTheme="minorEastAsia" w:eastAsiaTheme="minorEastAsia"/>
          <w:lang w:val="en-US" w:eastAsia="zh-CN"/>
        </w:rPr>
        <w:t>65.6</w:t>
      </w:r>
      <w:r>
        <w:rPr>
          <w:rStyle w:val="16"/>
          <w:rFonts w:asciiTheme="minorEastAsia" w:hAnsiTheme="minorEastAsia" w:eastAsiaTheme="minorEastAsia"/>
        </w:rPr>
        <w:t>万</w:t>
      </w:r>
      <w:r>
        <w:rPr>
          <w:rFonts w:cs="Arial" w:asciiTheme="minorEastAsia" w:hAnsiTheme="minorEastAsia" w:eastAsiaTheme="minorEastAsia"/>
        </w:rPr>
        <w:t>元</w:t>
      </w:r>
    </w:p>
    <w:p w14:paraId="51996407">
      <w:pPr>
        <w:pStyle w:val="10"/>
        <w:spacing w:line="360" w:lineRule="auto"/>
        <w:rPr>
          <w:rFonts w:cs="Arial" w:asciiTheme="minorEastAsia" w:hAnsiTheme="minorEastAsia" w:eastAsiaTheme="minorEastAsia"/>
        </w:rPr>
      </w:pPr>
      <w:r>
        <w:rPr>
          <w:rStyle w:val="14"/>
          <w:rFonts w:cs="Arial" w:asciiTheme="minorEastAsia" w:hAnsiTheme="minorEastAsia" w:eastAsiaTheme="minorEastAsia"/>
        </w:rPr>
        <w:t>二、公示期限（不少于2个工作日）</w:t>
      </w:r>
    </w:p>
    <w:p w14:paraId="51011F4A">
      <w:pPr>
        <w:pStyle w:val="10"/>
        <w:spacing w:line="360" w:lineRule="auto"/>
        <w:ind w:firstLine="480"/>
        <w:rPr>
          <w:rFonts w:cs="Arial" w:asciiTheme="minorEastAsia" w:hAnsiTheme="minorEastAsia" w:eastAsiaTheme="minorEastAsia"/>
        </w:rPr>
      </w:pPr>
      <w:r>
        <w:rPr>
          <w:rFonts w:cs="Arial" w:asciiTheme="minorEastAsia" w:hAnsiTheme="minorEastAsia" w:eastAsiaTheme="minorEastAsia"/>
        </w:rPr>
        <w:t>时间：</w:t>
      </w:r>
      <w:r>
        <w:rPr>
          <w:rStyle w:val="16"/>
          <w:rFonts w:asciiTheme="minorEastAsia" w:hAnsiTheme="minorEastAsia" w:eastAsiaTheme="minorEastAsia"/>
        </w:rPr>
        <w:t>202</w:t>
      </w:r>
      <w:r>
        <w:rPr>
          <w:rStyle w:val="16"/>
          <w:rFonts w:hint="eastAsia" w:asciiTheme="minorEastAsia" w:hAnsiTheme="minorEastAsia" w:eastAsiaTheme="minorEastAsia"/>
          <w:lang w:val="en-US" w:eastAsia="zh-CN"/>
        </w:rPr>
        <w:t>5</w:t>
      </w:r>
      <w:r>
        <w:rPr>
          <w:rStyle w:val="16"/>
          <w:rFonts w:asciiTheme="minorEastAsia" w:hAnsiTheme="minorEastAsia" w:eastAsiaTheme="minorEastAsia"/>
        </w:rPr>
        <w:t>年</w:t>
      </w:r>
      <w:r>
        <w:rPr>
          <w:rStyle w:val="16"/>
          <w:rFonts w:hint="eastAsia" w:asciiTheme="minorEastAsia" w:hAnsiTheme="minorEastAsia" w:eastAsiaTheme="minorEastAsia"/>
        </w:rPr>
        <w:t>0</w:t>
      </w:r>
      <w:r>
        <w:rPr>
          <w:rStyle w:val="16"/>
          <w:rFonts w:hint="default" w:asciiTheme="minorEastAsia" w:hAnsiTheme="minorEastAsia" w:eastAsiaTheme="minorEastAsia"/>
          <w:lang w:val="en-US" w:eastAsia="zh-CN"/>
        </w:rPr>
        <w:t>7</w:t>
      </w:r>
      <w:r>
        <w:rPr>
          <w:rStyle w:val="16"/>
          <w:rFonts w:asciiTheme="minorEastAsia" w:hAnsiTheme="minorEastAsia" w:eastAsiaTheme="minorEastAsia"/>
        </w:rPr>
        <w:t>月</w:t>
      </w:r>
      <w:r>
        <w:rPr>
          <w:rStyle w:val="16"/>
          <w:rFonts w:hint="default" w:asciiTheme="minorEastAsia" w:hAnsiTheme="minorEastAsia" w:eastAsiaTheme="minorEastAsia"/>
          <w:lang w:val="en-US" w:eastAsia="zh-CN"/>
        </w:rPr>
        <w:t>7</w:t>
      </w:r>
      <w:r>
        <w:rPr>
          <w:rStyle w:val="16"/>
          <w:rFonts w:asciiTheme="minorEastAsia" w:hAnsiTheme="minorEastAsia" w:eastAsiaTheme="minorEastAsia"/>
        </w:rPr>
        <w:t>日</w:t>
      </w:r>
      <w:r>
        <w:rPr>
          <w:rFonts w:cs="Arial" w:asciiTheme="minorEastAsia" w:hAnsiTheme="minorEastAsia" w:eastAsiaTheme="minorEastAsia"/>
        </w:rPr>
        <w:t>至</w:t>
      </w:r>
      <w:r>
        <w:rPr>
          <w:rStyle w:val="16"/>
          <w:rFonts w:asciiTheme="minorEastAsia" w:hAnsiTheme="minorEastAsia" w:eastAsiaTheme="minorEastAsia"/>
        </w:rPr>
        <w:t>202</w:t>
      </w:r>
      <w:r>
        <w:rPr>
          <w:rStyle w:val="16"/>
          <w:rFonts w:hint="eastAsia" w:asciiTheme="minorEastAsia" w:hAnsiTheme="minorEastAsia" w:eastAsiaTheme="minorEastAsia"/>
          <w:lang w:val="en-US" w:eastAsia="zh-CN"/>
        </w:rPr>
        <w:t>5</w:t>
      </w:r>
      <w:r>
        <w:rPr>
          <w:rStyle w:val="16"/>
          <w:rFonts w:asciiTheme="minorEastAsia" w:hAnsiTheme="minorEastAsia" w:eastAsiaTheme="minorEastAsia"/>
        </w:rPr>
        <w:t>年</w:t>
      </w:r>
      <w:r>
        <w:rPr>
          <w:rStyle w:val="16"/>
          <w:rFonts w:hint="eastAsia" w:asciiTheme="minorEastAsia" w:hAnsiTheme="minorEastAsia" w:eastAsiaTheme="minorEastAsia"/>
        </w:rPr>
        <w:t>0</w:t>
      </w:r>
      <w:r>
        <w:rPr>
          <w:rStyle w:val="16"/>
          <w:rFonts w:hint="default" w:asciiTheme="minorEastAsia" w:hAnsiTheme="minorEastAsia" w:eastAsiaTheme="minorEastAsia"/>
          <w:lang w:val="en-US" w:eastAsia="zh-CN"/>
        </w:rPr>
        <w:t>7</w:t>
      </w:r>
      <w:r>
        <w:rPr>
          <w:rStyle w:val="16"/>
          <w:rFonts w:asciiTheme="minorEastAsia" w:hAnsiTheme="minorEastAsia" w:eastAsiaTheme="minorEastAsia"/>
        </w:rPr>
        <w:t>月</w:t>
      </w:r>
      <w:r>
        <w:rPr>
          <w:rStyle w:val="16"/>
          <w:rFonts w:hint="default" w:asciiTheme="minorEastAsia" w:hAnsiTheme="minorEastAsia" w:eastAsiaTheme="minorEastAsia"/>
          <w:lang w:val="en-US" w:eastAsia="zh-CN"/>
        </w:rPr>
        <w:t>9</w:t>
      </w:r>
      <w:r>
        <w:rPr>
          <w:rStyle w:val="16"/>
          <w:rFonts w:asciiTheme="minorEastAsia" w:hAnsiTheme="minorEastAsia" w:eastAsiaTheme="minorEastAsia"/>
        </w:rPr>
        <w:t>日</w:t>
      </w:r>
      <w:r>
        <w:rPr>
          <w:rFonts w:cs="Arial" w:asciiTheme="minorEastAsia" w:hAnsiTheme="minorEastAsia" w:eastAsiaTheme="minorEastAsia"/>
        </w:rPr>
        <w:t> </w:t>
      </w:r>
    </w:p>
    <w:p w14:paraId="1E7C6B1C">
      <w:pPr>
        <w:pStyle w:val="10"/>
        <w:spacing w:line="360" w:lineRule="auto"/>
        <w:rPr>
          <w:rFonts w:cs="Arial" w:asciiTheme="minorEastAsia" w:hAnsiTheme="minorEastAsia" w:eastAsiaTheme="minorEastAsia"/>
        </w:rPr>
      </w:pPr>
      <w:r>
        <w:rPr>
          <w:rStyle w:val="14"/>
          <w:rFonts w:cs="Arial" w:asciiTheme="minorEastAsia" w:hAnsiTheme="minorEastAsia" w:eastAsiaTheme="minorEastAsia"/>
        </w:rPr>
        <w:t>三、其他补充事宜</w:t>
      </w:r>
    </w:p>
    <w:p w14:paraId="3D45FF0C">
      <w:pPr>
        <w:pStyle w:val="10"/>
        <w:spacing w:line="360" w:lineRule="auto"/>
        <w:ind w:firstLine="480"/>
        <w:rPr>
          <w:rFonts w:cs="Arial" w:asciiTheme="minorEastAsia" w:hAnsiTheme="minorEastAsia" w:eastAsiaTheme="minorEastAsia"/>
        </w:rPr>
      </w:pPr>
      <w:r>
        <w:rPr>
          <w:rFonts w:cs="Arial" w:asciiTheme="minorEastAsia" w:hAnsiTheme="minorEastAsia" w:eastAsiaTheme="minorEastAsia"/>
        </w:rPr>
        <w:t>采购预算确定依据：</w:t>
      </w:r>
      <w:r>
        <w:rPr>
          <w:rFonts w:hint="eastAsia" w:cs="Arial" w:asciiTheme="minorEastAsia" w:hAnsiTheme="minorEastAsia" w:eastAsiaTheme="minorEastAsia"/>
        </w:rPr>
        <w:t>省财政厅 省教育厅关于印发《贵州省省属公办普通高校生均经费管理办法》的通知黔财教〔2022】115号</w:t>
      </w:r>
    </w:p>
    <w:p w14:paraId="41022485">
      <w:pPr>
        <w:pStyle w:val="10"/>
        <w:spacing w:line="360" w:lineRule="auto"/>
        <w:rPr>
          <w:rFonts w:cs="Arial" w:asciiTheme="minorEastAsia" w:hAnsiTheme="minorEastAsia" w:eastAsiaTheme="minorEastAsia"/>
        </w:rPr>
      </w:pPr>
      <w:r>
        <w:rPr>
          <w:rStyle w:val="14"/>
          <w:rFonts w:cs="Arial" w:asciiTheme="minorEastAsia" w:hAnsiTheme="minorEastAsia" w:eastAsiaTheme="minorEastAsia"/>
        </w:rPr>
        <w:t>四、项目联系人（公示期限内，优先反馈给代理机构）</w:t>
      </w:r>
    </w:p>
    <w:p w14:paraId="19581819">
      <w:pPr>
        <w:pStyle w:val="10"/>
        <w:spacing w:line="360" w:lineRule="auto"/>
        <w:ind w:firstLine="480"/>
        <w:rPr>
          <w:rFonts w:cs="Arial" w:asciiTheme="minorEastAsia" w:hAnsiTheme="minorEastAsia" w:eastAsiaTheme="minorEastAsia"/>
        </w:rPr>
      </w:pPr>
      <w:r>
        <w:rPr>
          <w:rFonts w:cs="Arial" w:asciiTheme="minorEastAsia" w:hAnsiTheme="minorEastAsia" w:eastAsiaTheme="minorEastAsia"/>
        </w:rPr>
        <w:t>1、采购人信息</w:t>
      </w:r>
    </w:p>
    <w:p w14:paraId="715E45C4">
      <w:pPr>
        <w:pStyle w:val="10"/>
        <w:spacing w:line="360" w:lineRule="auto"/>
        <w:ind w:firstLine="480"/>
        <w:rPr>
          <w:rFonts w:hint="eastAsia" w:cs="Arial" w:asciiTheme="minorEastAsia" w:hAnsiTheme="minorEastAsia" w:eastAsiaTheme="minorEastAsia"/>
          <w:lang w:eastAsia="zh-CN"/>
        </w:rPr>
      </w:pPr>
      <w:r>
        <w:rPr>
          <w:rFonts w:cs="Arial" w:asciiTheme="minorEastAsia" w:hAnsiTheme="minorEastAsia" w:eastAsiaTheme="minorEastAsia"/>
        </w:rPr>
        <w:t>采购单位名称：</w:t>
      </w:r>
      <w:r>
        <w:rPr>
          <w:rFonts w:hint="eastAsia"/>
          <w:spacing w:val="-2"/>
          <w:lang w:eastAsia="zh-CN"/>
        </w:rPr>
        <w:t>贵州传媒职业学院</w:t>
      </w:r>
      <w:r>
        <w:rPr>
          <w:rStyle w:val="16"/>
          <w:rFonts w:hint="eastAsia" w:asciiTheme="minorEastAsia" w:hAnsiTheme="minorEastAsia" w:eastAsiaTheme="minorEastAsia"/>
          <w:lang w:val="en-US" w:eastAsia="zh-CN"/>
        </w:rPr>
        <w:t xml:space="preserve"> </w:t>
      </w:r>
    </w:p>
    <w:p w14:paraId="1535A7AA">
      <w:pPr>
        <w:pStyle w:val="10"/>
        <w:spacing w:line="360" w:lineRule="auto"/>
        <w:ind w:firstLine="480"/>
        <w:rPr>
          <w:rFonts w:hint="eastAsia" w:cs="Arial" w:asciiTheme="minorEastAsia" w:hAnsiTheme="minorEastAsia" w:eastAsiaTheme="minorEastAsia"/>
          <w:lang w:eastAsia="zh-CN"/>
        </w:rPr>
      </w:pPr>
      <w:r>
        <w:rPr>
          <w:rFonts w:cs="Arial" w:asciiTheme="minorEastAsia" w:hAnsiTheme="minorEastAsia" w:eastAsiaTheme="minorEastAsia"/>
        </w:rPr>
        <w:t>项目联系人：</w:t>
      </w:r>
      <w:r>
        <w:rPr>
          <w:rFonts w:hint="eastAsia"/>
          <w:spacing w:val="-2"/>
          <w:lang w:eastAsia="zh-CN"/>
        </w:rPr>
        <w:t>谢燕蓉</w:t>
      </w:r>
      <w:r>
        <w:rPr>
          <w:rStyle w:val="16"/>
          <w:rFonts w:hint="eastAsia" w:asciiTheme="minorEastAsia" w:hAnsiTheme="minorEastAsia" w:eastAsiaTheme="minorEastAsia"/>
          <w:lang w:val="en-US" w:eastAsia="zh-CN"/>
        </w:rPr>
        <w:t xml:space="preserve"> </w:t>
      </w:r>
    </w:p>
    <w:p w14:paraId="301488A2">
      <w:pPr>
        <w:pStyle w:val="7"/>
        <w:spacing w:before="184" w:line="360" w:lineRule="auto"/>
        <w:ind w:firstLine="440" w:firstLineChars="200"/>
        <w:rPr>
          <w:rFonts w:hint="eastAsia" w:cs="Arial" w:asciiTheme="minorEastAsia" w:hAnsiTheme="minorEastAsia" w:eastAsiaTheme="minorEastAsia"/>
        </w:rPr>
      </w:pPr>
      <w:r>
        <w:rPr>
          <w:rFonts w:cs="Arial" w:asciiTheme="minorEastAsia" w:hAnsiTheme="minorEastAsia" w:eastAsiaTheme="minorEastAsia"/>
        </w:rPr>
        <w:t>联系电话：</w:t>
      </w:r>
      <w:r>
        <w:rPr>
          <w:rFonts w:hint="eastAsia" w:ascii="Times New Roman" w:hAnsi="Times New Roman" w:cs="Times New Roman"/>
          <w:spacing w:val="-1"/>
          <w:lang w:eastAsia="zh-CN"/>
        </w:rPr>
        <w:t>18786726181</w:t>
      </w:r>
    </w:p>
    <w:p w14:paraId="568FF7C2">
      <w:pPr>
        <w:pStyle w:val="10"/>
        <w:spacing w:line="360" w:lineRule="auto"/>
        <w:ind w:firstLine="480"/>
        <w:rPr>
          <w:rFonts w:cs="Arial" w:asciiTheme="minorEastAsia" w:hAnsiTheme="minorEastAsia" w:eastAsiaTheme="minorEastAsia"/>
        </w:rPr>
      </w:pPr>
      <w:r>
        <w:rPr>
          <w:rFonts w:cs="Arial" w:asciiTheme="minorEastAsia" w:hAnsiTheme="minorEastAsia" w:eastAsiaTheme="minorEastAsia"/>
        </w:rPr>
        <w:t>2、代理机构</w:t>
      </w:r>
    </w:p>
    <w:p w14:paraId="61ED0F29">
      <w:pPr>
        <w:pStyle w:val="10"/>
        <w:spacing w:line="360" w:lineRule="auto"/>
        <w:ind w:firstLine="480"/>
        <w:rPr>
          <w:rFonts w:hint="eastAsia" w:cs="Arial" w:asciiTheme="minorEastAsia" w:hAnsiTheme="minorEastAsia" w:eastAsiaTheme="minorEastAsia"/>
          <w:lang w:eastAsia="zh-CN"/>
        </w:rPr>
      </w:pPr>
      <w:r>
        <w:rPr>
          <w:rFonts w:cs="Arial" w:asciiTheme="minorEastAsia" w:hAnsiTheme="minorEastAsia" w:eastAsiaTheme="minorEastAsia"/>
        </w:rPr>
        <w:t>代理全称：</w:t>
      </w:r>
      <w:r>
        <w:rPr>
          <w:rFonts w:hint="eastAsia"/>
          <w:spacing w:val="-1"/>
          <w:lang w:eastAsia="zh-CN"/>
        </w:rPr>
        <w:t>贵州中恒建科工程项目管理有限公司</w:t>
      </w:r>
    </w:p>
    <w:p w14:paraId="249499C7">
      <w:pPr>
        <w:pStyle w:val="10"/>
        <w:spacing w:line="360" w:lineRule="auto"/>
        <w:ind w:firstLine="480"/>
        <w:rPr>
          <w:rFonts w:hint="eastAsia" w:cs="Arial" w:asciiTheme="minorEastAsia" w:hAnsiTheme="minorEastAsia" w:eastAsiaTheme="minorEastAsia"/>
          <w:lang w:eastAsia="zh-CN"/>
        </w:rPr>
      </w:pPr>
      <w:r>
        <w:rPr>
          <w:rFonts w:cs="Arial" w:asciiTheme="minorEastAsia" w:hAnsiTheme="minorEastAsia" w:eastAsiaTheme="minorEastAsia"/>
        </w:rPr>
        <w:t>联系人：</w:t>
      </w:r>
      <w:r>
        <w:rPr>
          <w:rFonts w:hint="eastAsia"/>
          <w:spacing w:val="-1"/>
          <w:lang w:eastAsia="zh-CN"/>
        </w:rPr>
        <w:t>梁军、李彬</w:t>
      </w:r>
    </w:p>
    <w:p w14:paraId="6FC65208">
      <w:pPr>
        <w:pStyle w:val="10"/>
        <w:spacing w:line="360" w:lineRule="auto"/>
        <w:ind w:firstLine="480"/>
        <w:rPr>
          <w:rFonts w:hint="default" w:cs="Arial" w:asciiTheme="minorEastAsia" w:hAnsiTheme="minorEastAsia" w:eastAsiaTheme="minorEastAsia"/>
          <w:lang w:val="en-US" w:eastAsia="zh-CN"/>
        </w:rPr>
      </w:pPr>
      <w:r>
        <w:rPr>
          <w:rFonts w:cs="Arial" w:asciiTheme="minorEastAsia" w:hAnsiTheme="minorEastAsia" w:eastAsiaTheme="minorEastAsia"/>
        </w:rPr>
        <w:t>联系方式：</w:t>
      </w:r>
      <w:r>
        <w:rPr>
          <w:rFonts w:hint="eastAsia" w:ascii="Times New Roman" w:hAnsi="Times New Roman" w:cs="Times New Roman"/>
          <w:spacing w:val="-1"/>
          <w:lang w:eastAsia="zh-CN"/>
        </w:rPr>
        <w:t>18586955756</w:t>
      </w:r>
    </w:p>
    <w:p w14:paraId="1BEE5649">
      <w:pPr>
        <w:rPr>
          <w:rStyle w:val="14"/>
          <w:rFonts w:cs="Arial" w:asciiTheme="minorEastAsia" w:hAnsiTheme="minorEastAsia" w:eastAsiaTheme="minorEastAsia"/>
        </w:rPr>
      </w:pPr>
      <w:r>
        <w:rPr>
          <w:rStyle w:val="14"/>
          <w:rFonts w:cs="Arial" w:asciiTheme="minorEastAsia" w:hAnsiTheme="minorEastAsia" w:eastAsiaTheme="minorEastAsia"/>
        </w:rPr>
        <w:br w:type="page"/>
      </w:r>
    </w:p>
    <w:p w14:paraId="34376739">
      <w:pPr>
        <w:pStyle w:val="10"/>
        <w:spacing w:line="360" w:lineRule="auto"/>
        <w:rPr>
          <w:rFonts w:cs="Arial" w:asciiTheme="minorEastAsia" w:hAnsiTheme="minorEastAsia" w:eastAsiaTheme="minorEastAsia"/>
        </w:rPr>
      </w:pPr>
      <w:r>
        <w:rPr>
          <w:rStyle w:val="14"/>
          <w:rFonts w:cs="Arial" w:asciiTheme="minorEastAsia" w:hAnsiTheme="minorEastAsia" w:eastAsiaTheme="minorEastAsia"/>
        </w:rPr>
        <w:t>五、附件</w:t>
      </w:r>
    </w:p>
    <w:p w14:paraId="1774B57B">
      <w:pPr>
        <w:widowControl/>
        <w:spacing w:line="360" w:lineRule="auto"/>
        <w:jc w:val="center"/>
        <w:rPr>
          <w:rFonts w:cs="黑体" w:asciiTheme="majorEastAsia" w:hAnsiTheme="majorEastAsia" w:eastAsiaTheme="majorEastAsia"/>
          <w:b/>
          <w:sz w:val="24"/>
          <w:szCs w:val="24"/>
          <w:lang w:eastAsia="zh-CN"/>
        </w:rPr>
      </w:pPr>
      <w:r>
        <w:rPr>
          <w:rFonts w:cs="黑体" w:asciiTheme="majorEastAsia" w:hAnsiTheme="majorEastAsia" w:eastAsiaTheme="majorEastAsia"/>
          <w:b/>
          <w:spacing w:val="1"/>
          <w:sz w:val="24"/>
          <w:szCs w:val="24"/>
          <w:lang w:eastAsia="zh-CN"/>
        </w:rPr>
        <w:t>申请人的资格要求</w:t>
      </w:r>
    </w:p>
    <w:p w14:paraId="24CAA611">
      <w:pPr>
        <w:keepNext w:val="0"/>
        <w:keepLines w:val="0"/>
        <w:widowControl/>
        <w:suppressLineNumbers w:val="0"/>
        <w:spacing w:line="360" w:lineRule="auto"/>
        <w:jc w:val="left"/>
      </w:pPr>
      <w:r>
        <w:rPr>
          <w:rFonts w:hint="eastAsia" w:ascii="宋体" w:hAnsi="宋体" w:eastAsia="宋体" w:cs="宋体"/>
          <w:color w:val="333333"/>
          <w:kern w:val="0"/>
          <w:sz w:val="24"/>
          <w:szCs w:val="24"/>
          <w:lang w:val="en-US" w:eastAsia="zh-CN" w:bidi="ar"/>
        </w:rPr>
        <w:t>1.满足《中华人民共和国政府采购法》第二十二条规定；</w:t>
      </w:r>
    </w:p>
    <w:p w14:paraId="184BEBCC">
      <w:pPr>
        <w:keepNext w:val="0"/>
        <w:keepLines w:val="0"/>
        <w:widowControl/>
        <w:suppressLineNumbers w:val="0"/>
        <w:spacing w:line="360" w:lineRule="auto"/>
        <w:jc w:val="left"/>
      </w:pPr>
      <w:r>
        <w:rPr>
          <w:rFonts w:hint="eastAsia" w:ascii="宋体" w:hAnsi="宋体" w:eastAsia="宋体" w:cs="宋体"/>
          <w:color w:val="333333"/>
          <w:kern w:val="0"/>
          <w:sz w:val="24"/>
          <w:szCs w:val="24"/>
          <w:lang w:val="en-US" w:eastAsia="zh-CN" w:bidi="ar"/>
        </w:rPr>
        <w:t>2.落实政府采购政策需满足的资格要求：</w:t>
      </w:r>
    </w:p>
    <w:p w14:paraId="79FF37EA">
      <w:pPr>
        <w:keepNext w:val="0"/>
        <w:keepLines w:val="0"/>
        <w:widowControl/>
        <w:suppressLineNumbers w:val="0"/>
        <w:spacing w:line="360" w:lineRule="auto"/>
        <w:jc w:val="left"/>
      </w:pPr>
      <w:r>
        <w:rPr>
          <w:rFonts w:hint="eastAsia" w:ascii="宋体" w:hAnsi="宋体" w:eastAsia="宋体" w:cs="宋体"/>
          <w:color w:val="333333"/>
          <w:kern w:val="0"/>
          <w:sz w:val="24"/>
          <w:szCs w:val="24"/>
          <w:lang w:val="en-US" w:eastAsia="zh-CN" w:bidi="ar"/>
        </w:rPr>
        <w:t>一、供应商属于企业法人、其他组织或自然人（一）符合政府采购法第二十二条规定 ，提供政府采购法实施条例第十七条规定资料。（1）具有独立承担民事责任的能力：提供法人或者其他组织的营业执照等证明文件，自然人投标的提供身份证明。（2）具有良好的商业信誉和健全的财务会计制度：供应商是法人的，应提供经审计的2023年度或2024年度财务审计报告，或其基本开户银行出具的资信证明。部分其他组织和自然人，没有经审计的财务报告，可以提供银行出具的资信证明。（3）具有履行合同所必需的设备和专业技术能力：提供具备履行合同所必需的设备和专业技术能力的承诺函(格式自拟) 。（4）具有依法缴</w:t>
      </w:r>
    </w:p>
    <w:p w14:paraId="26BFB279">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纳税收和社会保障资金的良好记录：①提供2024年6月至今任意一个月缴纳税收的凭据或证明材料(依法免税的，提供有效的证明文件)。②提供2024年6月至今任意一个月社会保障资金缴纳证明材料 (不需要缴纳社保资金的，提供有效的证明文件)。（5）参加本次政府采购活动前三年内，在经营活动中没有违法违规记录：提供参加政府采购活动前3年内在经营活动中没有重大违法记录的书面声明。（6）法律、行政法规规定的其他条件： 1) 供应商须承诺：在“信用中国 ”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 2) 根据《省发展改革委 省法院 省公共资源交易中心关于推进全省公共资源交易领域对法院失信被执行人实施信用联合惩戒的通知》黔发改财金(2020) 421 号文件要求，采购人或采购代理机构在递交投标文件截止时间后现场根据贵州信用联合惩戒平台反馈信息 ，查询投标供应商是否属于法院失信被执行人，如被列入将拒绝其参与本次政府采购活动。</w:t>
      </w:r>
    </w:p>
    <w:p w14:paraId="1E1B0FBB">
      <w:pPr>
        <w:keepNext w:val="0"/>
        <w:keepLines w:val="0"/>
        <w:pageBreakBefore w:val="0"/>
        <w:widowControl/>
        <w:numPr>
          <w:ilvl w:val="0"/>
          <w:numId w:val="1"/>
        </w:numPr>
        <w:suppressLineNumbers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本项目所需特殊行业资质或要求：无。</w:t>
      </w:r>
    </w:p>
    <w:p w14:paraId="5B688D40">
      <w:pPr>
        <w:keepNext w:val="0"/>
        <w:keepLines w:val="0"/>
        <w:pageBreakBefore w:val="0"/>
        <w:widowControl/>
        <w:numPr>
          <w:ilvl w:val="0"/>
          <w:numId w:val="1"/>
        </w:numPr>
        <w:suppressLineNumbers w:val="0"/>
        <w:kinsoku/>
        <w:wordWrap w:val="0"/>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本项目</w:t>
      </w:r>
      <w:r>
        <w:rPr>
          <w:rFonts w:hint="eastAsia" w:ascii="宋体" w:hAnsi="宋体" w:eastAsia="宋体" w:cs="宋体"/>
          <w:color w:val="333333"/>
          <w:kern w:val="0"/>
          <w:sz w:val="24"/>
          <w:szCs w:val="24"/>
          <w:u w:val="single"/>
          <w:lang w:val="en-US" w:eastAsia="zh-CN" w:bidi="ar"/>
        </w:rPr>
        <w:t>不接受</w:t>
      </w:r>
      <w:r>
        <w:rPr>
          <w:rFonts w:hint="eastAsia" w:ascii="宋体" w:hAnsi="宋体" w:eastAsia="宋体" w:cs="宋体"/>
          <w:color w:val="333333"/>
          <w:kern w:val="0"/>
          <w:sz w:val="24"/>
          <w:szCs w:val="24"/>
          <w:lang w:val="en-US" w:eastAsia="zh-CN" w:bidi="ar"/>
        </w:rPr>
        <w:t xml:space="preserve"> 联合体投标</w:t>
      </w:r>
    </w:p>
    <w:p w14:paraId="09511FB5">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360" w:lineRule="auto"/>
        <w:ind w:leftChars="0"/>
        <w:jc w:val="left"/>
        <w:textAlignment w:val="auto"/>
      </w:pPr>
      <w:r>
        <w:rPr>
          <w:rFonts w:hint="eastAsia" w:ascii="宋体" w:hAnsi="宋体" w:eastAsia="宋体" w:cs="宋体"/>
          <w:color w:val="333333"/>
          <w:kern w:val="0"/>
          <w:sz w:val="24"/>
          <w:szCs w:val="24"/>
          <w:lang w:val="en-US" w:eastAsia="zh-CN" w:bidi="ar"/>
        </w:rPr>
        <w:t>（四）本项目</w:t>
      </w:r>
      <w:r>
        <w:rPr>
          <w:rFonts w:hint="eastAsia" w:ascii="宋体" w:hAnsi="宋体" w:eastAsia="宋体" w:cs="宋体"/>
          <w:b/>
          <w:bCs/>
          <w:color w:val="333333"/>
          <w:kern w:val="0"/>
          <w:sz w:val="24"/>
          <w:szCs w:val="24"/>
          <w:u w:val="single"/>
          <w:lang w:val="en-US" w:eastAsia="zh-CN" w:bidi="ar"/>
        </w:rPr>
        <w:t xml:space="preserve"> 是 </w:t>
      </w:r>
      <w:r>
        <w:rPr>
          <w:rFonts w:hint="eastAsia" w:ascii="宋体" w:hAnsi="宋体" w:eastAsia="宋体" w:cs="宋体"/>
          <w:color w:val="333333"/>
          <w:kern w:val="0"/>
          <w:sz w:val="24"/>
          <w:szCs w:val="24"/>
          <w:lang w:val="en-US" w:eastAsia="zh-CN" w:bidi="ar"/>
        </w:rPr>
        <w:t>专门面向中小企业采购。</w:t>
      </w:r>
    </w:p>
    <w:p w14:paraId="175D3415">
      <w:pPr>
        <w:widowControl/>
        <w:spacing w:line="360" w:lineRule="auto"/>
        <w:rPr>
          <w:rFonts w:cs="Times New Roman" w:asciiTheme="minorEastAsia" w:hAnsiTheme="minorEastAsia"/>
          <w:spacing w:val="1"/>
          <w:sz w:val="24"/>
          <w:szCs w:val="32"/>
          <w:lang w:eastAsia="zh-CN"/>
        </w:rPr>
      </w:pPr>
      <w:r>
        <w:rPr>
          <w:rFonts w:hint="eastAsia" w:cs="Times New Roman" w:asciiTheme="minorEastAsia" w:hAnsiTheme="minorEastAsia"/>
          <w:spacing w:val="1"/>
          <w:sz w:val="24"/>
          <w:szCs w:val="32"/>
          <w:lang w:val="en-US" w:eastAsia="zh-CN"/>
        </w:rPr>
        <w:t>3</w:t>
      </w:r>
      <w:r>
        <w:rPr>
          <w:rFonts w:hint="eastAsia" w:cs="Times New Roman" w:asciiTheme="minorEastAsia" w:hAnsiTheme="minorEastAsia"/>
          <w:spacing w:val="1"/>
          <w:sz w:val="24"/>
          <w:szCs w:val="32"/>
          <w:lang w:eastAsia="zh-CN"/>
        </w:rPr>
        <w:t>.本项目（是/否）接受联合体投标：否。</w:t>
      </w:r>
    </w:p>
    <w:p w14:paraId="30703169">
      <w:pPr>
        <w:widowControl/>
        <w:spacing w:line="360" w:lineRule="auto"/>
        <w:rPr>
          <w:rFonts w:hint="default" w:cs="Times New Roman" w:asciiTheme="minorEastAsia" w:hAnsiTheme="minorEastAsia" w:eastAsiaTheme="minorEastAsia"/>
          <w:spacing w:val="1"/>
          <w:sz w:val="24"/>
          <w:szCs w:val="32"/>
          <w:lang w:val="en-US" w:eastAsia="zh-CN"/>
        </w:rPr>
        <w:sectPr>
          <w:headerReference r:id="rId3" w:type="default"/>
          <w:pgSz w:w="11906" w:h="16838"/>
          <w:pgMar w:top="1440" w:right="1800" w:bottom="1440" w:left="1800" w:header="851" w:footer="992" w:gutter="0"/>
          <w:cols w:space="425" w:num="1"/>
          <w:docGrid w:type="lines" w:linePitch="312" w:charSpace="0"/>
        </w:sectPr>
      </w:pPr>
      <w:r>
        <w:rPr>
          <w:rFonts w:hint="eastAsia" w:cs="Times New Roman" w:asciiTheme="minorEastAsia" w:hAnsiTheme="minorEastAsia"/>
          <w:spacing w:val="1"/>
          <w:sz w:val="24"/>
          <w:szCs w:val="32"/>
          <w:lang w:val="en-US" w:eastAsia="zh-CN"/>
        </w:rPr>
        <w:t>4</w:t>
      </w:r>
      <w:r>
        <w:rPr>
          <w:rFonts w:hint="eastAsia" w:cs="Times New Roman" w:asciiTheme="minorEastAsia" w:hAnsiTheme="minorEastAsia"/>
          <w:spacing w:val="1"/>
          <w:sz w:val="24"/>
          <w:szCs w:val="32"/>
          <w:lang w:eastAsia="zh-CN"/>
        </w:rPr>
        <w:t>.项目所属行业为：</w:t>
      </w:r>
      <w:r>
        <w:rPr>
          <w:rFonts w:hint="default" w:cs="Times New Roman" w:asciiTheme="minorEastAsia" w:hAnsiTheme="minorEastAsia"/>
          <w:spacing w:val="1"/>
          <w:sz w:val="24"/>
          <w:szCs w:val="32"/>
          <w:lang w:val="en-US" w:eastAsia="zh-CN"/>
        </w:rPr>
        <w:t xml:space="preserve"> </w:t>
      </w:r>
      <w:r>
        <w:rPr>
          <w:rFonts w:hint="eastAsia" w:cs="Times New Roman" w:asciiTheme="minorEastAsia" w:hAnsiTheme="minorEastAsia"/>
          <w:spacing w:val="1"/>
          <w:sz w:val="24"/>
          <w:szCs w:val="32"/>
          <w:lang w:val="en-US" w:eastAsia="zh-CN"/>
        </w:rPr>
        <w:t>工业</w:t>
      </w:r>
      <w:bookmarkStart w:id="6" w:name="_GoBack"/>
      <w:bookmarkEnd w:id="6"/>
    </w:p>
    <w:p w14:paraId="57E4B933">
      <w:pPr>
        <w:widowControl/>
        <w:spacing w:line="360" w:lineRule="auto"/>
        <w:jc w:val="center"/>
        <w:rPr>
          <w:rFonts w:cs="宋体" w:asciiTheme="majorEastAsia" w:hAnsiTheme="majorEastAsia" w:eastAsiaTheme="majorEastAsia"/>
          <w:b/>
          <w:bCs/>
          <w:sz w:val="24"/>
          <w:szCs w:val="24"/>
          <w:lang w:eastAsia="zh-CN"/>
        </w:rPr>
      </w:pPr>
      <w:r>
        <w:rPr>
          <w:rFonts w:hint="eastAsia" w:cs="宋体" w:asciiTheme="majorEastAsia" w:hAnsiTheme="majorEastAsia" w:eastAsiaTheme="majorEastAsia"/>
          <w:b/>
          <w:bCs/>
          <w:spacing w:val="2"/>
          <w:sz w:val="24"/>
          <w:szCs w:val="24"/>
          <w:lang w:val="en-US" w:eastAsia="zh-CN"/>
        </w:rPr>
        <w:t>一、</w:t>
      </w:r>
      <w:r>
        <w:rPr>
          <w:rFonts w:cs="宋体" w:asciiTheme="majorEastAsia" w:hAnsiTheme="majorEastAsia" w:eastAsiaTheme="majorEastAsia"/>
          <w:b/>
          <w:bCs/>
          <w:spacing w:val="2"/>
          <w:sz w:val="24"/>
          <w:szCs w:val="24"/>
          <w:lang w:eastAsia="zh-CN"/>
        </w:rPr>
        <w:t>采</w:t>
      </w:r>
      <w:r>
        <w:rPr>
          <w:rFonts w:cs="宋体" w:asciiTheme="majorEastAsia" w:hAnsiTheme="majorEastAsia" w:eastAsiaTheme="majorEastAsia"/>
          <w:b/>
          <w:bCs/>
          <w:spacing w:val="4"/>
          <w:sz w:val="24"/>
          <w:szCs w:val="24"/>
          <w:lang w:eastAsia="zh-CN"/>
        </w:rPr>
        <w:t>购</w:t>
      </w:r>
      <w:r>
        <w:rPr>
          <w:rFonts w:cs="宋体" w:asciiTheme="majorEastAsia" w:hAnsiTheme="majorEastAsia" w:eastAsiaTheme="majorEastAsia"/>
          <w:b/>
          <w:bCs/>
          <w:spacing w:val="2"/>
          <w:sz w:val="24"/>
          <w:szCs w:val="24"/>
          <w:lang w:eastAsia="zh-CN"/>
        </w:rPr>
        <w:t>内</w:t>
      </w:r>
      <w:r>
        <w:rPr>
          <w:rFonts w:cs="宋体" w:asciiTheme="majorEastAsia" w:hAnsiTheme="majorEastAsia" w:eastAsiaTheme="majorEastAsia"/>
          <w:b/>
          <w:bCs/>
          <w:sz w:val="24"/>
          <w:szCs w:val="24"/>
          <w:lang w:eastAsia="zh-CN"/>
        </w:rPr>
        <w:t>容</w:t>
      </w:r>
    </w:p>
    <w:p w14:paraId="343EE435">
      <w:pPr>
        <w:pStyle w:val="7"/>
        <w:numPr>
          <w:ilvl w:val="0"/>
          <w:numId w:val="0"/>
        </w:numPr>
        <w:spacing w:before="98" w:line="219" w:lineRule="auto"/>
        <w:jc w:val="center"/>
        <w:outlineLvl w:val="3"/>
        <w:rPr>
          <w:spacing w:val="-1"/>
          <w:sz w:val="30"/>
          <w:szCs w:val="30"/>
        </w:rPr>
      </w:pPr>
      <w:bookmarkStart w:id="0" w:name="_Toc406670723"/>
      <w:bookmarkStart w:id="1" w:name="_Toc406672387"/>
      <w:bookmarkStart w:id="2" w:name="_Toc2416"/>
      <w:bookmarkStart w:id="3" w:name="_Toc406671682"/>
      <w:bookmarkStart w:id="4" w:name="_Toc424213015"/>
      <w:bookmarkStart w:id="5" w:name="_Toc406671094"/>
      <w:r>
        <w:rPr>
          <w:spacing w:val="-1"/>
          <w:sz w:val="30"/>
          <w:szCs w:val="30"/>
        </w:rPr>
        <w:t>采购清单及技术参数</w:t>
      </w:r>
    </w:p>
    <w:p w14:paraId="7B7FEAEF">
      <w:pPr>
        <w:rPr>
          <w:rFonts w:ascii="Arial"/>
          <w:sz w:val="21"/>
        </w:rPr>
      </w:pPr>
    </w:p>
    <w:tbl>
      <w:tblPr>
        <w:tblStyle w:val="11"/>
        <w:tblW w:w="5000" w:type="pct"/>
        <w:tblInd w:w="0" w:type="dxa"/>
        <w:tblLayout w:type="fixed"/>
        <w:tblCellMar>
          <w:top w:w="0" w:type="dxa"/>
          <w:left w:w="108" w:type="dxa"/>
          <w:bottom w:w="0" w:type="dxa"/>
          <w:right w:w="108" w:type="dxa"/>
        </w:tblCellMar>
      </w:tblPr>
      <w:tblGrid>
        <w:gridCol w:w="443"/>
        <w:gridCol w:w="1004"/>
        <w:gridCol w:w="1559"/>
        <w:gridCol w:w="443"/>
        <w:gridCol w:w="443"/>
        <w:gridCol w:w="10282"/>
      </w:tblGrid>
      <w:tr w14:paraId="17A64502">
        <w:tblPrEx>
          <w:tblCellMar>
            <w:top w:w="0" w:type="dxa"/>
            <w:left w:w="108" w:type="dxa"/>
            <w:bottom w:w="0" w:type="dxa"/>
            <w:right w:w="108" w:type="dxa"/>
          </w:tblCellMar>
        </w:tblPrEx>
        <w:trPr>
          <w:trHeight w:val="720" w:hRule="atLeast"/>
        </w:trPr>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2E6E">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序号</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71C6">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产品名称</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D5F5">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技术参数</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1B227">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数量</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854F">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单位</w:t>
            </w:r>
          </w:p>
        </w:tc>
        <w:tc>
          <w:tcPr>
            <w:tcW w:w="3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3DFB">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技术规格</w:t>
            </w:r>
          </w:p>
        </w:tc>
      </w:tr>
      <w:tr w14:paraId="017D27B8">
        <w:tblPrEx>
          <w:tblCellMar>
            <w:top w:w="0" w:type="dxa"/>
            <w:left w:w="108" w:type="dxa"/>
            <w:bottom w:w="0" w:type="dxa"/>
            <w:right w:w="108" w:type="dxa"/>
          </w:tblCellMar>
        </w:tblPrEx>
        <w:trPr>
          <w:trHeight w:val="90" w:hRule="atLeast"/>
        </w:trPr>
        <w:tc>
          <w:tcPr>
            <w:tcW w:w="1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D2C30">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1</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3F7E9">
            <w:pPr>
              <w:jc w:val="cente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心理发泄室</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DA3B3">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音响设备一套</w:t>
            </w:r>
          </w:p>
        </w:tc>
        <w:tc>
          <w:tcPr>
            <w:tcW w:w="1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389C5">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1</w:t>
            </w:r>
          </w:p>
        </w:tc>
        <w:tc>
          <w:tcPr>
            <w:tcW w:w="1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E0A2E">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套</w:t>
            </w:r>
          </w:p>
        </w:tc>
        <w:tc>
          <w:tcPr>
            <w:tcW w:w="3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685A7">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功率放大器</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1个90瓦D类功放用以驱动低音单元</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2个15瓦D类功放用以驱动中音单元</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2个15瓦D类功放用以驱动高音单元</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箱体原理低音反射最大声压级100.5 DB @1 M</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频响范围35-20,000 HZ高音与低音调节</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使用音箱调节旋钮，调制你的专属音乐</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立体声/单声道立体声</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无线连接蓝牙5.2蓝牙连接范围10 M</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有线连接3.5 MM音频输入端，RCA输入，HDMI输入</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顶部面板控制音源按钮，音量控制旋钮，低音控制旋钮，高音控制旋钮</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播放/暂停按钮，快退/快进按钮，电源开关外形尺寸400 X 317 X 203 MM</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重量约7.45 KG</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颜色黑色、奶白色</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电源输入100-240 V</w:t>
            </w:r>
          </w:p>
        </w:tc>
      </w:tr>
      <w:tr w14:paraId="2A78761A">
        <w:tblPrEx>
          <w:tblCellMar>
            <w:top w:w="0" w:type="dxa"/>
            <w:left w:w="108" w:type="dxa"/>
            <w:bottom w:w="0" w:type="dxa"/>
            <w:right w:w="108" w:type="dxa"/>
          </w:tblCellMar>
        </w:tblPrEx>
        <w:trPr>
          <w:trHeight w:val="2002" w:hRule="atLeast"/>
        </w:trPr>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59532">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2</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0E7D9">
            <w:pPr>
              <w:jc w:val="cente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心理设备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921E1">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心理教育信息化管理系统、心理咨询管理系统、危机干预管理系统、心理挂图、HRV心理调试训练系统、心理自助仪、AI智能运动单车、VR智能太空舱、房树人检测系统、教育教学一体机</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22C03">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1</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DD3D">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套</w:t>
            </w:r>
          </w:p>
        </w:tc>
        <w:tc>
          <w:tcPr>
            <w:tcW w:w="3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2D728">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一</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心理测试管理工作平台：系统架构：系统采用</w:t>
            </w:r>
            <w:r>
              <w:rPr>
                <w:rFonts w:ascii="宋体" w:hAnsi="宋体" w:eastAsia="宋体" w:cs="宋体"/>
                <w:sz w:val="24"/>
                <w:szCs w:val="24"/>
                <w:lang w:eastAsia="zh-CN" w:bidi="ar"/>
              </w:rPr>
              <w:t>B/S</w:t>
            </w:r>
            <w:r>
              <w:rPr>
                <w:rFonts w:hint="eastAsia" w:ascii="宋体" w:hAnsi="宋体" w:eastAsia="宋体" w:cs="宋体"/>
                <w:sz w:val="24"/>
                <w:szCs w:val="24"/>
                <w:lang w:eastAsia="zh-CN" w:bidi="ar"/>
              </w:rPr>
              <w:t>架构，采用浏览器</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应用服务器</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数据库的多架构运行模式，能够兼容在不同的操作系统上运行（支持</w:t>
            </w:r>
            <w:r>
              <w:rPr>
                <w:rFonts w:ascii="宋体" w:hAnsi="宋体" w:eastAsia="宋体" w:cs="宋体"/>
                <w:sz w:val="24"/>
                <w:szCs w:val="24"/>
                <w:lang w:eastAsia="zh-CN" w:bidi="ar"/>
              </w:rPr>
              <w:t xml:space="preserve">window </w:t>
            </w:r>
            <w:r>
              <w:rPr>
                <w:rFonts w:hint="eastAsia" w:ascii="宋体" w:hAnsi="宋体" w:eastAsia="宋体" w:cs="宋体"/>
                <w:sz w:val="24"/>
                <w:szCs w:val="24"/>
                <w:lang w:eastAsia="zh-CN" w:bidi="ar"/>
              </w:rPr>
              <w:t>操作系统；支持</w:t>
            </w:r>
            <w:r>
              <w:rPr>
                <w:rFonts w:ascii="宋体" w:hAnsi="宋体" w:eastAsia="宋体" w:cs="宋体"/>
                <w:sz w:val="24"/>
                <w:szCs w:val="24"/>
                <w:lang w:eastAsia="zh-CN" w:bidi="ar"/>
              </w:rPr>
              <w:t xml:space="preserve"> x86_64</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 xml:space="preserve">AMD64 </w:t>
            </w:r>
            <w:r>
              <w:rPr>
                <w:rFonts w:hint="eastAsia" w:ascii="宋体" w:hAnsi="宋体" w:eastAsia="宋体" w:cs="宋体"/>
                <w:sz w:val="24"/>
                <w:szCs w:val="24"/>
                <w:lang w:eastAsia="zh-CN" w:bidi="ar"/>
              </w:rPr>
              <w:t>架构主机的</w:t>
            </w:r>
            <w:r>
              <w:rPr>
                <w:rFonts w:ascii="宋体" w:hAnsi="宋体" w:eastAsia="宋体" w:cs="宋体"/>
                <w:sz w:val="24"/>
                <w:szCs w:val="24"/>
                <w:lang w:eastAsia="zh-CN" w:bidi="ar"/>
              </w:rPr>
              <w:t xml:space="preserve">centos </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ubuntu</w:t>
            </w:r>
            <w:r>
              <w:rPr>
                <w:rFonts w:hint="eastAsia" w:ascii="宋体" w:hAnsi="宋体" w:eastAsia="宋体" w:cs="宋体"/>
                <w:sz w:val="24"/>
                <w:szCs w:val="24"/>
                <w:lang w:eastAsia="zh-CN" w:bidi="ar"/>
              </w:rPr>
              <w:t>等主流发行版</w:t>
            </w:r>
            <w:r>
              <w:rPr>
                <w:rFonts w:ascii="宋体" w:hAnsi="宋体" w:eastAsia="宋体" w:cs="宋体"/>
                <w:sz w:val="24"/>
                <w:szCs w:val="24"/>
                <w:lang w:eastAsia="zh-CN" w:bidi="ar"/>
              </w:rPr>
              <w:t>Linux</w:t>
            </w:r>
            <w:r>
              <w:rPr>
                <w:rFonts w:hint="eastAsia" w:ascii="宋体" w:hAnsi="宋体" w:eastAsia="宋体" w:cs="宋体"/>
                <w:sz w:val="24"/>
                <w:szCs w:val="24"/>
                <w:lang w:eastAsia="zh-CN" w:bidi="ar"/>
              </w:rPr>
              <w:t>操作系统；支持</w:t>
            </w:r>
            <w:r>
              <w:rPr>
                <w:rFonts w:ascii="宋体" w:hAnsi="宋体" w:eastAsia="宋体" w:cs="宋体"/>
                <w:sz w:val="24"/>
                <w:szCs w:val="24"/>
                <w:lang w:eastAsia="zh-CN" w:bidi="ar"/>
              </w:rPr>
              <w:t xml:space="preserve"> x86_64</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 xml:space="preserve">AMD64 </w:t>
            </w:r>
            <w:r>
              <w:rPr>
                <w:rFonts w:hint="eastAsia" w:ascii="宋体" w:hAnsi="宋体" w:eastAsia="宋体" w:cs="宋体"/>
                <w:sz w:val="24"/>
                <w:szCs w:val="24"/>
                <w:lang w:eastAsia="zh-CN" w:bidi="ar"/>
              </w:rPr>
              <w:t>架构主机</w:t>
            </w:r>
            <w:r>
              <w:rPr>
                <w:rFonts w:ascii="宋体" w:hAnsi="宋体" w:eastAsia="宋体" w:cs="宋体"/>
                <w:sz w:val="24"/>
                <w:szCs w:val="24"/>
                <w:lang w:eastAsia="zh-CN" w:bidi="ar"/>
              </w:rPr>
              <w:t xml:space="preserve"> </w:t>
            </w:r>
            <w:r>
              <w:rPr>
                <w:rFonts w:hint="eastAsia" w:ascii="宋体" w:hAnsi="宋体" w:eastAsia="宋体" w:cs="宋体"/>
                <w:sz w:val="24"/>
                <w:szCs w:val="24"/>
                <w:lang w:eastAsia="zh-CN" w:bidi="ar"/>
              </w:rPr>
              <w:t>的麒麟</w:t>
            </w:r>
            <w:r>
              <w:rPr>
                <w:rFonts w:ascii="宋体" w:hAnsi="宋体" w:eastAsia="宋体" w:cs="宋体"/>
                <w:sz w:val="24"/>
                <w:szCs w:val="24"/>
                <w:lang w:eastAsia="zh-CN" w:bidi="ar"/>
              </w:rPr>
              <w:t xml:space="preserve"> </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 xml:space="preserve"> </w:t>
            </w:r>
            <w:r>
              <w:rPr>
                <w:rFonts w:hint="eastAsia" w:ascii="宋体" w:hAnsi="宋体" w:eastAsia="宋体" w:cs="宋体"/>
                <w:sz w:val="24"/>
                <w:szCs w:val="24"/>
                <w:lang w:eastAsia="zh-CN" w:bidi="ar"/>
              </w:rPr>
              <w:t>统信国产操作系统），能够支持庞大用户量和数据量。客户端无需安装，以</w:t>
            </w:r>
            <w:r>
              <w:rPr>
                <w:rFonts w:ascii="宋体" w:hAnsi="宋体" w:eastAsia="宋体" w:cs="宋体"/>
                <w:sz w:val="24"/>
                <w:szCs w:val="24"/>
                <w:lang w:eastAsia="zh-CN" w:bidi="ar"/>
              </w:rPr>
              <w:t xml:space="preserve">IE </w:t>
            </w:r>
            <w:r>
              <w:rPr>
                <w:rFonts w:hint="eastAsia" w:ascii="宋体" w:hAnsi="宋体" w:eastAsia="宋体" w:cs="宋体"/>
                <w:sz w:val="24"/>
                <w:szCs w:val="24"/>
                <w:lang w:eastAsia="zh-CN" w:bidi="ar"/>
              </w:rPr>
              <w:t>等浏览器为操作界面，并兼容</w:t>
            </w:r>
            <w:r>
              <w:rPr>
                <w:rFonts w:ascii="宋体" w:hAnsi="宋体" w:eastAsia="宋体" w:cs="宋体"/>
                <w:sz w:val="24"/>
                <w:szCs w:val="24"/>
                <w:lang w:eastAsia="zh-CN" w:bidi="ar"/>
              </w:rPr>
              <w:t>SOGOU</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360</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 xml:space="preserve"> Firefox</w:t>
            </w:r>
            <w:r>
              <w:rPr>
                <w:rFonts w:hint="eastAsia" w:ascii="宋体" w:hAnsi="宋体" w:eastAsia="宋体" w:cs="宋体"/>
                <w:sz w:val="24"/>
                <w:szCs w:val="24"/>
                <w:lang w:eastAsia="zh-CN" w:bidi="ar"/>
              </w:rPr>
              <w:t>浏览器等。</w:t>
            </w:r>
          </w:p>
          <w:p w14:paraId="010BA2F9">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、数据库：</w:t>
            </w:r>
            <w:r>
              <w:rPr>
                <w:rFonts w:ascii="宋体" w:hAnsi="宋体" w:eastAsia="宋体" w:cs="宋体"/>
                <w:sz w:val="24"/>
                <w:szCs w:val="24"/>
                <w:lang w:eastAsia="zh-CN" w:bidi="ar"/>
              </w:rPr>
              <w:t>1</w:t>
            </w:r>
            <w:r>
              <w:rPr>
                <w:rFonts w:hint="eastAsia" w:ascii="宋体" w:hAnsi="宋体" w:eastAsia="宋体" w:cs="宋体"/>
                <w:sz w:val="24"/>
                <w:szCs w:val="24"/>
                <w:lang w:eastAsia="zh-CN" w:bidi="ar"/>
              </w:rPr>
              <w:t>）可以适合大容量数据的应用，并具备开发的灵活性、可扩展性、可以用存储过程、函数等方面强大功能。数据库具有很好的伸缩性，可跨越多种平台使用，对</w:t>
            </w:r>
            <w:r>
              <w:rPr>
                <w:rFonts w:ascii="宋体" w:hAnsi="宋体" w:eastAsia="宋体" w:cs="宋体"/>
                <w:sz w:val="24"/>
                <w:szCs w:val="24"/>
                <w:lang w:eastAsia="zh-CN" w:bidi="ar"/>
              </w:rPr>
              <w:t>Web</w:t>
            </w:r>
            <w:r>
              <w:rPr>
                <w:rFonts w:hint="eastAsia" w:ascii="宋体" w:hAnsi="宋体" w:eastAsia="宋体" w:cs="宋体"/>
                <w:sz w:val="24"/>
                <w:szCs w:val="24"/>
                <w:lang w:eastAsia="zh-CN" w:bidi="ar"/>
              </w:rPr>
              <w:t>技术的支持，使用户能够很容易地将数据库中的数据发布到</w:t>
            </w:r>
            <w:r>
              <w:rPr>
                <w:rFonts w:ascii="宋体" w:hAnsi="宋体" w:eastAsia="宋体" w:cs="宋体"/>
                <w:sz w:val="24"/>
                <w:szCs w:val="24"/>
                <w:lang w:eastAsia="zh-CN" w:bidi="ar"/>
              </w:rPr>
              <w:t>Web</w:t>
            </w:r>
            <w:r>
              <w:rPr>
                <w:rFonts w:hint="eastAsia" w:ascii="宋体" w:hAnsi="宋体" w:eastAsia="宋体" w:cs="宋体"/>
                <w:sz w:val="24"/>
                <w:szCs w:val="24"/>
                <w:lang w:eastAsia="zh-CN" w:bidi="ar"/>
              </w:rPr>
              <w:t>页面上；</w:t>
            </w:r>
            <w:r>
              <w:rPr>
                <w:rFonts w:ascii="宋体" w:hAnsi="宋体" w:eastAsia="宋体" w:cs="宋体"/>
                <w:sz w:val="24"/>
                <w:szCs w:val="24"/>
                <w:lang w:eastAsia="zh-CN" w:bidi="ar"/>
              </w:rPr>
              <w:t xml:space="preserve"> </w:t>
            </w:r>
          </w:p>
          <w:p w14:paraId="5E4B28AD">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系统采用统一的基础数据库管理模式，各种基础数据如组织机构信息、用户信息等被采集到基础数据中心，保持数据实时同步，可为现有及后续的各应用系统提供的数据基础，节约用户单位整体信息化的数据建设成本和维护成本。</w:t>
            </w:r>
          </w:p>
          <w:p w14:paraId="2EBBF435">
            <w:pPr>
              <w:textAlignment w:val="center"/>
              <w:rPr>
                <w:rFonts w:hint="eastAsia"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、网络环境：可运行于局域网和互联网。安全性高，稳定性强，既满足在本地电脑、局域网和互联网上同时进行团体测评，也可进行个体测评筛查。</w:t>
            </w:r>
          </w:p>
          <w:p w14:paraId="1E69EC6A">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功能特点：★系统后台包含用户信息管理、量表信息管理、测试方案管理、测试数据管理、危机评估干预、心理咨询管理、科研数据管理、网站信息管理、系统安全设置九大模块功能。（需提供以上功能真实场景界面截图佐证，如验收时所供产品与截屏不符，将作虚假应标处理）</w:t>
            </w:r>
          </w:p>
          <w:p w14:paraId="42B61DA7">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（一）用户信息管理</w:t>
            </w:r>
          </w:p>
          <w:p w14:paraId="0E74D6B6">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、用户管理：</w:t>
            </w:r>
          </w:p>
          <w:p w14:paraId="56C8D2A1">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）用于人口学资料收集，包含用户名、注册日期、</w:t>
            </w:r>
            <w:r>
              <w:rPr>
                <w:rFonts w:ascii="宋体" w:hAnsi="宋体" w:eastAsia="宋体" w:cs="宋体"/>
                <w:sz w:val="24"/>
                <w:szCs w:val="24"/>
                <w:lang w:eastAsia="zh-CN" w:bidi="ar"/>
              </w:rPr>
              <w:t>ID</w:t>
            </w:r>
            <w:r>
              <w:rPr>
                <w:rFonts w:hint="eastAsia" w:ascii="宋体" w:hAnsi="宋体" w:eastAsia="宋体" w:cs="宋体"/>
                <w:sz w:val="24"/>
                <w:szCs w:val="24"/>
                <w:lang w:eastAsia="zh-CN" w:bidi="ar"/>
              </w:rPr>
              <w:t>、用户组、年龄范围、所属等信息，并支持追加详细信息内容。</w:t>
            </w:r>
          </w:p>
          <w:p w14:paraId="2246DB16">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）充分满足心理工作和学术科研多样化条件筛选需要，为个性化心理工作和学术科研提供丰富的人口学指标字段数据样本。</w:t>
            </w:r>
          </w:p>
          <w:p w14:paraId="16CD3BAC">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、用户审核：管理员可以对注册用户进行审核、统一管理，支持批量审核、批量删除功能；</w:t>
            </w:r>
          </w:p>
          <w:p w14:paraId="4FB4F77E">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、用户导入：</w:t>
            </w:r>
          </w:p>
          <w:p w14:paraId="4B4090B7">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系统支持下载</w:t>
            </w:r>
            <w:r>
              <w:rPr>
                <w:rFonts w:ascii="宋体" w:hAnsi="宋体" w:eastAsia="宋体" w:cs="宋体"/>
                <w:sz w:val="24"/>
                <w:szCs w:val="24"/>
                <w:lang w:eastAsia="zh-CN" w:bidi="ar"/>
              </w:rPr>
              <w:t>Excel</w:t>
            </w:r>
            <w:r>
              <w:rPr>
                <w:rFonts w:hint="eastAsia" w:ascii="宋体" w:hAnsi="宋体" w:eastAsia="宋体" w:cs="宋体"/>
                <w:sz w:val="24"/>
                <w:szCs w:val="24"/>
                <w:lang w:eastAsia="zh-CN" w:bidi="ar"/>
              </w:rPr>
              <w:t>导入模版，一次性批量导入全部用户资料，即时生成登录帐号、密码、机构等信息，导入后即可登录系统，减少管理员录入资料的工作，从而有更多精力投入心理健康工作。</w:t>
            </w:r>
          </w:p>
          <w:p w14:paraId="1918970E">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4</w:t>
            </w:r>
            <w:r>
              <w:rPr>
                <w:rFonts w:hint="eastAsia" w:ascii="宋体" w:hAnsi="宋体" w:eastAsia="宋体" w:cs="宋体"/>
                <w:sz w:val="24"/>
                <w:szCs w:val="24"/>
                <w:lang w:eastAsia="zh-CN" w:bidi="ar"/>
              </w:rPr>
              <w:t>、所属管理：</w:t>
            </w:r>
          </w:p>
          <w:p w14:paraId="6E4CD022">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）建设统一的组织机构数据库，实现组织机构的集中管理、分级授权及统一认证，管理员可以对部门架构进行管理，支持新增、删除组织架构。</w:t>
            </w:r>
          </w:p>
          <w:p w14:paraId="712BDF7B">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）配备导入部门架构的</w:t>
            </w:r>
            <w:r>
              <w:rPr>
                <w:rFonts w:ascii="宋体" w:hAnsi="宋体" w:eastAsia="宋体" w:cs="宋体"/>
                <w:sz w:val="24"/>
                <w:szCs w:val="24"/>
                <w:lang w:eastAsia="zh-CN" w:bidi="ar"/>
              </w:rPr>
              <w:t>Excel</w:t>
            </w:r>
            <w:r>
              <w:rPr>
                <w:rFonts w:hint="eastAsia" w:ascii="宋体" w:hAnsi="宋体" w:eastAsia="宋体" w:cs="宋体"/>
                <w:sz w:val="24"/>
                <w:szCs w:val="24"/>
                <w:lang w:eastAsia="zh-CN" w:bidi="ar"/>
              </w:rPr>
              <w:t>模板，管理员可一键下载，按照操作提示快速上传。</w:t>
            </w:r>
          </w:p>
          <w:p w14:paraId="48A2209F">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（二）量表信息管理</w:t>
            </w:r>
          </w:p>
          <w:p w14:paraId="029E8240">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）系统内包含心理健康、情绪、学习、智力、人格、社交、生活、职业兴趣测评等</w:t>
            </w:r>
            <w:r>
              <w:rPr>
                <w:rFonts w:ascii="宋体" w:hAnsi="宋体" w:eastAsia="宋体" w:cs="宋体"/>
                <w:sz w:val="24"/>
                <w:szCs w:val="24"/>
                <w:lang w:eastAsia="zh-CN" w:bidi="ar"/>
              </w:rPr>
              <w:t>105</w:t>
            </w:r>
            <w:r>
              <w:rPr>
                <w:rFonts w:hint="eastAsia" w:ascii="宋体" w:hAnsi="宋体" w:eastAsia="宋体" w:cs="宋体"/>
                <w:sz w:val="24"/>
                <w:szCs w:val="24"/>
                <w:lang w:eastAsia="zh-CN" w:bidi="ar"/>
              </w:rPr>
              <w:t>种专业心理量表供用户选择，可以满足不同人员的需求。</w:t>
            </w:r>
          </w:p>
          <w:p w14:paraId="32183B59">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）满足千人同时在线测评，支持个人心理测评和团体心理测评，并能智能检测用户是否符合测试条件，进一步提升测试的准确性。</w:t>
            </w:r>
          </w:p>
          <w:p w14:paraId="314824CD">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）必配量表中涵盖世界十大经典量表如：症状自评量表</w:t>
            </w:r>
            <w:r>
              <w:rPr>
                <w:rFonts w:ascii="宋体" w:hAnsi="宋体" w:eastAsia="宋体" w:cs="宋体"/>
                <w:sz w:val="24"/>
                <w:szCs w:val="24"/>
                <w:lang w:eastAsia="zh-CN" w:bidi="ar"/>
              </w:rPr>
              <w:t>(SCL-90)</w:t>
            </w:r>
            <w:r>
              <w:rPr>
                <w:rFonts w:hint="eastAsia" w:ascii="宋体" w:hAnsi="宋体" w:eastAsia="宋体" w:cs="宋体"/>
                <w:sz w:val="24"/>
                <w:szCs w:val="24"/>
                <w:lang w:eastAsia="zh-CN" w:bidi="ar"/>
              </w:rPr>
              <w:t>、贝克焦虑量表</w:t>
            </w:r>
            <w:r>
              <w:rPr>
                <w:rFonts w:ascii="宋体" w:hAnsi="宋体" w:eastAsia="宋体" w:cs="宋体"/>
                <w:sz w:val="24"/>
                <w:szCs w:val="24"/>
                <w:lang w:eastAsia="zh-CN" w:bidi="ar"/>
              </w:rPr>
              <w:t>(BAI)</w:t>
            </w:r>
            <w:r>
              <w:rPr>
                <w:rFonts w:hint="eastAsia" w:ascii="宋体" w:hAnsi="宋体" w:eastAsia="宋体" w:cs="宋体"/>
                <w:sz w:val="24"/>
                <w:szCs w:val="24"/>
                <w:lang w:eastAsia="zh-CN" w:bidi="ar"/>
              </w:rPr>
              <w:t>、明尼苏达多相个性测验</w:t>
            </w:r>
            <w:r>
              <w:rPr>
                <w:rFonts w:ascii="宋体" w:hAnsi="宋体" w:eastAsia="宋体" w:cs="宋体"/>
                <w:sz w:val="24"/>
                <w:szCs w:val="24"/>
                <w:lang w:eastAsia="zh-CN" w:bidi="ar"/>
              </w:rPr>
              <w:t>(MMPI)</w:t>
            </w:r>
            <w:r>
              <w:rPr>
                <w:rFonts w:hint="eastAsia" w:ascii="宋体" w:hAnsi="宋体" w:eastAsia="宋体" w:cs="宋体"/>
                <w:sz w:val="24"/>
                <w:szCs w:val="24"/>
                <w:lang w:eastAsia="zh-CN" w:bidi="ar"/>
              </w:rPr>
              <w:t>以及明尼苏达多相个性测验简易版</w:t>
            </w:r>
            <w:r>
              <w:rPr>
                <w:rFonts w:ascii="宋体" w:hAnsi="宋体" w:eastAsia="宋体" w:cs="宋体"/>
                <w:sz w:val="24"/>
                <w:szCs w:val="24"/>
                <w:lang w:eastAsia="zh-CN" w:bidi="ar"/>
              </w:rPr>
              <w:t>(MMPI)</w:t>
            </w:r>
            <w:r>
              <w:rPr>
                <w:rFonts w:hint="eastAsia" w:ascii="宋体" w:hAnsi="宋体" w:eastAsia="宋体" w:cs="宋体"/>
                <w:sz w:val="24"/>
                <w:szCs w:val="24"/>
                <w:lang w:eastAsia="zh-CN" w:bidi="ar"/>
              </w:rPr>
              <w:t>、焦虑自评量表</w:t>
            </w:r>
            <w:r>
              <w:rPr>
                <w:rFonts w:ascii="宋体" w:hAnsi="宋体" w:eastAsia="宋体" w:cs="宋体"/>
                <w:sz w:val="24"/>
                <w:szCs w:val="24"/>
                <w:lang w:eastAsia="zh-CN" w:bidi="ar"/>
              </w:rPr>
              <w:t>(SAS)</w:t>
            </w:r>
            <w:r>
              <w:rPr>
                <w:rFonts w:hint="eastAsia" w:ascii="宋体" w:hAnsi="宋体" w:eastAsia="宋体" w:cs="宋体"/>
                <w:sz w:val="24"/>
                <w:szCs w:val="24"/>
                <w:lang w:eastAsia="zh-CN" w:bidi="ar"/>
              </w:rPr>
              <w:t>、等；选配量表中配备行业内具有针对性的特色量表，如卡特尔</w:t>
            </w:r>
            <w:r>
              <w:rPr>
                <w:rFonts w:ascii="宋体" w:hAnsi="宋体" w:eastAsia="宋体" w:cs="宋体"/>
                <w:sz w:val="24"/>
                <w:szCs w:val="24"/>
                <w:lang w:eastAsia="zh-CN" w:bidi="ar"/>
              </w:rPr>
              <w:t>16</w:t>
            </w:r>
            <w:r>
              <w:rPr>
                <w:rFonts w:hint="eastAsia" w:ascii="宋体" w:hAnsi="宋体" w:eastAsia="宋体" w:cs="宋体"/>
                <w:sz w:val="24"/>
                <w:szCs w:val="24"/>
                <w:lang w:eastAsia="zh-CN" w:bidi="ar"/>
              </w:rPr>
              <w:t>种人格因素问卷</w:t>
            </w:r>
            <w:r>
              <w:rPr>
                <w:rFonts w:ascii="宋体" w:hAnsi="宋体" w:eastAsia="宋体" w:cs="宋体"/>
                <w:sz w:val="24"/>
                <w:szCs w:val="24"/>
                <w:lang w:eastAsia="zh-CN" w:bidi="ar"/>
              </w:rPr>
              <w:t>(16PF)</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UCLA</w:t>
            </w:r>
            <w:r>
              <w:rPr>
                <w:rFonts w:hint="eastAsia" w:ascii="宋体" w:hAnsi="宋体" w:eastAsia="宋体" w:cs="宋体"/>
                <w:sz w:val="24"/>
                <w:szCs w:val="24"/>
                <w:lang w:eastAsia="zh-CN" w:bidi="ar"/>
              </w:rPr>
              <w:t>孤独量表、交往焦虑量表</w:t>
            </w:r>
            <w:r>
              <w:rPr>
                <w:rFonts w:ascii="宋体" w:hAnsi="宋体" w:eastAsia="宋体" w:cs="宋体"/>
                <w:sz w:val="24"/>
                <w:szCs w:val="24"/>
                <w:lang w:eastAsia="zh-CN" w:bidi="ar"/>
              </w:rPr>
              <w:t>(IAS)</w:t>
            </w:r>
            <w:r>
              <w:rPr>
                <w:rFonts w:hint="eastAsia" w:ascii="宋体" w:hAnsi="宋体" w:eastAsia="宋体" w:cs="宋体"/>
                <w:sz w:val="24"/>
                <w:szCs w:val="24"/>
                <w:lang w:eastAsia="zh-CN" w:bidi="ar"/>
              </w:rPr>
              <w:t>、威廉斯创造力倾向测验（</w:t>
            </w:r>
            <w:r>
              <w:rPr>
                <w:rFonts w:ascii="宋体" w:hAnsi="宋体" w:eastAsia="宋体" w:cs="宋体"/>
                <w:sz w:val="24"/>
                <w:szCs w:val="24"/>
                <w:lang w:eastAsia="zh-CN" w:bidi="ar"/>
              </w:rPr>
              <w:t>WCS</w:t>
            </w:r>
            <w:r>
              <w:rPr>
                <w:rFonts w:hint="eastAsia" w:ascii="宋体" w:hAnsi="宋体" w:eastAsia="宋体" w:cs="宋体"/>
                <w:sz w:val="24"/>
                <w:szCs w:val="24"/>
                <w:lang w:eastAsia="zh-CN" w:bidi="ar"/>
              </w:rPr>
              <w:t>）、贝克绝望量表</w:t>
            </w:r>
            <w:r>
              <w:rPr>
                <w:rFonts w:ascii="宋体" w:hAnsi="宋体" w:eastAsia="宋体" w:cs="宋体"/>
                <w:sz w:val="24"/>
                <w:szCs w:val="24"/>
                <w:lang w:eastAsia="zh-CN" w:bidi="ar"/>
              </w:rPr>
              <w:t>(BHS)</w:t>
            </w:r>
            <w:r>
              <w:rPr>
                <w:rFonts w:hint="eastAsia" w:ascii="宋体" w:hAnsi="宋体" w:eastAsia="宋体" w:cs="宋体"/>
                <w:sz w:val="24"/>
                <w:szCs w:val="24"/>
                <w:lang w:eastAsia="zh-CN" w:bidi="ar"/>
              </w:rPr>
              <w:t>、自杀态度问卷（</w:t>
            </w:r>
            <w:r>
              <w:rPr>
                <w:rFonts w:ascii="宋体" w:hAnsi="宋体" w:eastAsia="宋体" w:cs="宋体"/>
                <w:sz w:val="24"/>
                <w:szCs w:val="24"/>
                <w:lang w:eastAsia="zh-CN" w:bidi="ar"/>
              </w:rPr>
              <w:t>SAQ</w:t>
            </w:r>
            <w:r>
              <w:rPr>
                <w:rFonts w:hint="eastAsia" w:ascii="宋体" w:hAnsi="宋体" w:eastAsia="宋体" w:cs="宋体"/>
                <w:sz w:val="24"/>
                <w:szCs w:val="24"/>
                <w:lang w:eastAsia="zh-CN" w:bidi="ar"/>
              </w:rPr>
              <w:t>）、艾森克人格问卷成人式</w:t>
            </w:r>
            <w:r>
              <w:rPr>
                <w:rFonts w:ascii="宋体" w:hAnsi="宋体" w:eastAsia="宋体" w:cs="宋体"/>
                <w:sz w:val="24"/>
                <w:szCs w:val="24"/>
                <w:lang w:eastAsia="zh-CN" w:bidi="ar"/>
              </w:rPr>
              <w:t>(EPQA)</w:t>
            </w:r>
            <w:r>
              <w:rPr>
                <w:rFonts w:hint="eastAsia" w:ascii="宋体" w:hAnsi="宋体" w:eastAsia="宋体" w:cs="宋体"/>
                <w:sz w:val="24"/>
                <w:szCs w:val="24"/>
                <w:lang w:eastAsia="zh-CN" w:bidi="ar"/>
              </w:rPr>
              <w:t>等。</w:t>
            </w:r>
          </w:p>
          <w:p w14:paraId="472F5004">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4</w:t>
            </w:r>
            <w:r>
              <w:rPr>
                <w:rFonts w:hint="eastAsia" w:ascii="宋体" w:hAnsi="宋体" w:eastAsia="宋体" w:cs="宋体"/>
                <w:sz w:val="24"/>
                <w:szCs w:val="24"/>
                <w:lang w:eastAsia="zh-CN" w:bidi="ar"/>
              </w:rPr>
              <w:t>）有管理后台权限的用户可以根据量表名或者量表分类查看量表，并根据需要开启、关闭、批量开启、批量关闭相应的量表。</w:t>
            </w:r>
          </w:p>
          <w:p w14:paraId="7943DAA2">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w:t>
            </w:r>
            <w:r>
              <w:rPr>
                <w:rFonts w:ascii="宋体" w:hAnsi="宋体" w:eastAsia="宋体" w:cs="宋体"/>
                <w:sz w:val="24"/>
                <w:szCs w:val="24"/>
                <w:lang w:eastAsia="zh-CN" w:bidi="ar"/>
              </w:rPr>
              <w:t>5</w:t>
            </w:r>
            <w:r>
              <w:rPr>
                <w:rFonts w:hint="eastAsia" w:ascii="宋体" w:hAnsi="宋体" w:eastAsia="宋体" w:cs="宋体"/>
                <w:sz w:val="24"/>
                <w:szCs w:val="24"/>
                <w:lang w:eastAsia="zh-CN" w:bidi="ar"/>
              </w:rPr>
              <w:t>）软件还配置了特殊量表，系统可以随机生成划消数字实验量表，可自主设置需要划消的数字以及数字的个数。（需提供以上功能真实场景界面截图佐证，如验收时所供产品与截屏不符，将作虚假应标处理）</w:t>
            </w:r>
          </w:p>
          <w:p w14:paraId="42FA5313">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6</w:t>
            </w:r>
            <w:r>
              <w:rPr>
                <w:rFonts w:hint="eastAsia" w:ascii="宋体" w:hAnsi="宋体" w:eastAsia="宋体" w:cs="宋体"/>
                <w:sz w:val="24"/>
                <w:szCs w:val="24"/>
                <w:lang w:eastAsia="zh-CN" w:bidi="ar"/>
              </w:rPr>
              <w:t>）量表会更新、修订，在数量和质量上不断提升，量表常模修正升级，旨在为用户提供更加专业科学，标准化的心理测量工具。</w:t>
            </w:r>
          </w:p>
          <w:p w14:paraId="62FB1AF7">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7</w:t>
            </w:r>
            <w:r>
              <w:rPr>
                <w:rFonts w:hint="eastAsia" w:ascii="宋体" w:hAnsi="宋体" w:eastAsia="宋体" w:cs="宋体"/>
                <w:sz w:val="24"/>
                <w:szCs w:val="24"/>
                <w:lang w:eastAsia="zh-CN" w:bidi="ar"/>
              </w:rPr>
              <w:t>）灵活的量表管理功能：管理员用户可以添加、修改、删除量表分类名称，并自主的分配量表；支持对量表的简介、指导语进行修改，也可设置前台量表的展示顺序。</w:t>
            </w:r>
          </w:p>
          <w:p w14:paraId="2884D6C1">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8</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UI</w:t>
            </w:r>
            <w:r>
              <w:rPr>
                <w:rFonts w:hint="eastAsia" w:ascii="宋体" w:hAnsi="宋体" w:eastAsia="宋体" w:cs="宋体"/>
                <w:sz w:val="24"/>
                <w:szCs w:val="24"/>
                <w:lang w:eastAsia="zh-CN" w:bidi="ar"/>
              </w:rPr>
              <w:t>直观简洁，页面可展示量表名称、简介、指导语、所属分类信息，方便有管理后台权限的用户查看。</w:t>
            </w:r>
          </w:p>
          <w:p w14:paraId="7857EFF2">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（三）测试方案管理</w:t>
            </w:r>
          </w:p>
          <w:p w14:paraId="2BC939BB">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管理员可以根据需要配置不同的心理测试方案，例如日常心理测试、新生心理普查等。可设置方案名称、开始时间、结束时间、测试人员范围等，测评方案支持开放和关闭状态功能切换，满足心理老师针对不同用户心理测试，制定不同心理测试方案的需要。</w:t>
            </w:r>
          </w:p>
          <w:p w14:paraId="632CE2C5">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）开启新的测试方案，可以通过系统内邮件通知相关人员，方便对测试方案进程的跟进。</w:t>
            </w:r>
          </w:p>
          <w:p w14:paraId="5FB69B49">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（四）测试数据管理</w:t>
            </w:r>
          </w:p>
          <w:p w14:paraId="66C49DE9">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）用户可以对测试结果进行批量已读、未读标记，并支持数据按照预警等级、年龄、用户名等信息排序，也可以根据用户名、年龄范围、性别、</w:t>
            </w:r>
            <w:r>
              <w:rPr>
                <w:rFonts w:ascii="宋体" w:hAnsi="宋体" w:eastAsia="宋体" w:cs="宋体"/>
                <w:sz w:val="24"/>
                <w:szCs w:val="24"/>
                <w:lang w:eastAsia="zh-CN" w:bidi="ar"/>
              </w:rPr>
              <w:t>ID</w:t>
            </w:r>
            <w:r>
              <w:rPr>
                <w:rFonts w:hint="eastAsia" w:ascii="宋体" w:hAnsi="宋体" w:eastAsia="宋体" w:cs="宋体"/>
                <w:sz w:val="24"/>
                <w:szCs w:val="24"/>
                <w:lang w:eastAsia="zh-CN" w:bidi="ar"/>
              </w:rPr>
              <w:t>、量表名、预警等级和所属信息进行查看、导出、删除测试结果，批量导出和整体导出支持</w:t>
            </w:r>
            <w:r>
              <w:rPr>
                <w:rFonts w:ascii="宋体" w:hAnsi="宋体" w:eastAsia="宋体" w:cs="宋体"/>
                <w:sz w:val="24"/>
                <w:szCs w:val="24"/>
                <w:lang w:eastAsia="zh-CN" w:bidi="ar"/>
              </w:rPr>
              <w:t>Excel</w:t>
            </w:r>
            <w:r>
              <w:rPr>
                <w:rFonts w:hint="eastAsia" w:ascii="宋体" w:hAnsi="宋体" w:eastAsia="宋体" w:cs="宋体"/>
                <w:sz w:val="24"/>
                <w:szCs w:val="24"/>
                <w:lang w:eastAsia="zh-CN" w:bidi="ar"/>
              </w:rPr>
              <w:t>和</w:t>
            </w:r>
            <w:r>
              <w:rPr>
                <w:rFonts w:ascii="宋体" w:hAnsi="宋体" w:eastAsia="宋体" w:cs="宋体"/>
                <w:sz w:val="24"/>
                <w:szCs w:val="24"/>
                <w:lang w:eastAsia="zh-CN" w:bidi="ar"/>
              </w:rPr>
              <w:t>Word</w:t>
            </w:r>
            <w:r>
              <w:rPr>
                <w:rFonts w:hint="eastAsia" w:ascii="宋体" w:hAnsi="宋体" w:eastAsia="宋体" w:cs="宋体"/>
                <w:sz w:val="24"/>
                <w:szCs w:val="24"/>
                <w:lang w:eastAsia="zh-CN" w:bidi="ar"/>
              </w:rPr>
              <w:t>两种不同格式；系统自动统计分析，生成图文并茂的心理测评报告。</w:t>
            </w:r>
          </w:p>
          <w:p w14:paraId="32E230C8">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）系统可支持对数据的智能处理，可筛查出测试结果预警数值较高者，方便管理员关注跟进。</w:t>
            </w:r>
          </w:p>
          <w:p w14:paraId="759112CB">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）管理员可以选择按照个人测试、团体测试、方案测试，查看、下载测试数据结果，支持查看团体数据预警人数所占比例、最大值、最小值等信息，并可以查看数据导出记录；</w:t>
            </w:r>
          </w:p>
          <w:p w14:paraId="085205F2">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4</w:t>
            </w:r>
            <w:r>
              <w:rPr>
                <w:rFonts w:hint="eastAsia" w:ascii="宋体" w:hAnsi="宋体" w:eastAsia="宋体" w:cs="宋体"/>
                <w:sz w:val="24"/>
                <w:szCs w:val="24"/>
                <w:lang w:eastAsia="zh-CN" w:bidi="ar"/>
              </w:rPr>
              <w:t>）系统自动对测试结果进行一级预警、二级预警、三级预警、其他预警（不认真作答、说谎、诈病等）、正常、无需预警的六种不同颜色的标注。</w:t>
            </w:r>
          </w:p>
          <w:p w14:paraId="3AF9D660">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5</w:t>
            </w:r>
            <w:r>
              <w:rPr>
                <w:rFonts w:hint="eastAsia" w:ascii="宋体" w:hAnsi="宋体" w:eastAsia="宋体" w:cs="宋体"/>
                <w:sz w:val="24"/>
                <w:szCs w:val="24"/>
                <w:lang w:eastAsia="zh-CN" w:bidi="ar"/>
              </w:rPr>
              <w:t>）为了方便管理员在庞大数据库读取时，不会漏掉或者误查某一信息，可以对查看过的测试数据进行标记。</w:t>
            </w:r>
          </w:p>
          <w:p w14:paraId="2EBCA7E8">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6</w:t>
            </w:r>
            <w:r>
              <w:rPr>
                <w:rFonts w:hint="eastAsia" w:ascii="宋体" w:hAnsi="宋体" w:eastAsia="宋体" w:cs="宋体"/>
                <w:sz w:val="24"/>
                <w:szCs w:val="24"/>
                <w:lang w:eastAsia="zh-CN" w:bidi="ar"/>
              </w:rPr>
              <w:t>）配备上传测试数据的</w:t>
            </w:r>
            <w:r>
              <w:rPr>
                <w:rFonts w:ascii="宋体" w:hAnsi="宋体" w:eastAsia="宋体" w:cs="宋体"/>
                <w:sz w:val="24"/>
                <w:szCs w:val="24"/>
                <w:lang w:eastAsia="zh-CN" w:bidi="ar"/>
              </w:rPr>
              <w:t>Excel</w:t>
            </w:r>
            <w:r>
              <w:rPr>
                <w:rFonts w:hint="eastAsia" w:ascii="宋体" w:hAnsi="宋体" w:eastAsia="宋体" w:cs="宋体"/>
                <w:sz w:val="24"/>
                <w:szCs w:val="24"/>
                <w:lang w:eastAsia="zh-CN" w:bidi="ar"/>
              </w:rPr>
              <w:t>模板，用户可一键下载，并按照页面操作提示快速导入测试数据，打造便捷的信息渠道。</w:t>
            </w:r>
          </w:p>
          <w:p w14:paraId="07C9E540">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7</w:t>
            </w:r>
            <w:r>
              <w:rPr>
                <w:rFonts w:hint="eastAsia" w:ascii="宋体" w:hAnsi="宋体" w:eastAsia="宋体" w:cs="宋体"/>
                <w:sz w:val="24"/>
                <w:szCs w:val="24"/>
                <w:lang w:eastAsia="zh-CN" w:bidi="ar"/>
              </w:rPr>
              <w:t>）如有应进行方案测试的人员未测试情况发生，系统具备方案未测试人员监测功能，方便测试后进行查看。</w:t>
            </w:r>
          </w:p>
          <w:p w14:paraId="36C12445">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（五）危机评估干预</w:t>
            </w:r>
          </w:p>
          <w:p w14:paraId="5CF44C46">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、危机分级说明：</w:t>
            </w:r>
          </w:p>
          <w:p w14:paraId="44E48AFF">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w:t>
            </w:r>
            <w:r>
              <w:rPr>
                <w:rFonts w:ascii="宋体" w:hAnsi="宋体" w:eastAsia="宋体" w:cs="宋体"/>
                <w:sz w:val="24"/>
                <w:szCs w:val="24"/>
                <w:lang w:eastAsia="zh-CN" w:bidi="ar"/>
              </w:rPr>
              <w:t>1</w:t>
            </w:r>
            <w:r>
              <w:rPr>
                <w:rFonts w:hint="eastAsia" w:ascii="宋体" w:hAnsi="宋体" w:eastAsia="宋体" w:cs="宋体"/>
                <w:sz w:val="24"/>
                <w:szCs w:val="24"/>
                <w:lang w:eastAsia="zh-CN" w:bidi="ar"/>
              </w:rPr>
              <w:t>）系统智能将心理危机进行一级预警、二级预警、三级预警、其他预警、正常、无需预警的六种，并用红、橙、蓝、灰、绿、黑六种颜色显示，方便根据预警级别开展有针对性的心理辅导，帮助做好危机干预工作。（需提供以上功能真实场景界面截图佐证，如验收时所供产品与截屏不符，将作虚假应标处理）</w:t>
            </w:r>
          </w:p>
          <w:p w14:paraId="5FC4E870">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）系统内对预警等级划分有详细的说明解释，方便用户自行查看，让用户更好理解与掌握预警级别。</w:t>
            </w:r>
          </w:p>
          <w:p w14:paraId="484DBFF6">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、危机监测设置：</w:t>
            </w:r>
          </w:p>
          <w:p w14:paraId="480A4AAC">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）支持手机短信接收预警信息功能，用户可以设置接收用户的手机号码、警戒通知的等级、账户名、密码等；（使用单位可根据自身发展需要决定是否开通此功能）。</w:t>
            </w:r>
          </w:p>
          <w:p w14:paraId="6352142E">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）用户可以设置对一二三级预警用户以邮箱方式发送通知，并支持对多个预警用户同时发送，用户可针对心理危机现状快速与领导沟通，商讨解决方案。</w:t>
            </w:r>
          </w:p>
          <w:p w14:paraId="64E4A0E6">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、危机评估管理：</w:t>
            </w:r>
          </w:p>
          <w:p w14:paraId="528F0BD3">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）系统支持预警测试结果的详细信息显示，为心理健康工作者提供全方位的数据支持。</w:t>
            </w:r>
          </w:p>
          <w:p w14:paraId="3946B84A">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w:t>
            </w:r>
            <w:r>
              <w:rPr>
                <w:rFonts w:ascii="宋体" w:hAnsi="宋体" w:eastAsia="宋体" w:cs="宋体"/>
                <w:sz w:val="24"/>
                <w:szCs w:val="24"/>
                <w:lang w:eastAsia="zh-CN" w:bidi="ar"/>
              </w:rPr>
              <w:t>2</w:t>
            </w:r>
            <w:r>
              <w:rPr>
                <w:rFonts w:hint="eastAsia" w:ascii="宋体" w:hAnsi="宋体" w:eastAsia="宋体" w:cs="宋体"/>
                <w:sz w:val="24"/>
                <w:szCs w:val="24"/>
                <w:lang w:eastAsia="zh-CN" w:bidi="ar"/>
              </w:rPr>
              <w:t>）用户可以根据用户名、年龄范围、</w:t>
            </w:r>
            <w:r>
              <w:rPr>
                <w:rFonts w:ascii="宋体" w:hAnsi="宋体" w:eastAsia="宋体" w:cs="宋体"/>
                <w:sz w:val="24"/>
                <w:szCs w:val="24"/>
                <w:lang w:eastAsia="zh-CN" w:bidi="ar"/>
              </w:rPr>
              <w:t>ID</w:t>
            </w:r>
            <w:r>
              <w:rPr>
                <w:rFonts w:hint="eastAsia" w:ascii="宋体" w:hAnsi="宋体" w:eastAsia="宋体" w:cs="宋体"/>
                <w:sz w:val="24"/>
                <w:szCs w:val="24"/>
                <w:lang w:eastAsia="zh-CN" w:bidi="ar"/>
              </w:rPr>
              <w:t>、量表名、预警等级、读取状态、所属信息查看测试结果，可单独或者批量导出报告。（需提供以上功能真实场景界面截图佐证，如验收时所供产品与截屏不符，将作虚假应标处理）</w:t>
            </w:r>
          </w:p>
          <w:p w14:paraId="64B6992F">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4</w:t>
            </w:r>
            <w:r>
              <w:rPr>
                <w:rFonts w:hint="eastAsia" w:ascii="宋体" w:hAnsi="宋体" w:eastAsia="宋体" w:cs="宋体"/>
                <w:sz w:val="24"/>
                <w:szCs w:val="24"/>
                <w:lang w:eastAsia="zh-CN" w:bidi="ar"/>
              </w:rPr>
              <w:t>、危机数据统计：用户可以按照不同纬度的指标检索测试数据，并自动生成统计图表，从而进行定期监控，便于应对突发事件。</w:t>
            </w:r>
          </w:p>
          <w:p w14:paraId="73E02A88">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5</w:t>
            </w:r>
            <w:r>
              <w:rPr>
                <w:rFonts w:hint="eastAsia" w:ascii="宋体" w:hAnsi="宋体" w:eastAsia="宋体" w:cs="宋体"/>
                <w:sz w:val="24"/>
                <w:szCs w:val="24"/>
                <w:lang w:eastAsia="zh-CN" w:bidi="ar"/>
              </w:rPr>
              <w:t>、危机上报管理：</w:t>
            </w:r>
          </w:p>
          <w:p w14:paraId="49F081A1">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）系统提供危机心理状况统计表模板，管理员可以按照预警级别和人员所属快速上报文件。</w:t>
            </w:r>
          </w:p>
          <w:p w14:paraId="62DE0396">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 xml:space="preserve">2) </w:t>
            </w:r>
            <w:r>
              <w:rPr>
                <w:rFonts w:hint="eastAsia" w:ascii="宋体" w:hAnsi="宋体" w:eastAsia="宋体" w:cs="宋体"/>
                <w:sz w:val="24"/>
                <w:szCs w:val="24"/>
                <w:lang w:eastAsia="zh-CN" w:bidi="ar"/>
              </w:rPr>
              <w:t>系统内可以用邮箱形式对测试结果进行相关管理人员的对接发送，以方便测试者相关人员及时查看到测试用户的测试记录。</w:t>
            </w:r>
          </w:p>
          <w:p w14:paraId="71406DA5">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（六）心理咨询管理</w:t>
            </w:r>
          </w:p>
          <w:p w14:paraId="1C3B9C5D">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、预约症状设置：自定义设置支持预设症状种类，以适应用户实际使用需要。</w:t>
            </w:r>
          </w:p>
          <w:p w14:paraId="2CC27B34">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、咨询师管理：页面展示咨询师的姓名、年龄、邮箱、预约状态等详细信息，可展示单位心理咨询师风采，帮助用户找到适合自己的咨询师。</w:t>
            </w:r>
          </w:p>
          <w:p w14:paraId="679F90F6">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、值班信息表：表格式排班设置，方便快捷，支持按周排班，并支持延续上周设置，排班时也可以查看咨询师年龄、等级、手机号码、咨询时间段等详细信息。</w:t>
            </w:r>
          </w:p>
          <w:p w14:paraId="0A67CB70">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4</w:t>
            </w:r>
            <w:r>
              <w:rPr>
                <w:rFonts w:hint="eastAsia" w:ascii="宋体" w:hAnsi="宋体" w:eastAsia="宋体" w:cs="宋体"/>
                <w:sz w:val="24"/>
                <w:szCs w:val="24"/>
                <w:lang w:eastAsia="zh-CN" w:bidi="ar"/>
              </w:rPr>
              <w:t>、咨询预约管理：用户可以根据咨询师信息，选择适合自己的咨询师进行线上预约，简单操作，节省了咨询双方的时间。管理人员可以查看所有预约人员的详细信息、咨询结果，并可以在后台撤销预约。</w:t>
            </w:r>
          </w:p>
          <w:p w14:paraId="62710006">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5</w:t>
            </w:r>
            <w:r>
              <w:rPr>
                <w:rFonts w:hint="eastAsia" w:ascii="宋体" w:hAnsi="宋体" w:eastAsia="宋体" w:cs="宋体"/>
                <w:sz w:val="24"/>
                <w:szCs w:val="24"/>
                <w:lang w:eastAsia="zh-CN" w:bidi="ar"/>
              </w:rPr>
              <w:t>、心理档案管理：</w:t>
            </w:r>
          </w:p>
          <w:p w14:paraId="13F23E6D">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、系统自动为用户生成心理档案信息，管理员可以查看档案详情，如：个人基本信息、量表测试记录、咨询预约记录、心理咨询记录等。</w:t>
            </w:r>
          </w:p>
          <w:p w14:paraId="204B37D6">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、系统配备详尽的档案系统，管理员可根据人员所属，也可批量导出用户档案。</w:t>
            </w:r>
          </w:p>
          <w:p w14:paraId="6CB1348D">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6</w:t>
            </w:r>
            <w:r>
              <w:rPr>
                <w:rFonts w:hint="eastAsia" w:ascii="宋体" w:hAnsi="宋体" w:eastAsia="宋体" w:cs="宋体"/>
                <w:sz w:val="24"/>
                <w:szCs w:val="24"/>
                <w:lang w:eastAsia="zh-CN" w:bidi="ar"/>
              </w:rPr>
              <w:t>、咨询回访管理：</w:t>
            </w:r>
          </w:p>
          <w:p w14:paraId="4F3B49FD">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系统自动为预约咨询后的用户，生成咨询回访信息，管理员可自主设置回访日期、回访类型，系统根据回访时间，可进行智能提醒，将咨询师从繁杂琐碎的日常事物中释放出来，更好的投入个案分析和心理健康研究中。</w:t>
            </w:r>
          </w:p>
          <w:p w14:paraId="47F18256">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）、可以给来访者留言，营造沟通顺畅的咨询环境。支持多次回访，形成回访记录，完善咨询回访制度，进一步的增强心理健康教育工作的针对性和有效性。</w:t>
            </w:r>
          </w:p>
          <w:p w14:paraId="6273FE0E">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7</w:t>
            </w:r>
            <w:r>
              <w:rPr>
                <w:rFonts w:hint="eastAsia" w:ascii="宋体" w:hAnsi="宋体" w:eastAsia="宋体" w:cs="宋体"/>
                <w:sz w:val="24"/>
                <w:szCs w:val="24"/>
                <w:lang w:eastAsia="zh-CN" w:bidi="ar"/>
              </w:rPr>
              <w:t>、咨询留言管理：</w:t>
            </w:r>
          </w:p>
          <w:p w14:paraId="6D64E132">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）管理员可以根据留言内容、时间等查询留言信息。可以查看到未回复、已回复、已关注留言等信息，并可以回复、删除、关注留言等。管理员可将问卷，添加到心理档案中，即用户档案中，显示问卷结果信息。</w:t>
            </w:r>
          </w:p>
          <w:p w14:paraId="47B3535B">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（七）科研数据管理</w:t>
            </w:r>
          </w:p>
          <w:p w14:paraId="107EB37B">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）用户可以按照问卷的名称查看问卷详情信息，并可以对问卷进行新增、审核、删除、批量删除等操作；添加的问卷可以自行设置单选、多选、问答多种题型。</w:t>
            </w:r>
          </w:p>
          <w:p w14:paraId="1CED2F05">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）用户可以对问卷结果进行详细查看、删除、统计，便于用户单位开展心理健康科研活动</w:t>
            </w:r>
          </w:p>
          <w:p w14:paraId="47C245D9">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）支持对</w:t>
            </w:r>
            <w:r>
              <w:rPr>
                <w:rFonts w:ascii="宋体" w:hAnsi="宋体" w:eastAsia="宋体" w:cs="宋体"/>
                <w:sz w:val="24"/>
                <w:szCs w:val="24"/>
                <w:lang w:eastAsia="zh-CN" w:bidi="ar"/>
              </w:rPr>
              <w:t>SPSS</w:t>
            </w:r>
            <w:r>
              <w:rPr>
                <w:rFonts w:hint="eastAsia" w:ascii="宋体" w:hAnsi="宋体" w:eastAsia="宋体" w:cs="宋体"/>
                <w:sz w:val="24"/>
                <w:szCs w:val="24"/>
                <w:lang w:eastAsia="zh-CN" w:bidi="ar"/>
              </w:rPr>
              <w:t>数据导出，结合自身需求，进行线下专业分析。</w:t>
            </w:r>
          </w:p>
          <w:p w14:paraId="6600BFAD">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（八）网站信息管理</w:t>
            </w:r>
          </w:p>
          <w:p w14:paraId="12845237">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管理员有对展示界面的图片、文章、活动、下载资料等上传、修改、删除管理的功能。方便使用单位对心理健康知识、政策的宣传教育。资源共享功能也方便各用户群体便捷获取专业的知识资料。</w:t>
            </w:r>
          </w:p>
          <w:p w14:paraId="6C702094">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（九）系统安全设置</w:t>
            </w:r>
          </w:p>
          <w:p w14:paraId="7695CB5C">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采用</w:t>
            </w:r>
            <w:r>
              <w:rPr>
                <w:rFonts w:ascii="宋体" w:hAnsi="宋体" w:eastAsia="宋体" w:cs="宋体"/>
                <w:sz w:val="24"/>
                <w:szCs w:val="24"/>
                <w:lang w:eastAsia="zh-CN" w:bidi="ar"/>
              </w:rPr>
              <w:t>MD5</w:t>
            </w:r>
            <w:r>
              <w:rPr>
                <w:rFonts w:hint="eastAsia" w:ascii="宋体" w:hAnsi="宋体" w:eastAsia="宋体" w:cs="宋体"/>
                <w:sz w:val="24"/>
                <w:szCs w:val="24"/>
                <w:lang w:eastAsia="zh-CN" w:bidi="ar"/>
              </w:rPr>
              <w:t>加密技术，超级管理员权限管理，数据库独立保存，角色权限限制访问等多种安全手段保证测评安全性。</w:t>
            </w:r>
          </w:p>
          <w:p w14:paraId="336FA05C">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、数据备份管理：</w:t>
            </w:r>
          </w:p>
          <w:p w14:paraId="3B264B0A">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）系统具备数据备份管理，设置了备份功能和数据还原功能，防止软件数据丢失。</w:t>
            </w:r>
          </w:p>
          <w:p w14:paraId="678561CB">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）备份的数据可下载到本地服务器，实现异地灾备功能，确保系统数据安全。</w:t>
            </w:r>
          </w:p>
          <w:p w14:paraId="4C7AD293">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、用户权限管理：</w:t>
            </w:r>
          </w:p>
          <w:p w14:paraId="3303C663">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）支持自定义多个用户类型和用户角色，不同的用户类型（如咨询师、测试用户、网站管理员等）关联不同的用户信息。</w:t>
            </w:r>
          </w:p>
          <w:p w14:paraId="742E70E8">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）不同角色可以设置不同的网站权限，根据权限的不同，对网站内数据查看的范围也不同，满足心理健康教育工作个性化以及心理咨询保密原则的需求。</w:t>
            </w:r>
          </w:p>
          <w:p w14:paraId="41DA44F2">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、站内邮箱：邮箱和测试方案关联，对发布的测评方案，通过发送邮箱的方式，进行信息提醒。</w:t>
            </w:r>
          </w:p>
          <w:p w14:paraId="244FE14D">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4</w:t>
            </w:r>
            <w:r>
              <w:rPr>
                <w:rFonts w:hint="eastAsia" w:ascii="宋体" w:hAnsi="宋体" w:eastAsia="宋体" w:cs="宋体"/>
                <w:sz w:val="24"/>
                <w:szCs w:val="24"/>
                <w:lang w:eastAsia="zh-CN" w:bidi="ar"/>
              </w:rPr>
              <w:t>、回收站：显示后台已删除的所有数据信息，管理员可对误操作的数据，进行数据还原和批量删除等操作。需要说明的是，在回收站里删除的所有数据无法恢复，请谨慎删除。</w:t>
            </w:r>
          </w:p>
          <w:p w14:paraId="7D7CB186">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5</w:t>
            </w:r>
            <w:r>
              <w:rPr>
                <w:rFonts w:hint="eastAsia" w:ascii="宋体" w:hAnsi="宋体" w:eastAsia="宋体" w:cs="宋体"/>
                <w:sz w:val="24"/>
                <w:szCs w:val="24"/>
                <w:lang w:eastAsia="zh-CN" w:bidi="ar"/>
              </w:rPr>
              <w:t>、用户操作记录：记录并显示出用户进入后台后，所查看的系统界面和操作的功能按键，可通过筛选条件搜索，进行便捷式操作。</w:t>
            </w:r>
          </w:p>
          <w:p w14:paraId="1CD94176">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★投标文件中提供“心理测试管理工作平台”软件著作权登记证书、软件产品证书及第三方检测机构出具的检测报告加盖授权厂商公章的扫描件或复印件，且检测报告须含有</w:t>
            </w:r>
            <w:r>
              <w:rPr>
                <w:rFonts w:ascii="宋体" w:hAnsi="宋体" w:eastAsia="宋体" w:cs="宋体"/>
                <w:sz w:val="24"/>
                <w:szCs w:val="24"/>
                <w:lang w:eastAsia="zh-CN" w:bidi="ar"/>
              </w:rPr>
              <w:t>CMA</w:t>
            </w:r>
            <w:r>
              <w:rPr>
                <w:rFonts w:hint="eastAsia" w:ascii="宋体" w:hAnsi="宋体" w:eastAsia="宋体" w:cs="宋体"/>
                <w:sz w:val="24"/>
                <w:szCs w:val="24"/>
                <w:lang w:eastAsia="zh-CN" w:bidi="ar"/>
              </w:rPr>
              <w:t xml:space="preserve">标识。 </w:t>
            </w:r>
            <w:r>
              <w:rPr>
                <w:rFonts w:hint="eastAsia" w:ascii="宋体" w:hAnsi="宋体" w:eastAsia="宋体" w:cs="宋体"/>
                <w:sz w:val="24"/>
                <w:szCs w:val="24"/>
                <w:lang w:eastAsia="zh-CN" w:bidi="ar"/>
              </w:rPr>
              <w:br w:type="textWrapping"/>
            </w:r>
          </w:p>
          <w:p w14:paraId="0CE96DF9">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二、心理咨询管理系统：心测历中心包含此功能</w:t>
            </w:r>
          </w:p>
          <w:p w14:paraId="1A54C3A0">
            <w:pPr>
              <w:textAlignment w:val="center"/>
              <w:rPr>
                <w:rFonts w:hint="eastAsia" w:ascii="宋体" w:hAnsi="宋体" w:eastAsia="宋体" w:cs="宋体"/>
                <w:sz w:val="24"/>
                <w:szCs w:val="24"/>
                <w:lang w:eastAsia="zh-CN" w:bidi="ar"/>
              </w:rPr>
            </w:pPr>
          </w:p>
          <w:p w14:paraId="6D83582D">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三、危机干预管理系统</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校园安全心理危机评估系统：</w:t>
            </w:r>
            <w:r>
              <w:rPr>
                <w:rFonts w:ascii="宋体" w:hAnsi="宋体" w:eastAsia="宋体" w:cs="宋体"/>
                <w:sz w:val="24"/>
                <w:szCs w:val="24"/>
                <w:lang w:eastAsia="zh-CN" w:bidi="ar"/>
              </w:rPr>
              <w:t>1</w:t>
            </w:r>
            <w:r>
              <w:rPr>
                <w:rFonts w:hint="eastAsia" w:ascii="宋体" w:hAnsi="宋体" w:eastAsia="宋体" w:cs="宋体"/>
                <w:sz w:val="24"/>
                <w:szCs w:val="24"/>
                <w:lang w:eastAsia="zh-CN" w:bidi="ar"/>
              </w:rPr>
              <w:t>、系统架构：系统采用</w:t>
            </w:r>
            <w:r>
              <w:rPr>
                <w:rFonts w:ascii="宋体" w:hAnsi="宋体" w:eastAsia="宋体" w:cs="宋体"/>
                <w:sz w:val="24"/>
                <w:szCs w:val="24"/>
                <w:lang w:eastAsia="zh-CN" w:bidi="ar"/>
              </w:rPr>
              <w:t>B/S</w:t>
            </w:r>
            <w:r>
              <w:rPr>
                <w:rFonts w:hint="eastAsia" w:ascii="宋体" w:hAnsi="宋体" w:eastAsia="宋体" w:cs="宋体"/>
                <w:sz w:val="24"/>
                <w:szCs w:val="24"/>
                <w:lang w:eastAsia="zh-CN" w:bidi="ar"/>
              </w:rPr>
              <w:t>架构，</w:t>
            </w:r>
            <w:r>
              <w:rPr>
                <w:rFonts w:ascii="宋体" w:hAnsi="宋体" w:eastAsia="宋体" w:cs="宋体"/>
                <w:sz w:val="24"/>
                <w:szCs w:val="24"/>
                <w:lang w:eastAsia="zh-CN" w:bidi="ar"/>
              </w:rPr>
              <w:t>.NET</w:t>
            </w:r>
            <w:r>
              <w:rPr>
                <w:rFonts w:hint="eastAsia" w:ascii="宋体" w:hAnsi="宋体" w:eastAsia="宋体" w:cs="宋体"/>
                <w:sz w:val="24"/>
                <w:szCs w:val="24"/>
                <w:lang w:eastAsia="zh-CN" w:bidi="ar"/>
              </w:rPr>
              <w:t>语言。采用浏览器</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应用服务器</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数据库的多架构运行模式，能够兼容在不同的操作系统上运行，能够支持庞大用户量和数据量。客户端无需安装，以</w:t>
            </w:r>
            <w:r>
              <w:rPr>
                <w:rFonts w:ascii="宋体" w:hAnsi="宋体" w:eastAsia="宋体" w:cs="宋体"/>
                <w:sz w:val="24"/>
                <w:szCs w:val="24"/>
                <w:lang w:eastAsia="zh-CN" w:bidi="ar"/>
              </w:rPr>
              <w:t xml:space="preserve">IE </w:t>
            </w:r>
            <w:r>
              <w:rPr>
                <w:rFonts w:hint="eastAsia" w:ascii="宋体" w:hAnsi="宋体" w:eastAsia="宋体" w:cs="宋体"/>
                <w:sz w:val="24"/>
                <w:szCs w:val="24"/>
                <w:lang w:eastAsia="zh-CN" w:bidi="ar"/>
              </w:rPr>
              <w:t>等浏览器为操作界面，并兼容</w:t>
            </w:r>
            <w:r>
              <w:rPr>
                <w:rFonts w:ascii="宋体" w:hAnsi="宋体" w:eastAsia="宋体" w:cs="宋体"/>
                <w:sz w:val="24"/>
                <w:szCs w:val="24"/>
                <w:lang w:eastAsia="zh-CN" w:bidi="ar"/>
              </w:rPr>
              <w:t>SOGOU</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360</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 xml:space="preserve"> Firefox</w:t>
            </w:r>
            <w:r>
              <w:rPr>
                <w:rFonts w:hint="eastAsia" w:ascii="宋体" w:hAnsi="宋体" w:eastAsia="宋体" w:cs="宋体"/>
                <w:sz w:val="24"/>
                <w:szCs w:val="24"/>
                <w:lang w:eastAsia="zh-CN" w:bidi="ar"/>
              </w:rPr>
              <w:t>浏览器等。</w:t>
            </w:r>
          </w:p>
          <w:p w14:paraId="5B114BC3">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、数据库：可以适合大容量数据的应用，并具备开发的灵活性、可扩展性、可以用存储过程、函数等方面的功能。数据库具有很好的伸缩性，可跨越多种平台使用，对</w:t>
            </w:r>
            <w:r>
              <w:rPr>
                <w:rFonts w:ascii="宋体" w:hAnsi="宋体" w:eastAsia="宋体" w:cs="宋体"/>
                <w:sz w:val="24"/>
                <w:szCs w:val="24"/>
                <w:lang w:eastAsia="zh-CN" w:bidi="ar"/>
              </w:rPr>
              <w:t>Web</w:t>
            </w:r>
            <w:r>
              <w:rPr>
                <w:rFonts w:hint="eastAsia" w:ascii="宋体" w:hAnsi="宋体" w:eastAsia="宋体" w:cs="宋体"/>
                <w:sz w:val="24"/>
                <w:szCs w:val="24"/>
                <w:lang w:eastAsia="zh-CN" w:bidi="ar"/>
              </w:rPr>
              <w:t>技术的支持，使用户能够很容易地将数据库中的数据发布到</w:t>
            </w:r>
            <w:r>
              <w:rPr>
                <w:rFonts w:ascii="宋体" w:hAnsi="宋体" w:eastAsia="宋体" w:cs="宋体"/>
                <w:sz w:val="24"/>
                <w:szCs w:val="24"/>
                <w:lang w:eastAsia="zh-CN" w:bidi="ar"/>
              </w:rPr>
              <w:t>Web</w:t>
            </w:r>
            <w:r>
              <w:rPr>
                <w:rFonts w:hint="eastAsia" w:ascii="宋体" w:hAnsi="宋体" w:eastAsia="宋体" w:cs="宋体"/>
                <w:sz w:val="24"/>
                <w:szCs w:val="24"/>
                <w:lang w:eastAsia="zh-CN" w:bidi="ar"/>
              </w:rPr>
              <w:t>页面上。</w:t>
            </w:r>
          </w:p>
          <w:p w14:paraId="2AFF364B">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功能介绍（一）系统展示功能</w:t>
            </w:r>
          </w:p>
          <w:p w14:paraId="07FA6421">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★软件系统包括关于我们、诊断知识、心理新闻、资源下载等功能模块，对心理健康工作有良好的宣传及科普作用。（需提供以上功能真实场景界面截图佐证，如验收时所供产品与截屏不符，将作虚假应标处理）</w:t>
            </w:r>
          </w:p>
          <w:p w14:paraId="7C29A301">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、关于我们：</w:t>
            </w:r>
          </w:p>
          <w:p w14:paraId="6880C5C9">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）本模块包含中心介绍、咨询师介绍等内容，全方位的展示单位心理健康工作风采。</w:t>
            </w:r>
          </w:p>
          <w:p w14:paraId="461D8F16">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）管理员可在后台管理端根据自己的宣传需求更改内容，支持上传文字和图片，进行网站信息维护。</w:t>
            </w:r>
          </w:p>
          <w:p w14:paraId="520F861A">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、心理新闻：</w:t>
            </w:r>
          </w:p>
          <w:p w14:paraId="4F43CC3D">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）在此模块中，管理员可以根据实时社会热点问题，在后台管理端更新心理新闻，为使用者提供专业快捷的心理资讯。</w:t>
            </w:r>
          </w:p>
          <w:p w14:paraId="5D05F0AB">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）该模块可通过查看心理新闻发布的时间、阅读人数，便于管理员、心理咨询师分析用户的实际需求。</w:t>
            </w:r>
          </w:p>
          <w:p w14:paraId="7F2F3497">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、诊断知识：</w:t>
            </w:r>
          </w:p>
          <w:p w14:paraId="03F74D08">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）提供不同种类诊断知识、科普文章，帮助使用者自检、预防。</w:t>
            </w:r>
          </w:p>
          <w:p w14:paraId="20A75034">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）该模块展示文章发布的时间、阅读人数，便于管理员、心理咨询师了解用户的需求，管理员具有编辑添加科普文章的权限。</w:t>
            </w:r>
          </w:p>
          <w:p w14:paraId="26AD1717">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4</w:t>
            </w:r>
            <w:r>
              <w:rPr>
                <w:rFonts w:hint="eastAsia" w:ascii="宋体" w:hAnsi="宋体" w:eastAsia="宋体" w:cs="宋体"/>
                <w:sz w:val="24"/>
                <w:szCs w:val="24"/>
                <w:lang w:eastAsia="zh-CN" w:bidi="ar"/>
              </w:rPr>
              <w:t>、资源下载：</w:t>
            </w:r>
          </w:p>
          <w:p w14:paraId="2B339485">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内设心理图片、心理书籍、心理视频等板块，向使用者提供高清心理知识资源。</w:t>
            </w:r>
          </w:p>
          <w:p w14:paraId="09A03024">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）心理图片：提供图片以供使用者查看下载，图片内容包括视觉错觉图片和趣味测试图片；</w:t>
            </w:r>
          </w:p>
          <w:p w14:paraId="188662B1">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）心理书籍：提供中外经典心理学教材以及心理学应用图书。为用户提供系统科学且趣味横生的心理学知识宝库；</w:t>
            </w:r>
          </w:p>
          <w:p w14:paraId="6684E140">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）心理视频：提供多种格式心理学科普短视频以供浏览下载。</w:t>
            </w:r>
          </w:p>
          <w:p w14:paraId="13F305C2">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（二）系统管理功能</w:t>
            </w:r>
          </w:p>
          <w:p w14:paraId="6FC30A4D">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、症状评估</w:t>
            </w:r>
          </w:p>
          <w:p w14:paraId="41173F66">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）心理咨询师可以根据被测者情况进行评估测试，测试结果根据使用者需求，选择是否存入档案。</w:t>
            </w:r>
          </w:p>
          <w:p w14:paraId="5636F98E">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）可以对心理来访者的感知觉、思维、情感、行为、智力等方面问题进行初步筛查，系统可自动生成相关的初步评估报告。</w:t>
            </w:r>
          </w:p>
          <w:p w14:paraId="37093C0C">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、档案管理：可对受测者的测量信息进行集中管理和备份。</w:t>
            </w:r>
            <w:r>
              <w:rPr>
                <w:rFonts w:ascii="宋体" w:hAnsi="宋体" w:eastAsia="宋体" w:cs="宋体"/>
                <w:sz w:val="24"/>
                <w:szCs w:val="24"/>
                <w:lang w:eastAsia="zh-CN" w:bidi="ar"/>
              </w:rPr>
              <w:t xml:space="preserve"> </w:t>
            </w:r>
          </w:p>
          <w:p w14:paraId="0CC2D202">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）档案管理包含姓名、性别、籍贯、年龄、文化程度、联系电话等个人信息，实现对受测者的档案记录进行有效的系统管理，优化工作程序，提高工作效率；</w:t>
            </w:r>
          </w:p>
          <w:p w14:paraId="0FEFE6F8">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）数据备份：可以使所有数据进入备份数据库，防止数据意外丢失，保障数据安全。</w:t>
            </w:r>
          </w:p>
          <w:p w14:paraId="0D6DEEED">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、用户管理：针对系统注册用户的基本设置及角色设置。</w:t>
            </w:r>
          </w:p>
          <w:p w14:paraId="6CE0823C">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）用户管理可以搜索、查看本系统上的注册用户；</w:t>
            </w:r>
          </w:p>
          <w:p w14:paraId="7CA11893">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）角色管理采用分级管理机制，超级管理员可定义系统管理员、心理咨询师、测试者进行账户管理，可自由分配角色权限，上级可以对下级的使用进行监控及管理。</w:t>
            </w:r>
          </w:p>
          <w:p w14:paraId="3F9D4153">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4</w:t>
            </w:r>
            <w:r>
              <w:rPr>
                <w:rFonts w:hint="eastAsia" w:ascii="宋体" w:hAnsi="宋体" w:eastAsia="宋体" w:cs="宋体"/>
                <w:sz w:val="24"/>
                <w:szCs w:val="24"/>
                <w:lang w:eastAsia="zh-CN" w:bidi="ar"/>
              </w:rPr>
              <w:t>、数据管理：内设数据管理、数据统计两个模块，对受测者的测量结果进行综合管理。</w:t>
            </w:r>
            <w:r>
              <w:rPr>
                <w:rFonts w:ascii="宋体" w:hAnsi="宋体" w:eastAsia="宋体" w:cs="宋体"/>
                <w:sz w:val="24"/>
                <w:szCs w:val="24"/>
                <w:lang w:eastAsia="zh-CN" w:bidi="ar"/>
              </w:rPr>
              <w:t xml:space="preserve"> </w:t>
            </w:r>
          </w:p>
          <w:p w14:paraId="49EDC233">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）数据管理显示用户基本信息、测试时间以及测试结果等信息；</w:t>
            </w:r>
          </w:p>
          <w:p w14:paraId="5C23B78B">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）数据统计内通过饼状图展示所有受测用户中症状比例以及症状性别统计。使管理员能及时全面了解掌握各种症状的诊疗情况，对发表文章及学术研究起到一定的帮助作用。</w:t>
            </w:r>
          </w:p>
          <w:p w14:paraId="22DD9A8D">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5</w:t>
            </w:r>
            <w:r>
              <w:rPr>
                <w:rFonts w:hint="eastAsia" w:ascii="宋体" w:hAnsi="宋体" w:eastAsia="宋体" w:cs="宋体"/>
                <w:sz w:val="24"/>
                <w:szCs w:val="24"/>
                <w:lang w:eastAsia="zh-CN" w:bidi="ar"/>
              </w:rPr>
              <w:t>、网站信息管理</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可对网站前台展示的关于我们、心理新闻、资源下载、咨询师管理板块的内容进行编辑。</w:t>
            </w:r>
          </w:p>
          <w:p w14:paraId="2137AD86">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）关于我们模块可以根据单位和面向的用户团体的需求，编辑中心资质、中心文化、团队力量等内容，用以展示单位风采；</w:t>
            </w:r>
          </w:p>
          <w:p w14:paraId="164A486C">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）心理新闻内可以对前台本板块的内容进行添加、删除和编辑。</w:t>
            </w:r>
          </w:p>
          <w:p w14:paraId="38604291">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）资源下载模块可以对前台提供的心理图片、心理书籍及心理视频进行添加、删除、编辑等操作。</w:t>
            </w:r>
          </w:p>
          <w:p w14:paraId="577E70F8">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4</w:t>
            </w:r>
            <w:r>
              <w:rPr>
                <w:rFonts w:hint="eastAsia" w:ascii="宋体" w:hAnsi="宋体" w:eastAsia="宋体" w:cs="宋体"/>
                <w:sz w:val="24"/>
                <w:szCs w:val="24"/>
                <w:lang w:eastAsia="zh-CN" w:bidi="ar"/>
              </w:rPr>
              <w:t>）咨询师管理模块可以对咨询师的姓名、简介、照片等信息进行编辑。</w:t>
            </w:r>
          </w:p>
          <w:p w14:paraId="19071FF8">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6</w:t>
            </w:r>
            <w:r>
              <w:rPr>
                <w:rFonts w:hint="eastAsia" w:ascii="宋体" w:hAnsi="宋体" w:eastAsia="宋体" w:cs="宋体"/>
                <w:sz w:val="24"/>
                <w:szCs w:val="24"/>
                <w:lang w:eastAsia="zh-CN" w:bidi="ar"/>
              </w:rPr>
              <w:t>、系统设置</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可以查询、添加、删除、编辑友情链接的链接名和</w:t>
            </w:r>
            <w:r>
              <w:rPr>
                <w:rFonts w:ascii="宋体" w:hAnsi="宋体" w:eastAsia="宋体" w:cs="宋体"/>
                <w:sz w:val="24"/>
                <w:szCs w:val="24"/>
                <w:lang w:eastAsia="zh-CN" w:bidi="ar"/>
              </w:rPr>
              <w:t>URL</w:t>
            </w:r>
            <w:r>
              <w:rPr>
                <w:rFonts w:hint="eastAsia" w:ascii="宋体" w:hAnsi="宋体" w:eastAsia="宋体" w:cs="宋体"/>
                <w:sz w:val="24"/>
                <w:szCs w:val="24"/>
                <w:lang w:eastAsia="zh-CN" w:bidi="ar"/>
              </w:rPr>
              <w:t>。</w:t>
            </w:r>
          </w:p>
          <w:p w14:paraId="41889439">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★投标文件中提供“校园安全心理危机评估系统”软件著作权登记证书、软件产品证书及第三方检测机构出具的检测报告加盖授权厂商公章的扫描件或复印件。</w:t>
            </w:r>
          </w:p>
          <w:p w14:paraId="6184B4A9">
            <w:pPr>
              <w:textAlignment w:val="center"/>
              <w:rPr>
                <w:rFonts w:hint="eastAsia" w:ascii="宋体" w:hAnsi="宋体" w:eastAsia="宋体" w:cs="宋体"/>
                <w:sz w:val="24"/>
                <w:szCs w:val="24"/>
                <w:lang w:eastAsia="zh-CN" w:bidi="ar"/>
              </w:rPr>
            </w:pPr>
          </w:p>
          <w:p w14:paraId="024B0707">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四、心理挂图：不同心理场景的可供选择的心理挂图：分为催眠图、错觉图、深思图、激励图等。</w:t>
            </w:r>
          </w:p>
          <w:p w14:paraId="3AE9FFE3">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整体尺寸：</w:t>
            </w:r>
            <w:r>
              <w:rPr>
                <w:rFonts w:ascii="宋体" w:hAnsi="宋体" w:eastAsia="宋体" w:cs="宋体"/>
                <w:sz w:val="24"/>
                <w:szCs w:val="24"/>
                <w:lang w:eastAsia="zh-CN" w:bidi="ar"/>
              </w:rPr>
              <w:t>62*52cm</w:t>
            </w:r>
            <w:r>
              <w:rPr>
                <w:rFonts w:hint="eastAsia" w:ascii="宋体" w:hAnsi="宋体" w:eastAsia="宋体" w:cs="宋体"/>
                <w:sz w:val="24"/>
                <w:szCs w:val="24"/>
                <w:lang w:eastAsia="zh-CN" w:bidi="ar"/>
              </w:rPr>
              <w:t>；</w:t>
            </w:r>
          </w:p>
          <w:p w14:paraId="01F89729">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边框颜色：欧白花纹；</w:t>
            </w:r>
          </w:p>
          <w:p w14:paraId="1E25787C">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边框宽度：不少于</w:t>
            </w:r>
            <w:r>
              <w:rPr>
                <w:rFonts w:ascii="宋体" w:hAnsi="宋体" w:eastAsia="宋体" w:cs="宋体"/>
                <w:sz w:val="24"/>
                <w:szCs w:val="24"/>
                <w:lang w:eastAsia="zh-CN" w:bidi="ar"/>
              </w:rPr>
              <w:t>3cm</w:t>
            </w:r>
            <w:r>
              <w:rPr>
                <w:rFonts w:hint="eastAsia" w:ascii="宋体" w:hAnsi="宋体" w:eastAsia="宋体" w:cs="宋体"/>
                <w:sz w:val="24"/>
                <w:szCs w:val="24"/>
                <w:lang w:eastAsia="zh-CN" w:bidi="ar"/>
              </w:rPr>
              <w:t>；</w:t>
            </w:r>
          </w:p>
          <w:p w14:paraId="5F4E1CBA">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边框材质：实木；</w:t>
            </w:r>
          </w:p>
          <w:p w14:paraId="48A60BBD">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前档板：有机玻璃；</w:t>
            </w:r>
          </w:p>
          <w:p w14:paraId="4CF24F0F">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无痕挂钩：</w:t>
            </w:r>
            <w:r>
              <w:rPr>
                <w:rFonts w:ascii="宋体" w:hAnsi="宋体" w:eastAsia="宋体" w:cs="宋体"/>
                <w:sz w:val="24"/>
                <w:szCs w:val="24"/>
                <w:lang w:eastAsia="zh-CN" w:bidi="ar"/>
              </w:rPr>
              <w:t xml:space="preserve"> 30*15MM</w:t>
            </w:r>
            <w:r>
              <w:rPr>
                <w:rFonts w:hint="eastAsia" w:ascii="宋体" w:hAnsi="宋体" w:eastAsia="宋体" w:cs="宋体"/>
                <w:sz w:val="24"/>
                <w:szCs w:val="24"/>
                <w:lang w:eastAsia="zh-CN" w:bidi="ar"/>
              </w:rPr>
              <w:t>。</w:t>
            </w:r>
            <w:r>
              <w:rPr>
                <w:rFonts w:hint="eastAsia" w:ascii="宋体" w:hAnsi="宋体" w:eastAsia="宋体" w:cs="宋体"/>
                <w:sz w:val="24"/>
                <w:szCs w:val="24"/>
                <w:lang w:eastAsia="zh-CN" w:bidi="ar"/>
              </w:rPr>
              <w:br w:type="textWrapping"/>
            </w:r>
          </w:p>
          <w:p w14:paraId="7F7CB3B5">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五、</w:t>
            </w:r>
            <w:r>
              <w:rPr>
                <w:rFonts w:ascii="宋体" w:hAnsi="宋体" w:eastAsia="宋体" w:cs="宋体"/>
                <w:sz w:val="24"/>
                <w:szCs w:val="24"/>
                <w:lang w:eastAsia="zh-CN" w:bidi="ar"/>
              </w:rPr>
              <w:t>HRV</w:t>
            </w:r>
            <w:r>
              <w:rPr>
                <w:rFonts w:hint="eastAsia" w:ascii="宋体" w:hAnsi="宋体" w:eastAsia="宋体" w:cs="宋体"/>
                <w:sz w:val="24"/>
                <w:szCs w:val="24"/>
                <w:lang w:eastAsia="zh-CN" w:bidi="ar"/>
              </w:rPr>
              <w:t>心理调试训练系统</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身心调节训练系统：</w:t>
            </w:r>
            <w:r>
              <w:rPr>
                <w:rFonts w:ascii="宋体" w:hAnsi="宋体" w:eastAsia="宋体" w:cs="宋体"/>
                <w:sz w:val="24"/>
                <w:szCs w:val="24"/>
                <w:lang w:eastAsia="zh-CN" w:bidi="ar"/>
              </w:rPr>
              <w:t>1</w:t>
            </w:r>
            <w:r>
              <w:rPr>
                <w:rFonts w:hint="eastAsia" w:ascii="宋体" w:hAnsi="宋体" w:eastAsia="宋体" w:cs="宋体"/>
                <w:sz w:val="24"/>
                <w:szCs w:val="24"/>
                <w:lang w:eastAsia="zh-CN" w:bidi="ar"/>
              </w:rPr>
              <w:t>、身心反馈训练系统系统主机：系统：</w:t>
            </w:r>
            <w:r>
              <w:rPr>
                <w:rFonts w:ascii="宋体" w:hAnsi="宋体" w:eastAsia="宋体" w:cs="宋体"/>
                <w:sz w:val="24"/>
                <w:szCs w:val="24"/>
                <w:lang w:eastAsia="zh-CN" w:bidi="ar"/>
              </w:rPr>
              <w:t>Windows7</w:t>
            </w:r>
            <w:r>
              <w:rPr>
                <w:rFonts w:hint="eastAsia" w:ascii="宋体" w:hAnsi="宋体" w:eastAsia="宋体" w:cs="宋体"/>
                <w:sz w:val="24"/>
                <w:szCs w:val="24"/>
                <w:lang w:eastAsia="zh-CN" w:bidi="ar"/>
              </w:rPr>
              <w:t>或以上；品牌电脑一台：</w:t>
            </w:r>
            <w:r>
              <w:rPr>
                <w:rFonts w:ascii="宋体" w:hAnsi="宋体" w:eastAsia="宋体" w:cs="宋体"/>
                <w:sz w:val="24"/>
                <w:szCs w:val="24"/>
                <w:lang w:eastAsia="zh-CN" w:bidi="ar"/>
              </w:rPr>
              <w:t>400G</w:t>
            </w:r>
            <w:r>
              <w:rPr>
                <w:rFonts w:hint="eastAsia" w:ascii="宋体" w:hAnsi="宋体" w:eastAsia="宋体" w:cs="宋体"/>
                <w:sz w:val="24"/>
                <w:szCs w:val="24"/>
                <w:lang w:eastAsia="zh-CN" w:bidi="ar"/>
              </w:rPr>
              <w:t>以上硬盘；</w:t>
            </w:r>
            <w:r>
              <w:rPr>
                <w:rFonts w:ascii="宋体" w:hAnsi="宋体" w:eastAsia="宋体" w:cs="宋体"/>
                <w:sz w:val="24"/>
                <w:szCs w:val="24"/>
                <w:lang w:eastAsia="zh-CN" w:bidi="ar"/>
              </w:rPr>
              <w:t>21.5</w:t>
            </w:r>
            <w:r>
              <w:rPr>
                <w:rFonts w:hint="eastAsia" w:ascii="宋体" w:hAnsi="宋体" w:eastAsia="宋体" w:cs="宋体"/>
                <w:sz w:val="24"/>
                <w:szCs w:val="24"/>
                <w:lang w:eastAsia="zh-CN" w:bidi="ar"/>
              </w:rPr>
              <w:t>英寸显示器。</w:t>
            </w:r>
          </w:p>
          <w:p w14:paraId="7DFB1C06">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、可移动式电脑操作台：可移动式电脑操作台：电脑显示屏搁置台高出台面</w:t>
            </w:r>
            <w:r>
              <w:rPr>
                <w:rFonts w:ascii="宋体" w:hAnsi="宋体" w:eastAsia="宋体" w:cs="宋体"/>
                <w:sz w:val="24"/>
                <w:szCs w:val="24"/>
                <w:lang w:eastAsia="zh-CN" w:bidi="ar"/>
              </w:rPr>
              <w:t>2cm</w:t>
            </w:r>
            <w:r>
              <w:rPr>
                <w:rFonts w:hint="eastAsia" w:ascii="宋体" w:hAnsi="宋体" w:eastAsia="宋体" w:cs="宋体"/>
                <w:sz w:val="24"/>
                <w:szCs w:val="24"/>
                <w:lang w:eastAsia="zh-CN" w:bidi="ar"/>
              </w:rPr>
              <w:t>。台面下方设计有生理采集器或打印机搁置处。电脑主机放置处边框突出四公分设计。尺寸：不小于长</w:t>
            </w:r>
            <w:r>
              <w:rPr>
                <w:rFonts w:ascii="宋体" w:hAnsi="宋体" w:eastAsia="宋体" w:cs="宋体"/>
                <w:sz w:val="24"/>
                <w:szCs w:val="24"/>
                <w:lang w:eastAsia="zh-CN" w:bidi="ar"/>
              </w:rPr>
              <w:t xml:space="preserve">620mm* </w:t>
            </w:r>
            <w:r>
              <w:rPr>
                <w:rFonts w:hint="eastAsia" w:ascii="宋体" w:hAnsi="宋体" w:eastAsia="宋体" w:cs="宋体"/>
                <w:sz w:val="24"/>
                <w:szCs w:val="24"/>
                <w:lang w:eastAsia="zh-CN" w:bidi="ar"/>
              </w:rPr>
              <w:t>宽</w:t>
            </w:r>
            <w:r>
              <w:rPr>
                <w:rFonts w:ascii="宋体" w:hAnsi="宋体" w:eastAsia="宋体" w:cs="宋体"/>
                <w:sz w:val="24"/>
                <w:szCs w:val="24"/>
                <w:lang w:eastAsia="zh-CN" w:bidi="ar"/>
              </w:rPr>
              <w:t>550mm *</w:t>
            </w:r>
            <w:r>
              <w:rPr>
                <w:rFonts w:hint="eastAsia" w:ascii="宋体" w:hAnsi="宋体" w:eastAsia="宋体" w:cs="宋体"/>
                <w:sz w:val="24"/>
                <w:szCs w:val="24"/>
                <w:lang w:eastAsia="zh-CN" w:bidi="ar"/>
              </w:rPr>
              <w:t>高</w:t>
            </w:r>
            <w:r>
              <w:rPr>
                <w:rFonts w:ascii="宋体" w:hAnsi="宋体" w:eastAsia="宋体" w:cs="宋体"/>
                <w:sz w:val="24"/>
                <w:szCs w:val="24"/>
                <w:lang w:eastAsia="zh-CN" w:bidi="ar"/>
              </w:rPr>
              <w:t>850mm</w:t>
            </w:r>
            <w:r>
              <w:rPr>
                <w:rFonts w:hint="eastAsia" w:ascii="宋体" w:hAnsi="宋体" w:eastAsia="宋体" w:cs="宋体"/>
                <w:sz w:val="24"/>
                <w:szCs w:val="24"/>
                <w:lang w:eastAsia="zh-CN" w:bidi="ar"/>
              </w:rPr>
              <w:t>，环保</w:t>
            </w:r>
            <w:r>
              <w:rPr>
                <w:rFonts w:ascii="宋体" w:hAnsi="宋体" w:eastAsia="宋体" w:cs="宋体"/>
                <w:sz w:val="24"/>
                <w:szCs w:val="24"/>
                <w:lang w:eastAsia="zh-CN" w:bidi="ar"/>
              </w:rPr>
              <w:t>ABS</w:t>
            </w:r>
            <w:r>
              <w:rPr>
                <w:rFonts w:hint="eastAsia" w:ascii="宋体" w:hAnsi="宋体" w:eastAsia="宋体" w:cs="宋体"/>
                <w:sz w:val="24"/>
                <w:szCs w:val="24"/>
                <w:lang w:eastAsia="zh-CN" w:bidi="ar"/>
              </w:rPr>
              <w:t>塑料制作；脚轮：灰色胶轮；鼠标托：抽拉式</w:t>
            </w:r>
            <w:r>
              <w:rPr>
                <w:rFonts w:ascii="宋体" w:hAnsi="宋体" w:eastAsia="宋体" w:cs="宋体"/>
                <w:sz w:val="24"/>
                <w:szCs w:val="24"/>
                <w:lang w:eastAsia="zh-CN" w:bidi="ar"/>
              </w:rPr>
              <w:t xml:space="preserve"> 18cm*18cm</w:t>
            </w:r>
            <w:r>
              <w:rPr>
                <w:rFonts w:hint="eastAsia" w:ascii="宋体" w:hAnsi="宋体" w:eastAsia="宋体" w:cs="宋体"/>
                <w:sz w:val="24"/>
                <w:szCs w:val="24"/>
                <w:lang w:eastAsia="zh-CN" w:bidi="ar"/>
              </w:rPr>
              <w:t>。底座：蝶形设计。</w:t>
            </w:r>
          </w:p>
          <w:p w14:paraId="1B7DE020">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、生理采集器：</w:t>
            </w:r>
            <w:r>
              <w:rPr>
                <w:rFonts w:ascii="宋体" w:hAnsi="宋体" w:eastAsia="宋体" w:cs="宋体"/>
                <w:sz w:val="24"/>
                <w:szCs w:val="24"/>
                <w:lang w:eastAsia="zh-CN" w:bidi="ar"/>
              </w:rPr>
              <w:t>1</w:t>
            </w:r>
            <w:r>
              <w:rPr>
                <w:rFonts w:hint="eastAsia" w:ascii="宋体" w:hAnsi="宋体" w:eastAsia="宋体" w:cs="宋体"/>
                <w:sz w:val="24"/>
                <w:szCs w:val="24"/>
                <w:lang w:eastAsia="zh-CN" w:bidi="ar"/>
              </w:rPr>
              <w:t>）、血氧饱和度（</w:t>
            </w:r>
            <w:r>
              <w:rPr>
                <w:rFonts w:ascii="宋体" w:hAnsi="宋体" w:eastAsia="宋体" w:cs="宋体"/>
                <w:sz w:val="24"/>
                <w:szCs w:val="24"/>
                <w:lang w:eastAsia="zh-CN" w:bidi="ar"/>
              </w:rPr>
              <w:t>SpO</w:t>
            </w:r>
            <w:r>
              <w:rPr>
                <w:rFonts w:ascii="Times New Roman" w:hAnsi="Times New Roman" w:eastAsia="宋体" w:cs="Times New Roman"/>
                <w:sz w:val="24"/>
                <w:szCs w:val="24"/>
                <w:lang w:eastAsia="zh-CN" w:bidi="ar"/>
              </w:rPr>
              <w:t>₂</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 xml:space="preserve"> </w:t>
            </w:r>
            <w:r>
              <w:rPr>
                <w:rFonts w:hint="eastAsia" w:ascii="宋体" w:hAnsi="宋体" w:eastAsia="宋体" w:cs="宋体"/>
                <w:sz w:val="24"/>
                <w:szCs w:val="24"/>
                <w:lang w:eastAsia="zh-CN" w:bidi="ar"/>
              </w:rPr>
              <w:t>测量范围：一般为</w:t>
            </w:r>
            <w:r>
              <w:rPr>
                <w:rFonts w:ascii="宋体" w:hAnsi="宋体" w:eastAsia="宋体" w:cs="宋体"/>
                <w:sz w:val="24"/>
                <w:szCs w:val="24"/>
                <w:lang w:eastAsia="zh-CN" w:bidi="ar"/>
              </w:rPr>
              <w:t xml:space="preserve"> 70% - 100%</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 xml:space="preserve"> </w:t>
            </w:r>
            <w:r>
              <w:rPr>
                <w:rFonts w:hint="eastAsia" w:ascii="宋体" w:hAnsi="宋体" w:eastAsia="宋体" w:cs="宋体"/>
                <w:sz w:val="24"/>
                <w:szCs w:val="24"/>
                <w:lang w:eastAsia="zh-CN" w:bidi="ar"/>
              </w:rPr>
              <w:t>精度：</w:t>
            </w:r>
            <w:r>
              <w:rPr>
                <w:rFonts w:ascii="宋体" w:hAnsi="宋体" w:eastAsia="宋体" w:cs="宋体"/>
                <w:sz w:val="24"/>
                <w:szCs w:val="24"/>
                <w:lang w:eastAsia="zh-CN" w:bidi="ar"/>
              </w:rPr>
              <w:t xml:space="preserve">  80% - 100%</w:t>
            </w:r>
            <w:r>
              <w:rPr>
                <w:rFonts w:hint="eastAsia" w:ascii="宋体" w:hAnsi="宋体" w:eastAsia="宋体" w:cs="宋体"/>
                <w:sz w:val="24"/>
                <w:szCs w:val="24"/>
                <w:lang w:eastAsia="zh-CN" w:bidi="ar"/>
              </w:rPr>
              <w:t>。误差在±</w:t>
            </w:r>
            <w:r>
              <w:rPr>
                <w:rFonts w:ascii="宋体" w:hAnsi="宋体" w:eastAsia="宋体" w:cs="宋体"/>
                <w:sz w:val="24"/>
                <w:szCs w:val="24"/>
                <w:lang w:eastAsia="zh-CN" w:bidi="ar"/>
              </w:rPr>
              <w:t>2%</w:t>
            </w:r>
            <w:r>
              <w:rPr>
                <w:rFonts w:hint="eastAsia" w:ascii="宋体" w:hAnsi="宋体" w:eastAsia="宋体" w:cs="宋体"/>
                <w:sz w:val="24"/>
                <w:szCs w:val="24"/>
                <w:lang w:eastAsia="zh-CN" w:bidi="ar"/>
              </w:rPr>
              <w:t>（在正常测量范围内）含</w:t>
            </w:r>
            <w:r>
              <w:rPr>
                <w:rFonts w:ascii="宋体" w:hAnsi="宋体" w:eastAsia="宋体" w:cs="宋体"/>
                <w:sz w:val="24"/>
                <w:szCs w:val="24"/>
                <w:lang w:eastAsia="zh-CN" w:bidi="ar"/>
              </w:rPr>
              <w:t xml:space="preserve"> 80% </w:t>
            </w:r>
            <w:r>
              <w:rPr>
                <w:rFonts w:hint="eastAsia" w:ascii="宋体" w:hAnsi="宋体" w:eastAsia="宋体" w:cs="宋体"/>
                <w:sz w:val="24"/>
                <w:szCs w:val="24"/>
                <w:lang w:eastAsia="zh-CN" w:bidi="ar"/>
              </w:rPr>
              <w:t>。准确测量人体血液中的氧合血红蛋白占总血红蛋白的比例，也就是血液中血氧的浓度。反映人体的氧气供应情况。</w:t>
            </w:r>
            <w:r>
              <w:rPr>
                <w:rFonts w:ascii="宋体" w:hAnsi="宋体" w:eastAsia="宋体" w:cs="宋体"/>
                <w:sz w:val="24"/>
                <w:szCs w:val="24"/>
                <w:lang w:eastAsia="zh-CN" w:bidi="ar"/>
              </w:rPr>
              <w:t>2</w:t>
            </w:r>
            <w:r>
              <w:rPr>
                <w:rFonts w:hint="eastAsia" w:ascii="宋体" w:hAnsi="宋体" w:eastAsia="宋体" w:cs="宋体"/>
                <w:sz w:val="24"/>
                <w:szCs w:val="24"/>
                <w:lang w:eastAsia="zh-CN" w:bidi="ar"/>
              </w:rPr>
              <w:t>）、脉率（</w:t>
            </w:r>
            <w:r>
              <w:rPr>
                <w:rFonts w:ascii="宋体" w:hAnsi="宋体" w:eastAsia="宋体" w:cs="宋体"/>
                <w:sz w:val="24"/>
                <w:szCs w:val="24"/>
                <w:lang w:eastAsia="zh-CN" w:bidi="ar"/>
              </w:rPr>
              <w:t>PR</w:t>
            </w:r>
            <w:r>
              <w:rPr>
                <w:rFonts w:hint="eastAsia" w:ascii="宋体" w:hAnsi="宋体" w:eastAsia="宋体" w:cs="宋体"/>
                <w:sz w:val="24"/>
                <w:szCs w:val="24"/>
                <w:lang w:eastAsia="zh-CN" w:bidi="ar"/>
              </w:rPr>
              <w:t>）：测量范围：通常为</w:t>
            </w:r>
            <w:r>
              <w:rPr>
                <w:rFonts w:ascii="宋体" w:hAnsi="宋体" w:eastAsia="宋体" w:cs="宋体"/>
                <w:sz w:val="24"/>
                <w:szCs w:val="24"/>
                <w:lang w:eastAsia="zh-CN" w:bidi="ar"/>
              </w:rPr>
              <w:t xml:space="preserve"> 25bpm-250bpm   </w:t>
            </w:r>
            <w:r>
              <w:rPr>
                <w:rFonts w:hint="eastAsia" w:ascii="宋体" w:hAnsi="宋体" w:eastAsia="宋体" w:cs="宋体"/>
                <w:sz w:val="24"/>
                <w:szCs w:val="24"/>
                <w:lang w:eastAsia="zh-CN" w:bidi="ar"/>
              </w:rPr>
              <w:t>精度：一般在±</w:t>
            </w:r>
            <w:r>
              <w:rPr>
                <w:rFonts w:ascii="宋体" w:hAnsi="宋体" w:eastAsia="宋体" w:cs="宋体"/>
                <w:sz w:val="24"/>
                <w:szCs w:val="24"/>
                <w:lang w:eastAsia="zh-CN" w:bidi="ar"/>
              </w:rPr>
              <w:t>1bpm</w:t>
            </w:r>
            <w:r>
              <w:rPr>
                <w:rFonts w:hint="eastAsia" w:ascii="宋体" w:hAnsi="宋体" w:eastAsia="宋体" w:cs="宋体"/>
                <w:sz w:val="24"/>
                <w:szCs w:val="24"/>
                <w:lang w:eastAsia="zh-CN" w:bidi="ar"/>
              </w:rPr>
              <w:t>或±</w:t>
            </w:r>
            <w:r>
              <w:rPr>
                <w:rFonts w:ascii="宋体" w:hAnsi="宋体" w:eastAsia="宋体" w:cs="宋体"/>
                <w:sz w:val="24"/>
                <w:szCs w:val="24"/>
                <w:lang w:eastAsia="zh-CN" w:bidi="ar"/>
              </w:rPr>
              <w:t>1%</w:t>
            </w:r>
            <w:r>
              <w:rPr>
                <w:rFonts w:hint="eastAsia" w:ascii="宋体" w:hAnsi="宋体" w:eastAsia="宋体" w:cs="宋体"/>
                <w:sz w:val="24"/>
                <w:szCs w:val="24"/>
                <w:lang w:eastAsia="zh-CN" w:bidi="ar"/>
              </w:rPr>
              <w:t>（取较大值）。能够快速准确地测量人体的脉搏频率，帮助判断心脏功能和血液循环状态。</w:t>
            </w:r>
            <w:r>
              <w:rPr>
                <w:rFonts w:ascii="宋体" w:hAnsi="宋体" w:eastAsia="宋体" w:cs="宋体"/>
                <w:sz w:val="24"/>
                <w:szCs w:val="24"/>
                <w:lang w:eastAsia="zh-CN" w:bidi="ar"/>
              </w:rPr>
              <w:t>3</w:t>
            </w:r>
            <w:r>
              <w:rPr>
                <w:rFonts w:hint="eastAsia" w:ascii="宋体" w:hAnsi="宋体" w:eastAsia="宋体" w:cs="宋体"/>
                <w:sz w:val="24"/>
                <w:szCs w:val="24"/>
                <w:lang w:eastAsia="zh-CN" w:bidi="ar"/>
              </w:rPr>
              <w:t>）、显示</w:t>
            </w:r>
            <w:r>
              <w:rPr>
                <w:rFonts w:ascii="宋体" w:hAnsi="宋体" w:eastAsia="宋体" w:cs="宋体"/>
                <w:sz w:val="24"/>
                <w:szCs w:val="24"/>
                <w:lang w:eastAsia="zh-CN" w:bidi="ar"/>
              </w:rPr>
              <w:t>3.1</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 xml:space="preserve">LCD </w:t>
            </w:r>
            <w:r>
              <w:rPr>
                <w:rFonts w:hint="eastAsia" w:ascii="宋体" w:hAnsi="宋体" w:eastAsia="宋体" w:cs="宋体"/>
                <w:sz w:val="24"/>
                <w:szCs w:val="24"/>
                <w:lang w:eastAsia="zh-CN" w:bidi="ar"/>
              </w:rPr>
              <w:t>显示屏。</w:t>
            </w:r>
            <w:r>
              <w:rPr>
                <w:rFonts w:ascii="宋体" w:hAnsi="宋体" w:eastAsia="宋体" w:cs="宋体"/>
                <w:sz w:val="24"/>
                <w:szCs w:val="24"/>
                <w:lang w:eastAsia="zh-CN" w:bidi="ar"/>
              </w:rPr>
              <w:t xml:space="preserve">   LCD </w:t>
            </w:r>
            <w:r>
              <w:rPr>
                <w:rFonts w:hint="eastAsia" w:ascii="宋体" w:hAnsi="宋体" w:eastAsia="宋体" w:cs="宋体"/>
                <w:sz w:val="24"/>
                <w:szCs w:val="24"/>
                <w:lang w:eastAsia="zh-CN" w:bidi="ar"/>
              </w:rPr>
              <w:t>显示屏则具有成本低、可靠性高的优势，显示内容较为稳定。</w:t>
            </w:r>
            <w:r>
              <w:rPr>
                <w:rFonts w:ascii="宋体" w:hAnsi="宋体" w:eastAsia="宋体" w:cs="宋体"/>
                <w:sz w:val="24"/>
                <w:szCs w:val="24"/>
                <w:lang w:eastAsia="zh-CN" w:bidi="ar"/>
              </w:rPr>
              <w:t>3.2)</w:t>
            </w:r>
            <w:r>
              <w:rPr>
                <w:rFonts w:hint="eastAsia" w:ascii="宋体" w:hAnsi="宋体" w:eastAsia="宋体" w:cs="宋体"/>
                <w:sz w:val="24"/>
                <w:szCs w:val="24"/>
                <w:lang w:eastAsia="zh-CN" w:bidi="ar"/>
              </w:rPr>
              <w:t>显示内容：同时显示血氧饱和度、脉率数值以及脉搏波形图。</w:t>
            </w:r>
            <w:r>
              <w:rPr>
                <w:rFonts w:ascii="宋体" w:hAnsi="宋体" w:eastAsia="宋体" w:cs="宋体"/>
                <w:sz w:val="24"/>
                <w:szCs w:val="24"/>
                <w:lang w:eastAsia="zh-CN" w:bidi="ar"/>
              </w:rPr>
              <w:t xml:space="preserve"> </w:t>
            </w:r>
            <w:r>
              <w:rPr>
                <w:rFonts w:hint="eastAsia" w:ascii="宋体" w:hAnsi="宋体" w:eastAsia="宋体" w:cs="宋体"/>
                <w:sz w:val="24"/>
                <w:szCs w:val="24"/>
                <w:lang w:eastAsia="zh-CN" w:bidi="ar"/>
              </w:rPr>
              <w:t>数值显示清晰直观，方便用户快速了解自身的健康状况。</w:t>
            </w:r>
            <w:r>
              <w:rPr>
                <w:rFonts w:ascii="宋体" w:hAnsi="宋体" w:eastAsia="宋体" w:cs="宋体"/>
                <w:sz w:val="24"/>
                <w:szCs w:val="24"/>
                <w:lang w:eastAsia="zh-CN" w:bidi="ar"/>
              </w:rPr>
              <w:t xml:space="preserve"> </w:t>
            </w:r>
            <w:r>
              <w:rPr>
                <w:rFonts w:hint="eastAsia" w:ascii="宋体" w:hAnsi="宋体" w:eastAsia="宋体" w:cs="宋体"/>
                <w:sz w:val="24"/>
                <w:szCs w:val="24"/>
                <w:lang w:eastAsia="zh-CN" w:bidi="ar"/>
              </w:rPr>
              <w:t>脉搏波形图可以帮助用户更直观地观察脉搏的变化情况，对于一些专业人士或有特殊需求的用户具有一定的参考价值。</w:t>
            </w:r>
          </w:p>
          <w:p w14:paraId="50FA2ABA">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4</w:t>
            </w:r>
            <w:r>
              <w:rPr>
                <w:rFonts w:hint="eastAsia" w:ascii="宋体" w:hAnsi="宋体" w:eastAsia="宋体" w:cs="宋体"/>
                <w:sz w:val="24"/>
                <w:szCs w:val="24"/>
                <w:lang w:eastAsia="zh-CN" w:bidi="ar"/>
              </w:rPr>
              <w:t>）、电源电池类型：采用</w:t>
            </w:r>
            <w:r>
              <w:rPr>
                <w:rFonts w:ascii="宋体" w:hAnsi="宋体" w:eastAsia="宋体" w:cs="宋体"/>
                <w:sz w:val="24"/>
                <w:szCs w:val="24"/>
                <w:lang w:eastAsia="zh-CN" w:bidi="ar"/>
              </w:rPr>
              <w:t>2</w:t>
            </w:r>
            <w:r>
              <w:rPr>
                <w:rFonts w:hint="eastAsia" w:ascii="宋体" w:hAnsi="宋体" w:eastAsia="宋体" w:cs="宋体"/>
                <w:sz w:val="24"/>
                <w:szCs w:val="24"/>
                <w:lang w:eastAsia="zh-CN" w:bidi="ar"/>
              </w:rPr>
              <w:t>节</w:t>
            </w:r>
            <w:r>
              <w:rPr>
                <w:rFonts w:ascii="宋体" w:hAnsi="宋体" w:eastAsia="宋体" w:cs="宋体"/>
                <w:sz w:val="24"/>
                <w:szCs w:val="24"/>
                <w:lang w:eastAsia="zh-CN" w:bidi="ar"/>
              </w:rPr>
              <w:t>aaa1.5v</w:t>
            </w:r>
            <w:r>
              <w:rPr>
                <w:rFonts w:hint="eastAsia" w:ascii="宋体" w:hAnsi="宋体" w:eastAsia="宋体" w:cs="宋体"/>
                <w:sz w:val="24"/>
                <w:szCs w:val="24"/>
                <w:lang w:eastAsia="zh-CN" w:bidi="ar"/>
              </w:rPr>
              <w:t>碱性电池</w:t>
            </w:r>
            <w:r>
              <w:rPr>
                <w:rFonts w:ascii="宋体" w:hAnsi="宋体" w:eastAsia="宋体" w:cs="宋体"/>
                <w:sz w:val="24"/>
                <w:szCs w:val="24"/>
                <w:lang w:eastAsia="zh-CN" w:bidi="ar"/>
              </w:rPr>
              <w:t xml:space="preserve">   </w:t>
            </w:r>
            <w:r>
              <w:rPr>
                <w:rFonts w:hint="eastAsia" w:ascii="宋体" w:hAnsi="宋体" w:eastAsia="宋体" w:cs="宋体"/>
                <w:sz w:val="24"/>
                <w:szCs w:val="24"/>
                <w:lang w:eastAsia="zh-CN" w:bidi="ar"/>
              </w:rPr>
              <w:t>碱性电池具有容量大、可充电、使用寿命长等优点，但需要注意充电安全和正确的使用方法。</w:t>
            </w:r>
            <w:r>
              <w:rPr>
                <w:rFonts w:ascii="宋体" w:hAnsi="宋体" w:eastAsia="宋体" w:cs="宋体"/>
                <w:sz w:val="24"/>
                <w:szCs w:val="24"/>
                <w:lang w:eastAsia="zh-CN" w:bidi="ar"/>
              </w:rPr>
              <w:t>5</w:t>
            </w:r>
            <w:r>
              <w:rPr>
                <w:rFonts w:hint="eastAsia" w:ascii="宋体" w:hAnsi="宋体" w:eastAsia="宋体" w:cs="宋体"/>
                <w:sz w:val="24"/>
                <w:szCs w:val="24"/>
                <w:lang w:eastAsia="zh-CN" w:bidi="ar"/>
              </w:rPr>
              <w:t>、外观设计</w:t>
            </w:r>
            <w:r>
              <w:rPr>
                <w:rFonts w:ascii="宋体" w:hAnsi="宋体" w:eastAsia="宋体" w:cs="宋体"/>
                <w:sz w:val="24"/>
                <w:szCs w:val="24"/>
                <w:lang w:eastAsia="zh-CN" w:bidi="ar"/>
              </w:rPr>
              <w:t xml:space="preserve">1. </w:t>
            </w:r>
            <w:r>
              <w:rPr>
                <w:rFonts w:hint="eastAsia" w:ascii="宋体" w:hAnsi="宋体" w:eastAsia="宋体" w:cs="宋体"/>
                <w:sz w:val="24"/>
                <w:szCs w:val="24"/>
                <w:lang w:eastAsia="zh-CN" w:bidi="ar"/>
              </w:rPr>
              <w:t>尺寸：小巧轻便，便于携带和使用。长度尺寸约为</w:t>
            </w:r>
            <w:r>
              <w:rPr>
                <w:rFonts w:ascii="宋体" w:hAnsi="宋体" w:eastAsia="宋体" w:cs="宋体"/>
                <w:sz w:val="24"/>
                <w:szCs w:val="24"/>
                <w:lang w:eastAsia="zh-CN" w:bidi="ar"/>
              </w:rPr>
              <w:t xml:space="preserve"> 60 mm </w:t>
            </w:r>
            <w:r>
              <w:rPr>
                <w:rFonts w:hint="eastAsia" w:ascii="宋体" w:hAnsi="宋体" w:eastAsia="宋体" w:cs="宋体"/>
                <w:sz w:val="24"/>
                <w:szCs w:val="24"/>
                <w:lang w:eastAsia="zh-CN" w:bidi="ar"/>
              </w:rPr>
              <w:t>，宽度在</w:t>
            </w:r>
            <w:r>
              <w:rPr>
                <w:rFonts w:ascii="宋体" w:hAnsi="宋体" w:eastAsia="宋体" w:cs="宋体"/>
                <w:sz w:val="24"/>
                <w:szCs w:val="24"/>
                <w:lang w:eastAsia="zh-CN" w:bidi="ar"/>
              </w:rPr>
              <w:t xml:space="preserve"> 27 mm</w:t>
            </w:r>
            <w:r>
              <w:rPr>
                <w:rFonts w:hint="eastAsia" w:ascii="宋体" w:hAnsi="宋体" w:eastAsia="宋体" w:cs="宋体"/>
                <w:sz w:val="24"/>
                <w:szCs w:val="24"/>
                <w:lang w:eastAsia="zh-CN" w:bidi="ar"/>
              </w:rPr>
              <w:t>，厚度在</w:t>
            </w:r>
            <w:r>
              <w:rPr>
                <w:rFonts w:ascii="宋体" w:hAnsi="宋体" w:eastAsia="宋体" w:cs="宋体"/>
                <w:sz w:val="24"/>
                <w:szCs w:val="24"/>
                <w:lang w:eastAsia="zh-CN" w:bidi="ar"/>
              </w:rPr>
              <w:t>2 0mm</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 xml:space="preserve">3. </w:t>
            </w:r>
            <w:r>
              <w:rPr>
                <w:rFonts w:hint="eastAsia" w:ascii="宋体" w:hAnsi="宋体" w:eastAsia="宋体" w:cs="宋体"/>
                <w:sz w:val="24"/>
                <w:szCs w:val="24"/>
                <w:lang w:eastAsia="zh-CN" w:bidi="ar"/>
              </w:rPr>
              <w:t>材质：外壳一般采用高强度塑料，具有耐用、抗摔、防水等特点。指夹部分采用柔软的硅胶材质，舒适贴合手指，不会对皮肤造成伤害。</w:t>
            </w:r>
            <w:r>
              <w:rPr>
                <w:rFonts w:ascii="宋体" w:hAnsi="宋体" w:eastAsia="宋体" w:cs="宋体"/>
                <w:sz w:val="24"/>
                <w:szCs w:val="24"/>
                <w:lang w:eastAsia="zh-CN" w:bidi="ar"/>
              </w:rPr>
              <w:t>6</w:t>
            </w:r>
            <w:r>
              <w:rPr>
                <w:rFonts w:hint="eastAsia" w:ascii="宋体" w:hAnsi="宋体" w:eastAsia="宋体" w:cs="宋体"/>
                <w:sz w:val="24"/>
                <w:szCs w:val="24"/>
                <w:lang w:eastAsia="zh-CN" w:bidi="ar"/>
              </w:rPr>
              <w:t>、其他特点自动关机功能：在</w:t>
            </w:r>
            <w:r>
              <w:rPr>
                <w:rFonts w:ascii="宋体" w:hAnsi="宋体" w:eastAsia="宋体" w:cs="宋体"/>
                <w:sz w:val="24"/>
                <w:szCs w:val="24"/>
                <w:lang w:eastAsia="zh-CN" w:bidi="ar"/>
              </w:rPr>
              <w:t>10s</w:t>
            </w:r>
            <w:r>
              <w:rPr>
                <w:rFonts w:hint="eastAsia" w:ascii="宋体" w:hAnsi="宋体" w:eastAsia="宋体" w:cs="宋体"/>
                <w:sz w:val="24"/>
                <w:szCs w:val="24"/>
                <w:lang w:eastAsia="zh-CN" w:bidi="ar"/>
              </w:rPr>
              <w:t>时间内无操作或测量完成后，自动关闭电源，节省电量。当信号显示</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时，是在提示设置时，按下按钮（＞</w:t>
            </w:r>
            <w:r>
              <w:rPr>
                <w:rFonts w:ascii="宋体" w:hAnsi="宋体" w:eastAsia="宋体" w:cs="宋体"/>
                <w:sz w:val="24"/>
                <w:szCs w:val="24"/>
                <w:lang w:eastAsia="zh-CN" w:bidi="ar"/>
              </w:rPr>
              <w:t>3</w:t>
            </w:r>
            <w:r>
              <w:rPr>
                <w:rFonts w:hint="eastAsia" w:ascii="宋体" w:hAnsi="宋体" w:eastAsia="宋体" w:cs="宋体"/>
                <w:sz w:val="24"/>
                <w:szCs w:val="24"/>
                <w:lang w:eastAsia="zh-CN" w:bidi="ar"/>
              </w:rPr>
              <w:t>秒）后则进入菜单</w:t>
            </w:r>
            <w:r>
              <w:rPr>
                <w:rFonts w:ascii="宋体" w:hAnsi="宋体" w:eastAsia="宋体" w:cs="宋体"/>
                <w:sz w:val="24"/>
                <w:szCs w:val="24"/>
                <w:lang w:eastAsia="zh-CN" w:bidi="ar"/>
              </w:rPr>
              <w:t>4</w:t>
            </w:r>
            <w:r>
              <w:rPr>
                <w:rFonts w:hint="eastAsia" w:ascii="宋体" w:hAnsi="宋体" w:eastAsia="宋体" w:cs="宋体"/>
                <w:sz w:val="24"/>
                <w:szCs w:val="24"/>
                <w:lang w:eastAsia="zh-CN" w:bidi="ar"/>
              </w:rPr>
              <w:t>、放松训练椅：实施人体力学设计，靠背柔软度</w:t>
            </w:r>
            <w:r>
              <w:rPr>
                <w:rFonts w:ascii="宋体" w:hAnsi="宋体" w:eastAsia="宋体" w:cs="宋体"/>
                <w:sz w:val="24"/>
                <w:szCs w:val="24"/>
                <w:lang w:eastAsia="zh-CN" w:bidi="ar"/>
              </w:rPr>
              <w:t>AAA</w:t>
            </w:r>
            <w:r>
              <w:rPr>
                <w:rFonts w:hint="eastAsia" w:ascii="宋体" w:hAnsi="宋体" w:eastAsia="宋体" w:cs="宋体"/>
                <w:sz w:val="24"/>
                <w:szCs w:val="24"/>
                <w:lang w:eastAsia="zh-CN" w:bidi="ar"/>
              </w:rPr>
              <w:t>级，电动多重姿势倾躺；内置超静音电机，通过控制器控制放松椅升降角度；满足训练者躺、仰、坐姿势；角度调节范围：靠背</w:t>
            </w:r>
            <w:r>
              <w:rPr>
                <w:rFonts w:ascii="宋体" w:hAnsi="宋体" w:eastAsia="宋体" w:cs="宋体"/>
                <w:sz w:val="24"/>
                <w:szCs w:val="24"/>
                <w:lang w:eastAsia="zh-CN" w:bidi="ar"/>
              </w:rPr>
              <w:t>100</w:t>
            </w:r>
            <w:r>
              <w:rPr>
                <w:rFonts w:hint="eastAsia" w:ascii="宋体" w:hAnsi="宋体" w:eastAsia="宋体" w:cs="宋体"/>
                <w:sz w:val="24"/>
                <w:szCs w:val="24"/>
                <w:lang w:eastAsia="zh-CN" w:bidi="ar"/>
              </w:rPr>
              <w:t>度</w:t>
            </w:r>
            <w:r>
              <w:rPr>
                <w:rFonts w:ascii="宋体" w:hAnsi="宋体" w:eastAsia="宋体" w:cs="宋体"/>
                <w:sz w:val="24"/>
                <w:szCs w:val="24"/>
                <w:lang w:eastAsia="zh-CN" w:bidi="ar"/>
              </w:rPr>
              <w:t>-170</w:t>
            </w:r>
            <w:r>
              <w:rPr>
                <w:rFonts w:hint="eastAsia" w:ascii="宋体" w:hAnsi="宋体" w:eastAsia="宋体" w:cs="宋体"/>
                <w:sz w:val="24"/>
                <w:szCs w:val="24"/>
                <w:lang w:eastAsia="zh-CN" w:bidi="ar"/>
              </w:rPr>
              <w:t>度，腿部</w:t>
            </w:r>
            <w:r>
              <w:rPr>
                <w:rFonts w:ascii="宋体" w:hAnsi="宋体" w:eastAsia="宋体" w:cs="宋体"/>
                <w:sz w:val="24"/>
                <w:szCs w:val="24"/>
                <w:lang w:eastAsia="zh-CN" w:bidi="ar"/>
              </w:rPr>
              <w:t>90</w:t>
            </w:r>
            <w:r>
              <w:rPr>
                <w:rFonts w:hint="eastAsia" w:ascii="宋体" w:hAnsi="宋体" w:eastAsia="宋体" w:cs="宋体"/>
                <w:sz w:val="24"/>
                <w:szCs w:val="24"/>
                <w:lang w:eastAsia="zh-CN" w:bidi="ar"/>
              </w:rPr>
              <w:t>度</w:t>
            </w:r>
            <w:r>
              <w:rPr>
                <w:rFonts w:ascii="宋体" w:hAnsi="宋体" w:eastAsia="宋体" w:cs="宋体"/>
                <w:sz w:val="24"/>
                <w:szCs w:val="24"/>
                <w:lang w:eastAsia="zh-CN" w:bidi="ar"/>
              </w:rPr>
              <w:t>-170</w:t>
            </w:r>
            <w:r>
              <w:rPr>
                <w:rFonts w:hint="eastAsia" w:ascii="宋体" w:hAnsi="宋体" w:eastAsia="宋体" w:cs="宋体"/>
                <w:sz w:val="24"/>
                <w:szCs w:val="24"/>
                <w:lang w:eastAsia="zh-CN" w:bidi="ar"/>
              </w:rPr>
              <w:t>度。</w:t>
            </w:r>
            <w:r>
              <w:rPr>
                <w:rFonts w:ascii="宋体" w:hAnsi="宋体" w:eastAsia="宋体" w:cs="宋体"/>
                <w:sz w:val="24"/>
                <w:szCs w:val="24"/>
                <w:lang w:eastAsia="zh-CN" w:bidi="ar"/>
              </w:rPr>
              <w:t>5</w:t>
            </w:r>
            <w:r>
              <w:rPr>
                <w:rFonts w:hint="eastAsia" w:ascii="宋体" w:hAnsi="宋体" w:eastAsia="宋体" w:cs="宋体"/>
                <w:sz w:val="24"/>
                <w:szCs w:val="24"/>
                <w:lang w:eastAsia="zh-CN" w:bidi="ar"/>
              </w:rPr>
              <w:t>、人机互动液晶显示屏</w:t>
            </w:r>
            <w:r>
              <w:rPr>
                <w:rFonts w:ascii="宋体" w:hAnsi="宋体" w:eastAsia="宋体" w:cs="宋体"/>
                <w:sz w:val="24"/>
                <w:szCs w:val="24"/>
                <w:lang w:eastAsia="zh-CN" w:bidi="ar"/>
              </w:rPr>
              <w:t>42</w:t>
            </w:r>
            <w:r>
              <w:rPr>
                <w:rFonts w:hint="eastAsia" w:ascii="宋体" w:hAnsi="宋体" w:eastAsia="宋体" w:cs="宋体"/>
                <w:sz w:val="24"/>
                <w:szCs w:val="24"/>
                <w:lang w:eastAsia="zh-CN" w:bidi="ar"/>
              </w:rPr>
              <w:t>英寸液晶显示屏</w:t>
            </w:r>
            <w:r>
              <w:rPr>
                <w:rFonts w:ascii="宋体" w:hAnsi="宋体" w:eastAsia="宋体" w:cs="宋体"/>
                <w:sz w:val="24"/>
                <w:szCs w:val="24"/>
                <w:lang w:eastAsia="zh-CN" w:bidi="ar"/>
              </w:rPr>
              <w:t xml:space="preserve"> 16:9</w:t>
            </w:r>
            <w:r>
              <w:rPr>
                <w:rFonts w:hint="eastAsia" w:ascii="宋体" w:hAnsi="宋体" w:eastAsia="宋体" w:cs="宋体"/>
                <w:sz w:val="24"/>
                <w:szCs w:val="24"/>
                <w:lang w:eastAsia="zh-CN" w:bidi="ar"/>
              </w:rPr>
              <w:t>，智能人机交互。二、身心反馈（指脉版）管理系统本产品安装简便，易操作，可以在本地电脑轻松运行。涵盖波形训练、场景训练、学习中心、减压放松、数据分析、用户管理六大模块。（一）波形训练</w:t>
            </w:r>
          </w:p>
          <w:p w14:paraId="42E30A40">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、训练者可根据自身需求自行反馈训练。在训练过程中系统可以智能监测训练者心理参数。</w:t>
            </w:r>
          </w:p>
          <w:p w14:paraId="68E1D4AC">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w:t>
            </w:r>
            <w:r>
              <w:rPr>
                <w:rFonts w:ascii="宋体" w:hAnsi="宋体" w:eastAsia="宋体" w:cs="宋体"/>
                <w:sz w:val="24"/>
                <w:szCs w:val="24"/>
                <w:lang w:eastAsia="zh-CN" w:bidi="ar"/>
              </w:rPr>
              <w:t>2</w:t>
            </w:r>
            <w:r>
              <w:rPr>
                <w:rFonts w:hint="eastAsia" w:ascii="宋体" w:hAnsi="宋体" w:eastAsia="宋体" w:cs="宋体"/>
                <w:sz w:val="24"/>
                <w:szCs w:val="24"/>
                <w:lang w:eastAsia="zh-CN" w:bidi="ar"/>
              </w:rPr>
              <w:t>、系统可以通过专业的指脉系统，采集人体的心率、血氧、</w:t>
            </w:r>
            <w:r>
              <w:rPr>
                <w:rFonts w:ascii="宋体" w:hAnsi="宋体" w:eastAsia="宋体" w:cs="宋体"/>
                <w:sz w:val="24"/>
                <w:szCs w:val="24"/>
                <w:lang w:eastAsia="zh-CN" w:bidi="ar"/>
              </w:rPr>
              <w:t>HRV</w:t>
            </w:r>
            <w:r>
              <w:rPr>
                <w:rFonts w:hint="eastAsia" w:ascii="宋体" w:hAnsi="宋体" w:eastAsia="宋体" w:cs="宋体"/>
                <w:sz w:val="24"/>
                <w:szCs w:val="24"/>
                <w:lang w:eastAsia="zh-CN" w:bidi="ar"/>
              </w:rPr>
              <w:t>等生理数值，从而监测用户的紧张程度、压力状态及放松训练情况。（需提供以上功能真实场景界面截图佐证，如验收时所供产品与截屏不符，将作虚假应标处理）</w:t>
            </w:r>
          </w:p>
          <w:p w14:paraId="2A3EE8C6">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、可提供十种自定义提示标记，帮助心理咨询师分类整理数据，某个特殊时间或事件对训练者造成影响，生理指标数值会有变化，咨询师适时的记录下来，后期的咨询记训练，帮助心理咨询师分类整理数据。</w:t>
            </w:r>
          </w:p>
          <w:p w14:paraId="325E0D3D">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（二）场景训练</w:t>
            </w:r>
          </w:p>
          <w:p w14:paraId="2394BB09">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w:t>
            </w:r>
            <w:r>
              <w:rPr>
                <w:rFonts w:ascii="宋体" w:hAnsi="宋体" w:eastAsia="宋体" w:cs="宋体"/>
                <w:sz w:val="24"/>
                <w:szCs w:val="24"/>
                <w:lang w:eastAsia="zh-CN" w:bidi="ar"/>
              </w:rPr>
              <w:t>1</w:t>
            </w:r>
            <w:r>
              <w:rPr>
                <w:rFonts w:hint="eastAsia" w:ascii="宋体" w:hAnsi="宋体" w:eastAsia="宋体" w:cs="宋体"/>
                <w:sz w:val="24"/>
                <w:szCs w:val="24"/>
                <w:lang w:eastAsia="zh-CN" w:bidi="ar"/>
              </w:rPr>
              <w:t>、系统内含多场景可以供用户选择训练，每个场景可以根据使用的者生理指标进行实时画面反馈，让训练更加生动轻松。（需提供以上功能真实场景界面截图佐证，如验收时所供产品与截屏不符，将作虚假应标处理）</w:t>
            </w:r>
          </w:p>
          <w:p w14:paraId="71AFD009">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内含有苹果树，日出，瀑布的三维场景可供训练者选择，并可以将训练结果进行存储，可以随时调用、阅览；训练场景的变化根据生理指标数值的变化而变化，可以看到自己放松的情况，同时以游戏的形式达到放松训练的效果。</w:t>
            </w:r>
          </w:p>
          <w:p w14:paraId="374ACE9C">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、内设有呼吸球功能，训练者可通过呼吸球节奏的快慢调整呼吸，配合训练，使自己快速的放松下来。</w:t>
            </w:r>
          </w:p>
          <w:p w14:paraId="40A4DAC5">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（三）学习中心</w:t>
            </w:r>
          </w:p>
          <w:p w14:paraId="741F5B8B">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具备自助式放松训练功能，包含意念式呼吸法、腹式呼吸法、基本渐进式肌肉放松法等几种模式，提供专业真人教学放松课程，减少心理咨询师工作量。支持视频和语音两种形式，满足不同人群的使用需求。（需提供以上功能真实场景界面截图佐证，如验收时所供产品与截屏不符，将作虚假应标处理）</w:t>
            </w:r>
          </w:p>
          <w:p w14:paraId="5A1C15F9">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、意念式呼吸法：为用户打造舒适、惬意、放松的情景，可以有效地改善个体心理生理状态。</w:t>
            </w:r>
          </w:p>
          <w:p w14:paraId="31D6D49C">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、腹式呼吸法：在指导老师温柔的引导下，刺激副交感神经系统，舒缓肩膀、胸、隔肌等部位肌肉，可缓解焦虑、愤怒、惊恐等情绪。</w:t>
            </w:r>
          </w:p>
          <w:p w14:paraId="25CA604A">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、基本渐进式肌肉放松法：该训练是一种逐渐的、有序的、使肌肉先紧张后放松的训练方法，易于用户学习和掌握，可以消除人的生理和心理方面的紧张情绪。</w:t>
            </w:r>
          </w:p>
          <w:p w14:paraId="1B3A368C">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（四）减压放松</w:t>
            </w:r>
          </w:p>
          <w:p w14:paraId="14107A5D">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、包含音乐放松和图片指导两大部分，有助于来访者进行身心放松，舒缓身心压力，消除紧张、焦虑、抑郁等负面情绪。</w:t>
            </w:r>
          </w:p>
          <w:p w14:paraId="1D09267C">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、音乐放松：包含古典、安静、欢乐、温馨、放松等十种类型的音乐，使用者可更加自己的喜好进行选择。</w:t>
            </w:r>
          </w:p>
          <w:p w14:paraId="3F3C0048">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、图片指导：包含多种类型的放松图片，用于缓解用户身心压力，提高快乐指数。</w:t>
            </w:r>
          </w:p>
          <w:p w14:paraId="42A61A58">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（五）数据分析</w:t>
            </w:r>
          </w:p>
          <w:p w14:paraId="043FD93E">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、系统可对训练记录数据进行统计分析，并针对训练记录可设定统计分析区段，用曲线图、饼状图等图表形式显示、导出分析结果。</w:t>
            </w:r>
          </w:p>
          <w:p w14:paraId="4EE6FFD9">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、系统可根据分析结果为用户针对性的提出积极引导建议，帮助用户调整心态，消除负面情绪。</w:t>
            </w:r>
          </w:p>
          <w:p w14:paraId="36E4DC0B">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（六）用户管理</w:t>
            </w:r>
          </w:p>
          <w:p w14:paraId="7EA740F8">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、管理员可以对注册用户的用户名、性别、年龄等信息进行编辑、统一管理。不同的用户具有不同的管理权限。</w:t>
            </w:r>
          </w:p>
          <w:p w14:paraId="58DDE33D">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、账号信息修改：为了用户信息管理，管理员用户具有管理所有用户账号信息的权限，可对账号的密码及其他信息进行修改，防止用户遗忘密码无法登录的问题发生。</w:t>
            </w:r>
          </w:p>
          <w:p w14:paraId="56E71B26">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★投标文件中提供“身心反馈训练系统”软件著作权登记证书、软件产品证书及第三方检测机构出具的检测报告加盖授权厂商公章的扫描件或复印件，且检测报告须含有</w:t>
            </w:r>
            <w:r>
              <w:rPr>
                <w:rFonts w:ascii="宋体" w:hAnsi="宋体" w:eastAsia="宋体" w:cs="宋体"/>
                <w:sz w:val="24"/>
                <w:szCs w:val="24"/>
                <w:lang w:eastAsia="zh-CN" w:bidi="ar"/>
              </w:rPr>
              <w:t>CMA</w:t>
            </w:r>
            <w:r>
              <w:rPr>
                <w:rFonts w:hint="eastAsia" w:ascii="宋体" w:hAnsi="宋体" w:eastAsia="宋体" w:cs="宋体"/>
                <w:sz w:val="24"/>
                <w:szCs w:val="24"/>
                <w:lang w:eastAsia="zh-CN" w:bidi="ar"/>
              </w:rPr>
              <w:t>标识。</w:t>
            </w:r>
          </w:p>
          <w:p w14:paraId="17209FED">
            <w:pPr>
              <w:textAlignment w:val="center"/>
              <w:rPr>
                <w:rFonts w:hint="eastAsia" w:ascii="宋体" w:hAnsi="宋体" w:eastAsia="宋体" w:cs="宋体"/>
                <w:sz w:val="24"/>
                <w:szCs w:val="24"/>
                <w:lang w:eastAsia="zh-CN" w:bidi="ar"/>
              </w:rPr>
            </w:pPr>
          </w:p>
          <w:p w14:paraId="25AA4238">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七、心理自助仪</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心理自助系统：</w:t>
            </w:r>
          </w:p>
          <w:p w14:paraId="298AE160">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产品硬件配置</w:t>
            </w:r>
          </w:p>
          <w:p w14:paraId="0D434A44">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 xml:space="preserve"> 32</w:t>
            </w:r>
            <w:r>
              <w:rPr>
                <w:rFonts w:hint="eastAsia" w:ascii="宋体" w:hAnsi="宋体" w:eastAsia="宋体" w:cs="宋体"/>
                <w:sz w:val="24"/>
                <w:szCs w:val="24"/>
                <w:lang w:eastAsia="zh-CN" w:bidi="ar"/>
              </w:rPr>
              <w:t>英寸防爆触摸屏，具有高透明度，高透光率等特点。</w:t>
            </w:r>
          </w:p>
          <w:p w14:paraId="3EFD3CA4">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、可承受超过</w:t>
            </w:r>
            <w:r>
              <w:rPr>
                <w:rFonts w:ascii="宋体" w:hAnsi="宋体" w:eastAsia="宋体" w:cs="宋体"/>
                <w:sz w:val="24"/>
                <w:szCs w:val="24"/>
                <w:lang w:eastAsia="zh-CN" w:bidi="ar"/>
              </w:rPr>
              <w:t>60000000</w:t>
            </w:r>
            <w:r>
              <w:rPr>
                <w:rFonts w:hint="eastAsia" w:ascii="宋体" w:hAnsi="宋体" w:eastAsia="宋体" w:cs="宋体"/>
                <w:sz w:val="24"/>
                <w:szCs w:val="24"/>
                <w:lang w:eastAsia="zh-CN" w:bidi="ar"/>
              </w:rPr>
              <w:t>次以上的单点触摸。</w:t>
            </w:r>
          </w:p>
          <w:p w14:paraId="367FF17F">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、触摸屏表面汽车烤漆，防磁、防静电、内置风扇、功放。</w:t>
            </w:r>
          </w:p>
          <w:p w14:paraId="612202B8">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4</w:t>
            </w:r>
            <w:r>
              <w:rPr>
                <w:rFonts w:hint="eastAsia" w:ascii="宋体" w:hAnsi="宋体" w:eastAsia="宋体" w:cs="宋体"/>
                <w:sz w:val="24"/>
                <w:szCs w:val="24"/>
                <w:lang w:eastAsia="zh-CN" w:bidi="ar"/>
              </w:rPr>
              <w:t>、音响采用双声道，立体声环绕功放系统，功率：</w:t>
            </w:r>
            <w:r>
              <w:rPr>
                <w:rFonts w:ascii="宋体" w:hAnsi="宋体" w:eastAsia="宋体" w:cs="宋体"/>
                <w:sz w:val="24"/>
                <w:szCs w:val="24"/>
                <w:lang w:eastAsia="zh-CN" w:bidi="ar"/>
              </w:rPr>
              <w:t>2x2W</w:t>
            </w:r>
            <w:r>
              <w:rPr>
                <w:rFonts w:hint="eastAsia" w:ascii="宋体" w:hAnsi="宋体" w:eastAsia="宋体" w:cs="宋体"/>
                <w:sz w:val="24"/>
                <w:szCs w:val="24"/>
                <w:lang w:eastAsia="zh-CN" w:bidi="ar"/>
              </w:rPr>
              <w:t>频响：</w:t>
            </w:r>
            <w:r>
              <w:rPr>
                <w:rFonts w:ascii="宋体" w:hAnsi="宋体" w:eastAsia="宋体" w:cs="宋体"/>
                <w:sz w:val="24"/>
                <w:szCs w:val="24"/>
                <w:lang w:eastAsia="zh-CN" w:bidi="ar"/>
              </w:rPr>
              <w:t>20Hz~20KHz</w:t>
            </w:r>
            <w:r>
              <w:rPr>
                <w:rFonts w:hint="eastAsia" w:ascii="宋体" w:hAnsi="宋体" w:eastAsia="宋体" w:cs="宋体"/>
                <w:sz w:val="24"/>
                <w:szCs w:val="24"/>
                <w:lang w:eastAsia="zh-CN" w:bidi="ar"/>
              </w:rPr>
              <w:t>。</w:t>
            </w:r>
          </w:p>
          <w:p w14:paraId="3511D9B0">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5</w:t>
            </w:r>
            <w:r>
              <w:rPr>
                <w:rFonts w:hint="eastAsia" w:ascii="宋体" w:hAnsi="宋体" w:eastAsia="宋体" w:cs="宋体"/>
                <w:sz w:val="24"/>
                <w:szCs w:val="24"/>
                <w:lang w:eastAsia="zh-CN" w:bidi="ar"/>
              </w:rPr>
              <w:t>、网络接口为</w:t>
            </w:r>
            <w:r>
              <w:rPr>
                <w:rFonts w:ascii="宋体" w:hAnsi="宋体" w:eastAsia="宋体" w:cs="宋体"/>
                <w:sz w:val="24"/>
                <w:szCs w:val="24"/>
                <w:lang w:eastAsia="zh-CN" w:bidi="ar"/>
              </w:rPr>
              <w:t>RJ45</w:t>
            </w:r>
            <w:r>
              <w:rPr>
                <w:rFonts w:hint="eastAsia" w:ascii="宋体" w:hAnsi="宋体" w:eastAsia="宋体" w:cs="宋体"/>
                <w:sz w:val="24"/>
                <w:szCs w:val="24"/>
                <w:lang w:eastAsia="zh-CN" w:bidi="ar"/>
              </w:rPr>
              <w:t>或</w:t>
            </w:r>
            <w:r>
              <w:rPr>
                <w:rFonts w:ascii="宋体" w:hAnsi="宋体" w:eastAsia="宋体" w:cs="宋体"/>
                <w:sz w:val="24"/>
                <w:szCs w:val="24"/>
                <w:lang w:eastAsia="zh-CN" w:bidi="ar"/>
              </w:rPr>
              <w:t>RJ11</w:t>
            </w:r>
            <w:r>
              <w:rPr>
                <w:rFonts w:hint="eastAsia" w:ascii="宋体" w:hAnsi="宋体" w:eastAsia="宋体" w:cs="宋体"/>
                <w:sz w:val="24"/>
                <w:szCs w:val="24"/>
                <w:lang w:eastAsia="zh-CN" w:bidi="ar"/>
              </w:rPr>
              <w:t>。</w:t>
            </w:r>
          </w:p>
          <w:p w14:paraId="0643FDC8">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6</w:t>
            </w:r>
            <w:r>
              <w:rPr>
                <w:rFonts w:hint="eastAsia" w:ascii="宋体" w:hAnsi="宋体" w:eastAsia="宋体" w:cs="宋体"/>
                <w:sz w:val="24"/>
                <w:szCs w:val="24"/>
                <w:lang w:eastAsia="zh-CN" w:bidi="ar"/>
              </w:rPr>
              <w:t>、展示平台主体颜色为天蓝色。柜体为天蓝色与白色嵌合式设计，正前方整体外观为</w:t>
            </w:r>
            <w:r>
              <w:rPr>
                <w:rFonts w:ascii="宋体" w:hAnsi="宋体" w:eastAsia="宋体" w:cs="宋体"/>
                <w:sz w:val="24"/>
                <w:szCs w:val="24"/>
                <w:lang w:eastAsia="zh-CN" w:bidi="ar"/>
              </w:rPr>
              <w:t>2</w:t>
            </w:r>
            <w:r>
              <w:rPr>
                <w:rFonts w:hint="eastAsia" w:ascii="宋体" w:hAnsi="宋体" w:eastAsia="宋体" w:cs="宋体"/>
                <w:sz w:val="24"/>
                <w:szCs w:val="24"/>
                <w:lang w:eastAsia="zh-CN" w:bidi="ar"/>
              </w:rPr>
              <w:t>个长椭圆形的合拢式设计。触摸屏到地面的高度不少于</w:t>
            </w:r>
            <w:r>
              <w:rPr>
                <w:rFonts w:ascii="宋体" w:hAnsi="宋体" w:eastAsia="宋体" w:cs="宋体"/>
                <w:sz w:val="24"/>
                <w:szCs w:val="24"/>
                <w:lang w:eastAsia="zh-CN" w:bidi="ar"/>
              </w:rPr>
              <w:t>700 mm</w:t>
            </w:r>
            <w:r>
              <w:rPr>
                <w:rFonts w:hint="eastAsia" w:ascii="宋体" w:hAnsi="宋体" w:eastAsia="宋体" w:cs="宋体"/>
                <w:sz w:val="24"/>
                <w:szCs w:val="24"/>
                <w:lang w:eastAsia="zh-CN" w:bidi="ar"/>
              </w:rPr>
              <w:t>，长度不少于</w:t>
            </w:r>
            <w:r>
              <w:rPr>
                <w:rFonts w:ascii="宋体" w:hAnsi="宋体" w:eastAsia="宋体" w:cs="宋体"/>
                <w:sz w:val="24"/>
                <w:szCs w:val="24"/>
                <w:lang w:eastAsia="zh-CN" w:bidi="ar"/>
              </w:rPr>
              <w:t>725mm</w:t>
            </w:r>
            <w:r>
              <w:rPr>
                <w:rFonts w:hint="eastAsia" w:ascii="宋体" w:hAnsi="宋体" w:eastAsia="宋体" w:cs="宋体"/>
                <w:sz w:val="24"/>
                <w:szCs w:val="24"/>
                <w:lang w:eastAsia="zh-CN" w:bidi="ar"/>
              </w:rPr>
              <w:t>，宽度不少于</w:t>
            </w:r>
            <w:r>
              <w:rPr>
                <w:rFonts w:ascii="宋体" w:hAnsi="宋体" w:eastAsia="宋体" w:cs="宋体"/>
                <w:sz w:val="24"/>
                <w:szCs w:val="24"/>
                <w:lang w:eastAsia="zh-CN" w:bidi="ar"/>
              </w:rPr>
              <w:t>435mm</w:t>
            </w:r>
            <w:r>
              <w:rPr>
                <w:rFonts w:hint="eastAsia" w:ascii="宋体" w:hAnsi="宋体" w:eastAsia="宋体" w:cs="宋体"/>
                <w:sz w:val="24"/>
                <w:szCs w:val="24"/>
                <w:lang w:eastAsia="zh-CN" w:bidi="ar"/>
              </w:rPr>
              <w:t>。</w:t>
            </w:r>
          </w:p>
          <w:p w14:paraId="4E1DE81F">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7</w:t>
            </w:r>
            <w:r>
              <w:rPr>
                <w:rFonts w:hint="eastAsia" w:ascii="宋体" w:hAnsi="宋体" w:eastAsia="宋体" w:cs="宋体"/>
                <w:sz w:val="24"/>
                <w:szCs w:val="24"/>
                <w:lang w:eastAsia="zh-CN" w:bidi="ar"/>
              </w:rPr>
              <w:t>、工业</w:t>
            </w:r>
            <w:r>
              <w:rPr>
                <w:rFonts w:ascii="宋体" w:hAnsi="宋体" w:eastAsia="宋体" w:cs="宋体"/>
                <w:sz w:val="24"/>
                <w:szCs w:val="24"/>
                <w:lang w:eastAsia="zh-CN" w:bidi="ar"/>
              </w:rPr>
              <w:t>abs</w:t>
            </w:r>
            <w:r>
              <w:rPr>
                <w:rFonts w:hint="eastAsia" w:ascii="宋体" w:hAnsi="宋体" w:eastAsia="宋体" w:cs="宋体"/>
                <w:sz w:val="24"/>
                <w:szCs w:val="24"/>
                <w:lang w:eastAsia="zh-CN" w:bidi="ar"/>
              </w:rPr>
              <w:t>材质外壳，两侧装有蓝白相间的扶手，并采用环绕式设计，可各种方位移动设备。扶手总长度不少于</w:t>
            </w:r>
            <w:r>
              <w:rPr>
                <w:rFonts w:ascii="宋体" w:hAnsi="宋体" w:eastAsia="宋体" w:cs="宋体"/>
                <w:sz w:val="24"/>
                <w:szCs w:val="24"/>
                <w:lang w:eastAsia="zh-CN" w:bidi="ar"/>
              </w:rPr>
              <w:t>1100mm</w:t>
            </w:r>
            <w:r>
              <w:rPr>
                <w:rFonts w:hint="eastAsia" w:ascii="宋体" w:hAnsi="宋体" w:eastAsia="宋体" w:cs="宋体"/>
                <w:sz w:val="24"/>
                <w:szCs w:val="24"/>
                <w:lang w:eastAsia="zh-CN" w:bidi="ar"/>
              </w:rPr>
              <w:t>，宽度不少于</w:t>
            </w:r>
            <w:r>
              <w:rPr>
                <w:rFonts w:ascii="宋体" w:hAnsi="宋体" w:eastAsia="宋体" w:cs="宋体"/>
                <w:sz w:val="24"/>
                <w:szCs w:val="24"/>
                <w:lang w:eastAsia="zh-CN" w:bidi="ar"/>
              </w:rPr>
              <w:t>10mm</w:t>
            </w:r>
            <w:r>
              <w:rPr>
                <w:rFonts w:hint="eastAsia" w:ascii="宋体" w:hAnsi="宋体" w:eastAsia="宋体" w:cs="宋体"/>
                <w:sz w:val="24"/>
                <w:szCs w:val="24"/>
                <w:lang w:eastAsia="zh-CN" w:bidi="ar"/>
              </w:rPr>
              <w:t>。底部装有塑胶万向轮。</w:t>
            </w:r>
          </w:p>
          <w:p w14:paraId="02CD5097">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软件功能：</w:t>
            </w:r>
          </w:p>
          <w:p w14:paraId="15F52BBC">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自助系统包括了中心介绍、中心活动花絮、你所不知道的心理学、心理咨询师风采、我是谁以及心灵鸡汤六大版块组成（需提供以上功能真实场景界面截图佐证，如验收时所供产品与截屏不符，将作虚假应标处理）。</w:t>
            </w:r>
          </w:p>
          <w:p w14:paraId="03843CE4">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（一）中心介绍</w:t>
            </w:r>
          </w:p>
          <w:p w14:paraId="3F4C85EE">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具有使用单位特色的宣传和介绍，管理员可以对中心介绍内容进行编辑修改。</w:t>
            </w:r>
          </w:p>
          <w:p w14:paraId="767748A5">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（二）中心活动花絮</w:t>
            </w:r>
          </w:p>
          <w:p w14:paraId="556AAAC3">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、可以将心理健康中心的活动以图片及文字的形式展现，让用户对本单位心理健康工作有更多的了解。</w:t>
            </w:r>
          </w:p>
          <w:p w14:paraId="1BBEF593">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、管理员可以上传、编辑中心活动内容，打造专属本单位的心理健康活动展示平台。</w:t>
            </w:r>
          </w:p>
          <w:p w14:paraId="6B47C1EF">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（三）你所不知道的心理学</w:t>
            </w:r>
          </w:p>
          <w:p w14:paraId="5C7116F7">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、可以面向用户进行心理知识科普。用户可以采取阅览心理书籍及心理文章的方式，了解心理健康。</w:t>
            </w:r>
          </w:p>
          <w:p w14:paraId="71AC80B9">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、本模块包含亲子关系、情绪知识、压力调节、社交关系等心理学科普类文章，让用户学习如何自我心理调节。</w:t>
            </w:r>
          </w:p>
          <w:p w14:paraId="2EA28651">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（四）心理咨询师风采</w:t>
            </w:r>
          </w:p>
          <w:p w14:paraId="0426AC85">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心理咨询师风采可以让使用者了解本单位心理咨询师信息，满足不同用户的咨询需求。</w:t>
            </w:r>
          </w:p>
          <w:p w14:paraId="605FBE1D">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（五）我是谁</w:t>
            </w:r>
          </w:p>
          <w:p w14:paraId="029A35DF">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本模块为用户提供心理评估测试体验，主要从两个方面出发，让用户在测试中建立对自我的正确认知，发掘内在潜力，引导个性发展，全方位维护用户的身心健康。</w:t>
            </w:r>
          </w:p>
          <w:p w14:paraId="3C1C269F">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、趣味类测试，为非专业性测试，通过有趣的题目和选项设置，旨在引起用户对心理类知识或心理专业测试的关注，从而提升其自身对心理健康类知识摄取的主动性和积极性，总体测试内容不少于</w:t>
            </w:r>
            <w:r>
              <w:rPr>
                <w:rFonts w:ascii="宋体" w:hAnsi="宋体" w:eastAsia="宋体" w:cs="宋体"/>
                <w:sz w:val="24"/>
                <w:szCs w:val="24"/>
                <w:lang w:eastAsia="zh-CN" w:bidi="ar"/>
              </w:rPr>
              <w:t>80</w:t>
            </w:r>
            <w:r>
              <w:rPr>
                <w:rFonts w:hint="eastAsia" w:ascii="宋体" w:hAnsi="宋体" w:eastAsia="宋体" w:cs="宋体"/>
                <w:sz w:val="24"/>
                <w:szCs w:val="24"/>
                <w:lang w:eastAsia="zh-CN" w:bidi="ar"/>
              </w:rPr>
              <w:t>个。</w:t>
            </w:r>
          </w:p>
          <w:p w14:paraId="42578A91">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、专业类心理测试，可以让用户自行测试，了解心理健康。测试结果可以作为了解当下自我心理现状的一种参考方式，帮助用户更好的调整状态。测试由心理健康类、社交类等量表组成。</w:t>
            </w:r>
          </w:p>
          <w:p w14:paraId="5134375F">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测试完成之后，系统会自动出现一个测试报告。管理员可以在后台选择开放还是关闭测试结果，也可以选择开放某个量表或不开放某个量表，支持量表开放后，进行简介、指导语的修改，便于引导用户进行测试。</w:t>
            </w:r>
          </w:p>
          <w:p w14:paraId="056E3E85">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4</w:t>
            </w:r>
            <w:r>
              <w:rPr>
                <w:rFonts w:hint="eastAsia" w:ascii="宋体" w:hAnsi="宋体" w:eastAsia="宋体" w:cs="宋体"/>
                <w:sz w:val="24"/>
                <w:szCs w:val="24"/>
                <w:lang w:eastAsia="zh-CN" w:bidi="ar"/>
              </w:rPr>
              <w:t>、测试结果可以导出及打印，咨询师管理及建立心理健康档案。</w:t>
            </w:r>
          </w:p>
          <w:p w14:paraId="6B1F8841">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（六）心灵鸡汤</w:t>
            </w:r>
          </w:p>
          <w:p w14:paraId="76F4BFEF">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内含心理电影、心理音乐、放松图片可以让使用者自行选择放松方式，符合自助式心理辅导理念。使用者通过寓教于乐的放松方式，达到放松心情，舒缓身心，保持身心健康的目的。</w:t>
            </w:r>
          </w:p>
          <w:p w14:paraId="31E577F7">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★投标文件中提供自助系统软件著作权登记证书、软件产品证书及第三方检测机构出具的检测报告加盖授权厂商公章的扫描件或复印件，且检测报告须含有</w:t>
            </w:r>
            <w:r>
              <w:rPr>
                <w:rFonts w:ascii="宋体" w:hAnsi="宋体" w:eastAsia="宋体" w:cs="宋体"/>
                <w:sz w:val="24"/>
                <w:szCs w:val="24"/>
                <w:lang w:eastAsia="zh-CN" w:bidi="ar"/>
              </w:rPr>
              <w:t>CMA</w:t>
            </w:r>
            <w:r>
              <w:rPr>
                <w:rFonts w:hint="eastAsia" w:ascii="宋体" w:hAnsi="宋体" w:eastAsia="宋体" w:cs="宋体"/>
                <w:sz w:val="24"/>
                <w:szCs w:val="24"/>
                <w:lang w:eastAsia="zh-CN" w:bidi="ar"/>
              </w:rPr>
              <w:t>标识。</w:t>
            </w:r>
          </w:p>
          <w:p w14:paraId="7951B7E1">
            <w:pPr>
              <w:textAlignment w:val="center"/>
              <w:rPr>
                <w:rFonts w:hint="eastAsia" w:ascii="宋体" w:hAnsi="宋体" w:eastAsia="宋体" w:cs="宋体"/>
                <w:sz w:val="24"/>
                <w:szCs w:val="24"/>
                <w:lang w:eastAsia="zh-CN" w:bidi="ar"/>
              </w:rPr>
            </w:pPr>
          </w:p>
          <w:p w14:paraId="1413390E">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八、</w:t>
            </w:r>
            <w:r>
              <w:rPr>
                <w:rFonts w:ascii="宋体" w:hAnsi="宋体" w:eastAsia="宋体" w:cs="宋体"/>
                <w:sz w:val="24"/>
                <w:szCs w:val="24"/>
                <w:lang w:eastAsia="zh-CN" w:bidi="ar"/>
              </w:rPr>
              <w:t>VR</w:t>
            </w:r>
            <w:r>
              <w:rPr>
                <w:rFonts w:hint="eastAsia" w:ascii="宋体" w:hAnsi="宋体" w:eastAsia="宋体" w:cs="宋体"/>
                <w:sz w:val="24"/>
                <w:szCs w:val="24"/>
                <w:lang w:eastAsia="zh-CN" w:bidi="ar"/>
              </w:rPr>
              <w:t>智能太空舱</w:t>
            </w:r>
            <w:r>
              <w:rPr>
                <w:rFonts w:ascii="宋体" w:hAnsi="宋体" w:eastAsia="宋体" w:cs="宋体"/>
                <w:sz w:val="24"/>
                <w:szCs w:val="24"/>
                <w:lang w:eastAsia="zh-CN" w:bidi="ar"/>
              </w:rPr>
              <w:t>/Vr</w:t>
            </w:r>
            <w:r>
              <w:rPr>
                <w:rFonts w:hint="eastAsia" w:ascii="宋体" w:hAnsi="宋体" w:eastAsia="宋体" w:cs="宋体"/>
                <w:sz w:val="24"/>
                <w:szCs w:val="24"/>
                <w:lang w:eastAsia="zh-CN" w:bidi="ar"/>
              </w:rPr>
              <w:t>虚拟现实心理训练系统（</w:t>
            </w:r>
            <w:r>
              <w:rPr>
                <w:rFonts w:ascii="宋体" w:hAnsi="宋体" w:eastAsia="宋体" w:cs="宋体"/>
                <w:sz w:val="24"/>
                <w:szCs w:val="24"/>
                <w:lang w:eastAsia="zh-CN" w:bidi="ar"/>
              </w:rPr>
              <w:t>9D</w:t>
            </w:r>
            <w:r>
              <w:rPr>
                <w:rFonts w:hint="eastAsia" w:ascii="宋体" w:hAnsi="宋体" w:eastAsia="宋体" w:cs="宋体"/>
                <w:sz w:val="24"/>
                <w:szCs w:val="24"/>
                <w:lang w:eastAsia="zh-CN" w:bidi="ar"/>
              </w:rPr>
              <w:t>款）：</w:t>
            </w:r>
            <w:r>
              <w:rPr>
                <w:rFonts w:ascii="宋体" w:hAnsi="宋体" w:eastAsia="宋体" w:cs="宋体"/>
                <w:sz w:val="24"/>
                <w:szCs w:val="24"/>
                <w:lang w:eastAsia="zh-CN" w:bidi="ar"/>
              </w:rPr>
              <w:t>VR</w:t>
            </w:r>
            <w:r>
              <w:rPr>
                <w:rFonts w:hint="eastAsia" w:ascii="宋体" w:hAnsi="宋体" w:eastAsia="宋体" w:cs="宋体"/>
                <w:sz w:val="24"/>
                <w:szCs w:val="24"/>
                <w:lang w:eastAsia="zh-CN" w:bidi="ar"/>
              </w:rPr>
              <w:t>虚拟现实心理训练系统是虚拟现实技术和专业心理学技术结合而成，让训练者身临其境，产生强烈的融入感和现实场景感。借助高科技展现技术，激发训练者的参与意识，以弥补现实训练中场景受限的不足。</w:t>
            </w:r>
          </w:p>
          <w:p w14:paraId="48B447D0">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二、硬件配置</w:t>
            </w:r>
          </w:p>
          <w:p w14:paraId="19DFEC7B">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、整套</w:t>
            </w:r>
            <w:r>
              <w:rPr>
                <w:rFonts w:ascii="宋体" w:hAnsi="宋体" w:eastAsia="宋体" w:cs="宋体"/>
                <w:sz w:val="24"/>
                <w:szCs w:val="24"/>
                <w:lang w:eastAsia="zh-CN" w:bidi="ar"/>
              </w:rPr>
              <w:t>9D-VR</w:t>
            </w:r>
            <w:r>
              <w:rPr>
                <w:rFonts w:hint="eastAsia" w:ascii="宋体" w:hAnsi="宋体" w:eastAsia="宋体" w:cs="宋体"/>
                <w:sz w:val="24"/>
                <w:szCs w:val="24"/>
                <w:lang w:eastAsia="zh-CN" w:bidi="ar"/>
              </w:rPr>
              <w:t>设备：</w:t>
            </w:r>
          </w:p>
          <w:p w14:paraId="1FBBCCC9">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座椅：玻璃钢座椅</w:t>
            </w:r>
          </w:p>
          <w:p w14:paraId="55D488EE">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头盔：沉浸式</w:t>
            </w:r>
          </w:p>
          <w:p w14:paraId="45703D0B">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动感平台系统：</w:t>
            </w:r>
          </w:p>
          <w:p w14:paraId="45D8FBFF">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电压：</w:t>
            </w:r>
            <w:r>
              <w:rPr>
                <w:rFonts w:ascii="宋体" w:hAnsi="宋体" w:eastAsia="宋体" w:cs="宋体"/>
                <w:sz w:val="24"/>
                <w:szCs w:val="24"/>
                <w:lang w:eastAsia="zh-CN" w:bidi="ar"/>
              </w:rPr>
              <w:t>AC220V</w:t>
            </w:r>
          </w:p>
          <w:p w14:paraId="5732E828">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功率：</w:t>
            </w:r>
            <w:r>
              <w:rPr>
                <w:rFonts w:ascii="宋体" w:hAnsi="宋体" w:eastAsia="宋体" w:cs="宋体"/>
                <w:sz w:val="24"/>
                <w:szCs w:val="24"/>
                <w:lang w:eastAsia="zh-CN" w:bidi="ar"/>
              </w:rPr>
              <w:t>2.25KW</w:t>
            </w:r>
          </w:p>
          <w:p w14:paraId="3C4AE961">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动力：电动</w:t>
            </w:r>
          </w:p>
          <w:p w14:paraId="5586E18D">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前后倾斜角度：</w:t>
            </w:r>
            <w:r>
              <w:rPr>
                <w:rFonts w:ascii="宋体" w:hAnsi="宋体" w:eastAsia="宋体" w:cs="宋体"/>
                <w:sz w:val="24"/>
                <w:szCs w:val="24"/>
                <w:lang w:eastAsia="zh-CN" w:bidi="ar"/>
              </w:rPr>
              <w:t>15</w:t>
            </w:r>
            <w:r>
              <w:rPr>
                <w:rFonts w:hint="eastAsia" w:ascii="宋体" w:hAnsi="宋体" w:eastAsia="宋体" w:cs="宋体"/>
                <w:sz w:val="24"/>
                <w:szCs w:val="24"/>
                <w:lang w:eastAsia="zh-CN" w:bidi="ar"/>
              </w:rPr>
              <w:t>度</w:t>
            </w:r>
          </w:p>
          <w:p w14:paraId="509B0DBF">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左右倾斜角度：</w:t>
            </w:r>
            <w:r>
              <w:rPr>
                <w:rFonts w:ascii="宋体" w:hAnsi="宋体" w:eastAsia="宋体" w:cs="宋体"/>
                <w:sz w:val="24"/>
                <w:szCs w:val="24"/>
                <w:lang w:eastAsia="zh-CN" w:bidi="ar"/>
              </w:rPr>
              <w:t>13</w:t>
            </w:r>
            <w:r>
              <w:rPr>
                <w:rFonts w:hint="eastAsia" w:ascii="宋体" w:hAnsi="宋体" w:eastAsia="宋体" w:cs="宋体"/>
                <w:sz w:val="24"/>
                <w:szCs w:val="24"/>
                <w:lang w:eastAsia="zh-CN" w:bidi="ar"/>
              </w:rPr>
              <w:t>度</w:t>
            </w:r>
          </w:p>
          <w:p w14:paraId="6D0A9DDD">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前后倾斜速度：</w:t>
            </w:r>
            <w:r>
              <w:rPr>
                <w:rFonts w:ascii="宋体" w:hAnsi="宋体" w:eastAsia="宋体" w:cs="宋体"/>
                <w:sz w:val="24"/>
                <w:szCs w:val="24"/>
                <w:lang w:eastAsia="zh-CN" w:bidi="ar"/>
              </w:rPr>
              <w:t>25</w:t>
            </w:r>
            <w:r>
              <w:rPr>
                <w:rFonts w:hint="eastAsia" w:ascii="宋体" w:hAnsi="宋体" w:eastAsia="宋体" w:cs="宋体"/>
                <w:sz w:val="24"/>
                <w:szCs w:val="24"/>
                <w:lang w:eastAsia="zh-CN" w:bidi="ar"/>
              </w:rPr>
              <w:t>度</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秒</w:t>
            </w:r>
          </w:p>
          <w:p w14:paraId="3557C7BF">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左右倾斜速度：</w:t>
            </w:r>
            <w:r>
              <w:rPr>
                <w:rFonts w:ascii="宋体" w:hAnsi="宋体" w:eastAsia="宋体" w:cs="宋体"/>
                <w:sz w:val="24"/>
                <w:szCs w:val="24"/>
                <w:lang w:eastAsia="zh-CN" w:bidi="ar"/>
              </w:rPr>
              <w:t>25</w:t>
            </w:r>
            <w:r>
              <w:rPr>
                <w:rFonts w:hint="eastAsia" w:ascii="宋体" w:hAnsi="宋体" w:eastAsia="宋体" w:cs="宋体"/>
                <w:sz w:val="24"/>
                <w:szCs w:val="24"/>
                <w:lang w:eastAsia="zh-CN" w:bidi="ar"/>
              </w:rPr>
              <w:t>度</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秒</w:t>
            </w:r>
          </w:p>
          <w:p w14:paraId="3866E99C">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设备重量：</w:t>
            </w:r>
            <w:r>
              <w:rPr>
                <w:rFonts w:ascii="宋体" w:hAnsi="宋体" w:eastAsia="宋体" w:cs="宋体"/>
                <w:sz w:val="24"/>
                <w:szCs w:val="24"/>
                <w:lang w:eastAsia="zh-CN" w:bidi="ar"/>
              </w:rPr>
              <w:t>150</w:t>
            </w:r>
            <w:r>
              <w:rPr>
                <w:rFonts w:hint="eastAsia" w:ascii="宋体" w:hAnsi="宋体" w:eastAsia="宋体" w:cs="宋体"/>
                <w:sz w:val="24"/>
                <w:szCs w:val="24"/>
                <w:lang w:eastAsia="zh-CN" w:bidi="ar"/>
              </w:rPr>
              <w:t>公斤</w:t>
            </w:r>
          </w:p>
          <w:p w14:paraId="68DFB52F">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额定承重：</w:t>
            </w:r>
            <w:r>
              <w:rPr>
                <w:rFonts w:ascii="宋体" w:hAnsi="宋体" w:eastAsia="宋体" w:cs="宋体"/>
                <w:sz w:val="24"/>
                <w:szCs w:val="24"/>
                <w:lang w:eastAsia="zh-CN" w:bidi="ar"/>
              </w:rPr>
              <w:t>200</w:t>
            </w:r>
            <w:r>
              <w:rPr>
                <w:rFonts w:hint="eastAsia" w:ascii="宋体" w:hAnsi="宋体" w:eastAsia="宋体" w:cs="宋体"/>
                <w:sz w:val="24"/>
                <w:szCs w:val="24"/>
                <w:lang w:eastAsia="zh-CN" w:bidi="ar"/>
              </w:rPr>
              <w:t>公斤</w:t>
            </w:r>
          </w:p>
          <w:p w14:paraId="45D48821">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VR</w:t>
            </w:r>
            <w:r>
              <w:rPr>
                <w:rFonts w:hint="eastAsia" w:ascii="宋体" w:hAnsi="宋体" w:eastAsia="宋体" w:cs="宋体"/>
                <w:sz w:val="24"/>
                <w:szCs w:val="24"/>
                <w:lang w:eastAsia="zh-CN" w:bidi="ar"/>
              </w:rPr>
              <w:t>眼镜一部。</w:t>
            </w:r>
          </w:p>
          <w:p w14:paraId="142FFE77">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、无线腕表式心率采集器：</w:t>
            </w:r>
          </w:p>
          <w:p w14:paraId="1AFC7670">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）尺寸：约</w:t>
            </w:r>
            <w:r>
              <w:rPr>
                <w:rFonts w:ascii="宋体" w:hAnsi="宋体" w:eastAsia="宋体" w:cs="宋体"/>
                <w:sz w:val="24"/>
                <w:szCs w:val="24"/>
                <w:lang w:eastAsia="zh-CN" w:bidi="ar"/>
              </w:rPr>
              <w:t>55mm*55mm</w:t>
            </w:r>
            <w:r>
              <w:rPr>
                <w:rFonts w:hint="eastAsia" w:ascii="宋体" w:hAnsi="宋体" w:eastAsia="宋体" w:cs="宋体"/>
                <w:sz w:val="24"/>
                <w:szCs w:val="24"/>
                <w:lang w:eastAsia="zh-CN" w:bidi="ar"/>
              </w:rPr>
              <w:t>，显示屏为长</w:t>
            </w:r>
            <w:r>
              <w:rPr>
                <w:rFonts w:ascii="宋体" w:hAnsi="宋体" w:eastAsia="宋体" w:cs="宋体"/>
                <w:sz w:val="24"/>
                <w:szCs w:val="24"/>
                <w:lang w:eastAsia="zh-CN" w:bidi="ar"/>
              </w:rPr>
              <w:t>24mm*</w:t>
            </w:r>
            <w:r>
              <w:rPr>
                <w:rFonts w:hint="eastAsia" w:ascii="宋体" w:hAnsi="宋体" w:eastAsia="宋体" w:cs="宋体"/>
                <w:sz w:val="24"/>
                <w:szCs w:val="24"/>
                <w:lang w:eastAsia="zh-CN" w:bidi="ar"/>
              </w:rPr>
              <w:t>宽度</w:t>
            </w:r>
            <w:r>
              <w:rPr>
                <w:rFonts w:ascii="宋体" w:hAnsi="宋体" w:eastAsia="宋体" w:cs="宋体"/>
                <w:sz w:val="24"/>
                <w:szCs w:val="24"/>
                <w:lang w:eastAsia="zh-CN" w:bidi="ar"/>
              </w:rPr>
              <w:t>12mm</w:t>
            </w:r>
            <w:r>
              <w:rPr>
                <w:rFonts w:hint="eastAsia" w:ascii="宋体" w:hAnsi="宋体" w:eastAsia="宋体" w:cs="宋体"/>
                <w:sz w:val="24"/>
                <w:szCs w:val="24"/>
                <w:lang w:eastAsia="zh-CN" w:bidi="ar"/>
              </w:rPr>
              <w:t>，可以直接显示心率、血氧的实时数值及波形；</w:t>
            </w:r>
          </w:p>
          <w:p w14:paraId="0A2E847E">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）红外指套探头，尺寸不小于</w:t>
            </w:r>
            <w:r>
              <w:rPr>
                <w:rFonts w:ascii="宋体" w:hAnsi="宋体" w:eastAsia="宋体" w:cs="宋体"/>
                <w:sz w:val="24"/>
                <w:szCs w:val="24"/>
                <w:lang w:eastAsia="zh-CN" w:bidi="ar"/>
              </w:rPr>
              <w:t>45mm*35mm,</w:t>
            </w:r>
            <w:r>
              <w:rPr>
                <w:rFonts w:hint="eastAsia" w:ascii="宋体" w:hAnsi="宋体" w:eastAsia="宋体" w:cs="宋体"/>
                <w:sz w:val="24"/>
                <w:szCs w:val="24"/>
                <w:lang w:eastAsia="zh-CN" w:bidi="ar"/>
              </w:rPr>
              <w:t>可用于血氧饱和度和脉率的测量，可将脉搏变化信号实时传送并显示。</w:t>
            </w:r>
          </w:p>
          <w:p w14:paraId="071F893C">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）可以实现数据无线传输，随时取读使用者生理数据。使用者如有需要，可以自行在放松室走动，不受有线束缚。</w:t>
            </w:r>
          </w:p>
          <w:p w14:paraId="7C2B53EF">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三、软件管理系统</w:t>
            </w:r>
          </w:p>
          <w:p w14:paraId="3CB8B217">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本系统主色调为蓝色透明。系统由</w:t>
            </w:r>
            <w:r>
              <w:rPr>
                <w:rFonts w:ascii="宋体" w:hAnsi="宋体" w:eastAsia="宋体" w:cs="宋体"/>
                <w:sz w:val="24"/>
                <w:szCs w:val="24"/>
                <w:lang w:eastAsia="zh-CN" w:bidi="ar"/>
              </w:rPr>
              <w:t>VR</w:t>
            </w:r>
            <w:r>
              <w:rPr>
                <w:rFonts w:hint="eastAsia" w:ascii="宋体" w:hAnsi="宋体" w:eastAsia="宋体" w:cs="宋体"/>
                <w:sz w:val="24"/>
                <w:szCs w:val="24"/>
                <w:lang w:eastAsia="zh-CN" w:bidi="ar"/>
              </w:rPr>
              <w:t>视界和数据中心两大模块组成，涵盖反馈训练、放松训练、数据处理等功能。</w:t>
            </w:r>
          </w:p>
          <w:p w14:paraId="6CBF8351">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1.VR</w:t>
            </w:r>
            <w:r>
              <w:rPr>
                <w:rFonts w:hint="eastAsia" w:ascii="宋体" w:hAnsi="宋体" w:eastAsia="宋体" w:cs="宋体"/>
                <w:sz w:val="24"/>
                <w:szCs w:val="24"/>
                <w:lang w:eastAsia="zh-CN" w:bidi="ar"/>
              </w:rPr>
              <w:t>视界</w:t>
            </w:r>
          </w:p>
          <w:p w14:paraId="63F54B62">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★分为反馈型心理训练、沉浸式放松、减压式放松、放松训练学习四个模块（需提供以上功能真实场景界面截图佐证，如验收时所供产品与截图不符，将作虚假应标处理）。</w:t>
            </w:r>
          </w:p>
          <w:p w14:paraId="738FD4BE">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 xml:space="preserve">1.1 </w:t>
            </w:r>
            <w:r>
              <w:rPr>
                <w:rFonts w:hint="eastAsia" w:ascii="宋体" w:hAnsi="宋体" w:eastAsia="宋体" w:cs="宋体"/>
                <w:sz w:val="24"/>
                <w:szCs w:val="24"/>
                <w:lang w:eastAsia="zh-CN" w:bidi="ar"/>
              </w:rPr>
              <w:t>反馈型心理训练</w:t>
            </w:r>
          </w:p>
          <w:p w14:paraId="6E7837F5">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本模块训练场景配备生理传感器，实时采集生理数据，并可实现数据无线传输与软件对接。在训练中，对生理数据进行实时采集、输出、分析，并与训练场景进行深度绑定，在场景中，因情绪变化而引起生理数据异常波动时，系统会智能化调整训练内容，循序渐进，以缓解训练者在虚拟场景中所带来的情绪张力，缓解由特定场景引起的紧张、焦虑情绪。★训练场景包含恐高、死亡焦虑、黑暗恐怖、广场恐怖、物体恐怖等（需提供以上功能真实场景界面截图佐证，如验收时所供产品与截图不符，将作虚假应标处理），为训练者提供全方位，强沉浸感的虚拟现实环境。</w:t>
            </w:r>
          </w:p>
          <w:p w14:paraId="0262F2CB">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 xml:space="preserve">1.1.1 </w:t>
            </w:r>
            <w:r>
              <w:rPr>
                <w:rFonts w:hint="eastAsia" w:ascii="宋体" w:hAnsi="宋体" w:eastAsia="宋体" w:cs="宋体"/>
                <w:sz w:val="24"/>
                <w:szCs w:val="24"/>
                <w:lang w:eastAsia="zh-CN" w:bidi="ar"/>
              </w:rPr>
              <w:t>恐高</w:t>
            </w:r>
          </w:p>
          <w:p w14:paraId="1CB47223">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采用高空玻璃栈桥的形式，模拟高空环境，突出高、险，特别是设定了透明玻璃、驻立在崖壁等常见的训练场景元素，通过系统脱敏的训练方式，最终达到身心调节，提升心理承受能力的效果。</w:t>
            </w:r>
          </w:p>
          <w:p w14:paraId="7AAA9179">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1.1.2</w:t>
            </w:r>
            <w:r>
              <w:rPr>
                <w:rFonts w:hint="eastAsia" w:ascii="宋体" w:hAnsi="宋体" w:eastAsia="宋体" w:cs="宋体"/>
                <w:sz w:val="24"/>
                <w:szCs w:val="24"/>
                <w:lang w:eastAsia="zh-CN" w:bidi="ar"/>
              </w:rPr>
              <w:t>死亡焦虑</w:t>
            </w:r>
          </w:p>
          <w:p w14:paraId="4DA3DC82">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采用具有死亡意象的棺材，营造沉寂、阴暗的环境，身临其境。通过暴露疗法</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系统脱敏，让个体在场景训练中，逐步缓解死亡焦虑情绪。</w:t>
            </w:r>
          </w:p>
          <w:p w14:paraId="698F631E">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 xml:space="preserve">1.1.3 </w:t>
            </w:r>
            <w:r>
              <w:rPr>
                <w:rFonts w:hint="eastAsia" w:ascii="宋体" w:hAnsi="宋体" w:eastAsia="宋体" w:cs="宋体"/>
                <w:sz w:val="24"/>
                <w:szCs w:val="24"/>
                <w:lang w:eastAsia="zh-CN" w:bidi="ar"/>
              </w:rPr>
              <w:t>黑暗恐怖</w:t>
            </w:r>
          </w:p>
          <w:p w14:paraId="054098CB">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打造孤寂、幽暗的环境氛围，通过调整场景声音和光暗的变化，提高训练者对黑暗的耐受阈限水平，让训练者在训练过程中，逐步减弱对黑暗环境的恐惧情绪。</w:t>
            </w:r>
          </w:p>
          <w:p w14:paraId="15601AAC">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 xml:space="preserve">1.1.4 </w:t>
            </w:r>
            <w:r>
              <w:rPr>
                <w:rFonts w:hint="eastAsia" w:ascii="宋体" w:hAnsi="宋体" w:eastAsia="宋体" w:cs="宋体"/>
                <w:sz w:val="24"/>
                <w:szCs w:val="24"/>
                <w:lang w:eastAsia="zh-CN" w:bidi="ar"/>
              </w:rPr>
              <w:t>广场恐怖</w:t>
            </w:r>
          </w:p>
          <w:p w14:paraId="3BDFEEA3">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选用空旷的、静谧的广场作为训练背景，通过孤身一人的情节设置，唤起训练者孤独、离群、直面自我的极端恐惧情绪，经过训练，逐步降低训练者对广场恐怖的应激水平。</w:t>
            </w:r>
          </w:p>
          <w:p w14:paraId="446CEF2D">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 xml:space="preserve">1.1.5 </w:t>
            </w:r>
            <w:r>
              <w:rPr>
                <w:rFonts w:hint="eastAsia" w:ascii="宋体" w:hAnsi="宋体" w:eastAsia="宋体" w:cs="宋体"/>
                <w:sz w:val="24"/>
                <w:szCs w:val="24"/>
                <w:lang w:eastAsia="zh-CN" w:bidi="ar"/>
              </w:rPr>
              <w:t>物体恐怖</w:t>
            </w:r>
          </w:p>
          <w:p w14:paraId="6FECA31E">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训练场景分别以蛇、毛毛虫，为恐惧的特定对象，真实模拟林间环境，将恐惧对象的形态、动作，刻画的栩栩如生，让训练者直面恐惧物体，刺激紧张、恐惧的情绪，通过反复训练，降低恐惧情绪的严重程度，达到训练脱敏效果。</w:t>
            </w:r>
          </w:p>
          <w:p w14:paraId="6692BB5E">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 xml:space="preserve">1.2 </w:t>
            </w:r>
            <w:r>
              <w:rPr>
                <w:rFonts w:hint="eastAsia" w:ascii="宋体" w:hAnsi="宋体" w:eastAsia="宋体" w:cs="宋体"/>
                <w:sz w:val="24"/>
                <w:szCs w:val="24"/>
                <w:lang w:eastAsia="zh-CN" w:bidi="ar"/>
              </w:rPr>
              <w:t>沉浸式放松</w:t>
            </w:r>
          </w:p>
          <w:p w14:paraId="33B49E94">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本模块是通过虚拟现实的放松方式疏导心理压力，将训练者置身于风景优美、恬静闲适的环境中进行自我放松，达到身心减压的效果。</w:t>
            </w:r>
          </w:p>
          <w:p w14:paraId="07C02DCD">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★放松场景包含枫林小路、童话世界、海边沙滩、大山脚下（需提供以上功能真实场景界面截图佐证，如验收时所供产品与截图不符，将作虚假应标处理）。富有互动趣味性，可增强场景体验感。</w:t>
            </w:r>
          </w:p>
          <w:p w14:paraId="07D2D48E">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 xml:space="preserve">1.2.1 </w:t>
            </w:r>
            <w:r>
              <w:rPr>
                <w:rFonts w:hint="eastAsia" w:ascii="宋体" w:hAnsi="宋体" w:eastAsia="宋体" w:cs="宋体"/>
                <w:sz w:val="24"/>
                <w:szCs w:val="24"/>
                <w:lang w:eastAsia="zh-CN" w:bidi="ar"/>
              </w:rPr>
              <w:t>枫林小路</w:t>
            </w:r>
          </w:p>
          <w:p w14:paraId="70A846E2">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蜿蜒小路旁的枫树林，漫步走在遍地枫叶和可爱动物之间，生态自然的环境能迅速将训练者带入放松状态。</w:t>
            </w:r>
          </w:p>
          <w:p w14:paraId="0472D19E">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 xml:space="preserve">1.2.2 </w:t>
            </w:r>
            <w:r>
              <w:rPr>
                <w:rFonts w:hint="eastAsia" w:ascii="宋体" w:hAnsi="宋体" w:eastAsia="宋体" w:cs="宋体"/>
                <w:sz w:val="24"/>
                <w:szCs w:val="24"/>
                <w:lang w:eastAsia="zh-CN" w:bidi="ar"/>
              </w:rPr>
              <w:t>童话世界</w:t>
            </w:r>
          </w:p>
          <w:p w14:paraId="4F5795D1">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五彩缤纷、神奇变幻的童话世界，让训练者在浪漫，充满童趣和想象力氛围中，达到舒缓情绪、气定神闲的放松目的。</w:t>
            </w:r>
          </w:p>
          <w:p w14:paraId="0780DDA8">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 xml:space="preserve">1.2.3 </w:t>
            </w:r>
            <w:r>
              <w:rPr>
                <w:rFonts w:hint="eastAsia" w:ascii="宋体" w:hAnsi="宋体" w:eastAsia="宋体" w:cs="宋体"/>
                <w:sz w:val="24"/>
                <w:szCs w:val="24"/>
                <w:lang w:eastAsia="zh-CN" w:bidi="ar"/>
              </w:rPr>
              <w:t>海边沙滩</w:t>
            </w:r>
          </w:p>
          <w:p w14:paraId="2D65D857">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海边沙滩的环境，通过听海浪、沐浴阳光，让训练者的感官沉浸在海景之中。有助于缓解压力、焦虑、抑郁，增强积极、乐观的情绪。</w:t>
            </w:r>
          </w:p>
          <w:p w14:paraId="4864E757">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 xml:space="preserve">1.2.4 </w:t>
            </w:r>
            <w:r>
              <w:rPr>
                <w:rFonts w:hint="eastAsia" w:ascii="宋体" w:hAnsi="宋体" w:eastAsia="宋体" w:cs="宋体"/>
                <w:sz w:val="24"/>
                <w:szCs w:val="24"/>
                <w:lang w:eastAsia="zh-CN" w:bidi="ar"/>
              </w:rPr>
              <w:t>大山脚下</w:t>
            </w:r>
          </w:p>
          <w:p w14:paraId="06F8AE42">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精心营造出背靠巍峨大山、面向青青草原的自然环境，给予训练者充足的安全感，该场景对心情低落、郁闷的训练者有放松心情、减压的作用。</w:t>
            </w:r>
          </w:p>
          <w:p w14:paraId="56B57A0C">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 xml:space="preserve">1.3 </w:t>
            </w:r>
            <w:r>
              <w:rPr>
                <w:rFonts w:hint="eastAsia" w:ascii="宋体" w:hAnsi="宋体" w:eastAsia="宋体" w:cs="宋体"/>
                <w:sz w:val="24"/>
                <w:szCs w:val="24"/>
                <w:lang w:eastAsia="zh-CN" w:bidi="ar"/>
              </w:rPr>
              <w:t>减压式放松</w:t>
            </w:r>
          </w:p>
          <w:p w14:paraId="70C22297">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★减压场景有切割减压、爆破减压、宣泄减压、快乐减压（需提供以上功能真实场景界面截图佐证，如验收时所供产品与截图不符，将作虚假应标处理）。</w:t>
            </w:r>
          </w:p>
          <w:p w14:paraId="04F4D25F">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 xml:space="preserve">1.3.1 </w:t>
            </w:r>
            <w:r>
              <w:rPr>
                <w:rFonts w:hint="eastAsia" w:ascii="宋体" w:hAnsi="宋体" w:eastAsia="宋体" w:cs="宋体"/>
                <w:sz w:val="24"/>
                <w:szCs w:val="24"/>
                <w:lang w:eastAsia="zh-CN" w:bidi="ar"/>
              </w:rPr>
              <w:t>切割减压</w:t>
            </w:r>
          </w:p>
          <w:p w14:paraId="6F0D3D3B">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创设切割的场景，辅以切割的声效，触发视觉、听觉感官的刺激，使其感受到愉悦感，达到放松精神</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愉悦心身</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减轻压力</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忘记烦恼的训练效果。</w:t>
            </w:r>
          </w:p>
          <w:p w14:paraId="639F06CB">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 xml:space="preserve">1.3.2 </w:t>
            </w:r>
            <w:r>
              <w:rPr>
                <w:rFonts w:hint="eastAsia" w:ascii="宋体" w:hAnsi="宋体" w:eastAsia="宋体" w:cs="宋体"/>
                <w:sz w:val="24"/>
                <w:szCs w:val="24"/>
                <w:lang w:eastAsia="zh-CN" w:bidi="ar"/>
              </w:rPr>
              <w:t>爆破减压</w:t>
            </w:r>
          </w:p>
          <w:p w14:paraId="1BA400D9">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创造极具视觉冲击力的真实场景，以爆破模式，增加场景互动竞技感，也可通过调整射击的远近、方位，带来更多感官的沉浸式体验。</w:t>
            </w:r>
          </w:p>
          <w:p w14:paraId="057CF581">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 xml:space="preserve">1.3.3 </w:t>
            </w:r>
            <w:r>
              <w:rPr>
                <w:rFonts w:hint="eastAsia" w:ascii="宋体" w:hAnsi="宋体" w:eastAsia="宋体" w:cs="宋体"/>
                <w:sz w:val="24"/>
                <w:szCs w:val="24"/>
                <w:lang w:eastAsia="zh-CN" w:bidi="ar"/>
              </w:rPr>
              <w:t>宣泄减压</w:t>
            </w:r>
            <w:r>
              <w:rPr>
                <w:rFonts w:ascii="宋体" w:hAnsi="宋体" w:eastAsia="宋体" w:cs="宋体"/>
                <w:sz w:val="24"/>
                <w:szCs w:val="24"/>
                <w:lang w:eastAsia="zh-CN" w:bidi="ar"/>
              </w:rPr>
              <w:t xml:space="preserve"> </w:t>
            </w:r>
          </w:p>
          <w:p w14:paraId="32A6ECEB">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提供击打发泄的虚拟场景，可自由把控击打的节奏和速度，轻重结合，让训练者将所有的负面情绪都宣泄出来，把压力通过击打发泄出来，缓解身心压力，改善心理健康。</w:t>
            </w:r>
          </w:p>
          <w:p w14:paraId="05DF7E24">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 xml:space="preserve">1.3.4 </w:t>
            </w:r>
            <w:r>
              <w:rPr>
                <w:rFonts w:hint="eastAsia" w:ascii="宋体" w:hAnsi="宋体" w:eastAsia="宋体" w:cs="宋体"/>
                <w:sz w:val="24"/>
                <w:szCs w:val="24"/>
                <w:lang w:eastAsia="zh-CN" w:bidi="ar"/>
              </w:rPr>
              <w:t>快乐减压</w:t>
            </w:r>
          </w:p>
          <w:p w14:paraId="314B5492">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采用唤醒沉睡动物的方式，释放快乐激素，引导积极、正向的心理状态，达到忘记烦恼，缓解紧张情绪的训练效果。</w:t>
            </w:r>
          </w:p>
          <w:p w14:paraId="4B33C24B">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 xml:space="preserve">1.4 </w:t>
            </w:r>
            <w:r>
              <w:rPr>
                <w:rFonts w:hint="eastAsia" w:ascii="宋体" w:hAnsi="宋体" w:eastAsia="宋体" w:cs="宋体"/>
                <w:sz w:val="24"/>
                <w:szCs w:val="24"/>
                <w:lang w:eastAsia="zh-CN" w:bidi="ar"/>
              </w:rPr>
              <w:t>放松训练学习</w:t>
            </w:r>
          </w:p>
          <w:p w14:paraId="1DE23D9E">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场景具备按摩式呼吸法、意念式呼吸法、腹式呼吸法、基本渐进式肌肉放松法等</w:t>
            </w:r>
            <w:r>
              <w:rPr>
                <w:rFonts w:ascii="宋体" w:hAnsi="宋体" w:eastAsia="宋体" w:cs="宋体"/>
                <w:sz w:val="24"/>
                <w:szCs w:val="24"/>
                <w:lang w:eastAsia="zh-CN" w:bidi="ar"/>
              </w:rPr>
              <w:t>5</w:t>
            </w:r>
            <w:r>
              <w:rPr>
                <w:rFonts w:hint="eastAsia" w:ascii="宋体" w:hAnsi="宋体" w:eastAsia="宋体" w:cs="宋体"/>
                <w:sz w:val="24"/>
                <w:szCs w:val="24"/>
                <w:lang w:eastAsia="zh-CN" w:bidi="ar"/>
              </w:rPr>
              <w:t>种学习视频，训练者可自由切换放松视频，进行开始、暂停等操作。</w:t>
            </w:r>
          </w:p>
          <w:p w14:paraId="2759FFAD">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训练者可以在视频指导老师的引导下，放松肩膀、胸、隔肌等部位肌肉，缓解焦虑、愤怒、恐怖等心理状态。让每个认真学习过的训练者掌握自我放松的方法，随时随地进行自我的调适，以消除生理和心理方面的紧张状态。</w:t>
            </w:r>
          </w:p>
          <w:p w14:paraId="2CA9330F">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数据中心</w:t>
            </w:r>
          </w:p>
          <w:p w14:paraId="41656DC2">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 xml:space="preserve">2.1 </w:t>
            </w:r>
            <w:r>
              <w:rPr>
                <w:rFonts w:hint="eastAsia" w:ascii="宋体" w:hAnsi="宋体" w:eastAsia="宋体" w:cs="宋体"/>
                <w:sz w:val="24"/>
                <w:szCs w:val="24"/>
                <w:lang w:eastAsia="zh-CN" w:bidi="ar"/>
              </w:rPr>
              <w:t>用户管理</w:t>
            </w:r>
          </w:p>
          <w:p w14:paraId="18675A90">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用于人口学资料收集，包含：用户名、姓名、年龄、性别、联系方式等信息，支持对用户名的模糊搜索，便于快速查找用户信息。</w:t>
            </w:r>
          </w:p>
          <w:p w14:paraId="74B18405">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 xml:space="preserve">2.2 </w:t>
            </w:r>
            <w:r>
              <w:rPr>
                <w:rFonts w:hint="eastAsia" w:ascii="宋体" w:hAnsi="宋体" w:eastAsia="宋体" w:cs="宋体"/>
                <w:sz w:val="24"/>
                <w:szCs w:val="24"/>
                <w:lang w:eastAsia="zh-CN" w:bidi="ar"/>
              </w:rPr>
              <w:t>数据管理</w:t>
            </w:r>
          </w:p>
          <w:p w14:paraId="6F4DA91E">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以用户名统计用户所有训练数据，可查看场景名称、训练的开始时间和结束时间。对监测心率的场景训练，可查看心率变化详情。</w:t>
            </w:r>
          </w:p>
          <w:p w14:paraId="158C89BD">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 xml:space="preserve">★所投产品须具有著作权登记证书。 </w:t>
            </w:r>
          </w:p>
          <w:p w14:paraId="0CC38DAF">
            <w:pPr>
              <w:textAlignment w:val="center"/>
              <w:rPr>
                <w:rFonts w:hint="eastAsia" w:ascii="宋体" w:hAnsi="宋体" w:eastAsia="宋体" w:cs="宋体"/>
                <w:sz w:val="24"/>
                <w:szCs w:val="24"/>
                <w:lang w:eastAsia="zh-CN" w:bidi="ar"/>
              </w:rPr>
            </w:pPr>
          </w:p>
          <w:p w14:paraId="26B1E4FF">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九、房树人检测系统</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房树人心理测验辅助管理系统：技术描述</w:t>
            </w:r>
          </w:p>
          <w:p w14:paraId="2ACE772F">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系统环境：可以在本地电脑轻松运行。</w:t>
            </w:r>
          </w:p>
          <w:p w14:paraId="20E30A75">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二、功能特点</w:t>
            </w:r>
          </w:p>
          <w:p w14:paraId="4E9CA485">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系统具有房树人展示、用户管理、项目分析、测试管理、权限管理、帮助中心六大功能模块。</w:t>
            </w:r>
          </w:p>
          <w:p w14:paraId="58114B71">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（一）房树人展示</w:t>
            </w:r>
          </w:p>
          <w:p w14:paraId="1F0D2965">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 xml:space="preserve"> </w:t>
            </w:r>
            <w:r>
              <w:rPr>
                <w:rFonts w:hint="eastAsia" w:ascii="宋体" w:hAnsi="宋体" w:eastAsia="宋体" w:cs="宋体"/>
                <w:sz w:val="24"/>
                <w:szCs w:val="24"/>
                <w:lang w:eastAsia="zh-CN" w:bidi="ar"/>
              </w:rPr>
              <w:t>用户可以直接查看自己的房树人作品结果，包含个人信息、咨询师手记、测试时间、作品图片等信息。管理员用户可查看所有用户信息，保证数据安全，和管理员比对分析数据。</w:t>
            </w:r>
          </w:p>
          <w:p w14:paraId="63E8ADBA">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（二）用户管理</w:t>
            </w:r>
          </w:p>
          <w:p w14:paraId="3FA4EFAD">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、管理员可以对注册用户的姓名、性别、出生日期等信息进行编辑、统一管理。支持按照用户名筛选数据，查询用户信息。</w:t>
            </w:r>
          </w:p>
          <w:p w14:paraId="099D6A32">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、具有对用户所属权限进行修改，添加新用户和删除用户的功能。</w:t>
            </w:r>
          </w:p>
          <w:p w14:paraId="23461E92">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、支持管理员用户批量导入用户信息，即时生成登录帐号、密码、机构等信息，导入后即可登录系统，模板一键下载，操作简单。</w:t>
            </w:r>
          </w:p>
          <w:p w14:paraId="580FAC2D">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4</w:t>
            </w:r>
            <w:r>
              <w:rPr>
                <w:rFonts w:hint="eastAsia" w:ascii="宋体" w:hAnsi="宋体" w:eastAsia="宋体" w:cs="宋体"/>
                <w:sz w:val="24"/>
                <w:szCs w:val="24"/>
                <w:lang w:eastAsia="zh-CN" w:bidi="ar"/>
              </w:rPr>
              <w:t>、不同角色的用户权限不同，从而保证了网站的数据安全。</w:t>
            </w:r>
          </w:p>
          <w:p w14:paraId="3E586CE6">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（三）项目分析</w:t>
            </w:r>
          </w:p>
          <w:p w14:paraId="2CFAFCC1">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、测验结果包含被测者的基础信息、从房、树、人三因素分析出的人格特征描述、以及咨询师手记评价，并支持对测验报告导出</w:t>
            </w:r>
            <w:r>
              <w:rPr>
                <w:rFonts w:ascii="宋体" w:hAnsi="宋体" w:eastAsia="宋体" w:cs="宋体"/>
                <w:sz w:val="24"/>
                <w:szCs w:val="24"/>
                <w:lang w:eastAsia="zh-CN" w:bidi="ar"/>
              </w:rPr>
              <w:t>WORD</w:t>
            </w:r>
            <w:r>
              <w:rPr>
                <w:rFonts w:hint="eastAsia" w:ascii="宋体" w:hAnsi="宋体" w:eastAsia="宋体" w:cs="宋体"/>
                <w:sz w:val="24"/>
                <w:szCs w:val="24"/>
                <w:lang w:eastAsia="zh-CN" w:bidi="ar"/>
              </w:rPr>
              <w:t>和在线打印。</w:t>
            </w:r>
          </w:p>
          <w:p w14:paraId="77A223BA">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、支持用户名检索，管理员可快速查找相应数据，对测试结果进行对比和分析。</w:t>
            </w:r>
          </w:p>
          <w:p w14:paraId="441E1F55">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、咨询师可根据分析情况，编辑咨询师手记，进行记录及管理咨询情况。</w:t>
            </w:r>
          </w:p>
          <w:p w14:paraId="15EBEAF3">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（四）测试管理</w:t>
            </w:r>
          </w:p>
          <w:p w14:paraId="16D72B14">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、通过数据采集、系统智能化分析、心理咨询师把控三大流程综合分析得出测验数据，打造一个全方位、科学化的房树人测验系统。</w:t>
            </w:r>
          </w:p>
          <w:p w14:paraId="557E5C7D">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、系统提供房、树、人三因素</w:t>
            </w:r>
            <w:r>
              <w:rPr>
                <w:rFonts w:ascii="宋体" w:hAnsi="宋体" w:eastAsia="宋体" w:cs="宋体"/>
                <w:sz w:val="24"/>
                <w:szCs w:val="24"/>
                <w:lang w:eastAsia="zh-CN" w:bidi="ar"/>
              </w:rPr>
              <w:t>100</w:t>
            </w:r>
            <w:r>
              <w:rPr>
                <w:rFonts w:hint="eastAsia" w:ascii="宋体" w:hAnsi="宋体" w:eastAsia="宋体" w:cs="宋体"/>
                <w:sz w:val="24"/>
                <w:szCs w:val="24"/>
                <w:lang w:eastAsia="zh-CN" w:bidi="ar"/>
              </w:rPr>
              <w:t>多种心理分析选项，咨询师无需对每种分析因素自行探究，根据使用者的作品进行比对勾选即可。</w:t>
            </w:r>
            <w:r>
              <w:rPr>
                <w:rFonts w:ascii="宋体" w:hAnsi="宋体" w:eastAsia="宋体" w:cs="宋体"/>
                <w:sz w:val="24"/>
                <w:szCs w:val="24"/>
                <w:lang w:eastAsia="zh-CN" w:bidi="ar"/>
              </w:rPr>
              <w:t xml:space="preserve">    </w:t>
            </w:r>
          </w:p>
          <w:p w14:paraId="2F1F07FB">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、房树人作品上传，系统可以自动为用户进行同步建档，实现用户档案数据化管理。</w:t>
            </w:r>
          </w:p>
          <w:p w14:paraId="361880DE">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4</w:t>
            </w:r>
            <w:r>
              <w:rPr>
                <w:rFonts w:hint="eastAsia" w:ascii="宋体" w:hAnsi="宋体" w:eastAsia="宋体" w:cs="宋体"/>
                <w:sz w:val="24"/>
                <w:szCs w:val="24"/>
                <w:lang w:eastAsia="zh-CN" w:bidi="ar"/>
              </w:rPr>
              <w:t>、支持添加、删除房树人作品，并支持按照用户名称进行检索，管理员可进行快捷查询及处理数据。</w:t>
            </w:r>
          </w:p>
          <w:p w14:paraId="7029B738">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（五）权限管理</w:t>
            </w:r>
          </w:p>
          <w:p w14:paraId="79487E9E">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、用户角色管理：可设置多角色用户，以满足不同类别的角色的需求。</w:t>
            </w:r>
          </w:p>
          <w:p w14:paraId="01EFFDE3">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、用户权限管理：管理员可以为不同角色进行权限分配，如项目分析权限、用户管理权限、测试管理权限等。</w:t>
            </w:r>
          </w:p>
          <w:p w14:paraId="7AF1995D">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（六）帮助中心</w:t>
            </w:r>
          </w:p>
          <w:p w14:paraId="5A3BDFC8">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该模块旨在帮助用户更好的了解房树人测验和本系统。</w:t>
            </w:r>
          </w:p>
          <w:p w14:paraId="475771A2">
            <w:pPr>
              <w:textAlignment w:val="center"/>
              <w:rPr>
                <w:rFonts w:hint="eastAsia" w:ascii="宋体" w:hAnsi="宋体" w:eastAsia="宋体" w:cs="宋体"/>
                <w:color w:val="FF0000"/>
                <w:sz w:val="24"/>
                <w:szCs w:val="24"/>
                <w:lang w:eastAsia="zh-CN" w:bidi="ar"/>
              </w:rPr>
            </w:pPr>
            <w:r>
              <w:rPr>
                <w:rFonts w:hint="eastAsia" w:ascii="宋体" w:hAnsi="宋体" w:eastAsia="宋体" w:cs="宋体"/>
                <w:sz w:val="24"/>
                <w:szCs w:val="24"/>
                <w:lang w:eastAsia="zh-CN" w:bidi="ar"/>
              </w:rPr>
              <w:t>★所投产品须具有软件产品证书与软件著作权登记证书。</w:t>
            </w:r>
          </w:p>
          <w:p w14:paraId="5D2BCC30">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十、</w:t>
            </w:r>
            <w:r>
              <w:rPr>
                <w:rFonts w:hint="eastAsia"/>
                <w:sz w:val="24"/>
                <w:szCs w:val="24"/>
                <w:lang w:eastAsia="zh-CN"/>
              </w:rPr>
              <w:t xml:space="preserve"> </w:t>
            </w:r>
            <w:r>
              <w:rPr>
                <w:rFonts w:hint="eastAsia" w:ascii="宋体" w:hAnsi="宋体" w:eastAsia="宋体" w:cs="宋体"/>
                <w:sz w:val="24"/>
                <w:szCs w:val="24"/>
                <w:lang w:eastAsia="zh-CN" w:bidi="ar"/>
              </w:rPr>
              <w:t>教育教学一体机：</w:t>
            </w:r>
            <w:r>
              <w:rPr>
                <w:rFonts w:ascii="宋体" w:hAnsi="宋体" w:eastAsia="宋体" w:cs="宋体"/>
                <w:sz w:val="24"/>
                <w:szCs w:val="24"/>
                <w:lang w:eastAsia="zh-CN" w:bidi="ar"/>
              </w:rPr>
              <w:t>1.</w:t>
            </w:r>
            <w:r>
              <w:rPr>
                <w:rFonts w:hint="eastAsia" w:ascii="宋体" w:hAnsi="宋体" w:eastAsia="宋体" w:cs="宋体"/>
                <w:sz w:val="24"/>
                <w:szCs w:val="24"/>
                <w:lang w:eastAsia="zh-CN" w:bidi="ar"/>
              </w:rPr>
              <w:t>交互平板显示尺寸≧</w:t>
            </w:r>
            <w:r>
              <w:rPr>
                <w:rFonts w:ascii="宋体" w:hAnsi="宋体" w:eastAsia="宋体" w:cs="宋体"/>
                <w:sz w:val="24"/>
                <w:szCs w:val="24"/>
                <w:lang w:eastAsia="zh-CN" w:bidi="ar"/>
              </w:rPr>
              <w:t>86</w:t>
            </w:r>
            <w:r>
              <w:rPr>
                <w:rFonts w:hint="eastAsia" w:ascii="宋体" w:hAnsi="宋体" w:eastAsia="宋体" w:cs="宋体"/>
                <w:sz w:val="24"/>
                <w:szCs w:val="24"/>
                <w:lang w:eastAsia="zh-CN" w:bidi="ar"/>
              </w:rPr>
              <w:t>英寸，分辨率：</w:t>
            </w:r>
            <w:r>
              <w:rPr>
                <w:rFonts w:ascii="宋体" w:hAnsi="宋体" w:eastAsia="宋体" w:cs="宋体"/>
                <w:sz w:val="24"/>
                <w:szCs w:val="24"/>
                <w:lang w:eastAsia="zh-CN" w:bidi="ar"/>
              </w:rPr>
              <w:t>3840*2160</w:t>
            </w:r>
            <w:r>
              <w:rPr>
                <w:rFonts w:hint="eastAsia" w:ascii="宋体" w:hAnsi="宋体" w:eastAsia="宋体" w:cs="宋体"/>
                <w:sz w:val="24"/>
                <w:szCs w:val="24"/>
                <w:lang w:eastAsia="zh-CN" w:bidi="ar"/>
              </w:rPr>
              <w:t>，采用红外触控技术，在双系统下均支持</w:t>
            </w:r>
            <w:r>
              <w:rPr>
                <w:rFonts w:ascii="宋体" w:hAnsi="宋体" w:eastAsia="宋体" w:cs="宋体"/>
                <w:sz w:val="24"/>
                <w:szCs w:val="24"/>
                <w:lang w:eastAsia="zh-CN" w:bidi="ar"/>
              </w:rPr>
              <w:t>40</w:t>
            </w:r>
            <w:r>
              <w:rPr>
                <w:rFonts w:hint="eastAsia" w:ascii="宋体" w:hAnsi="宋体" w:eastAsia="宋体" w:cs="宋体"/>
                <w:sz w:val="24"/>
                <w:szCs w:val="24"/>
                <w:lang w:eastAsia="zh-CN" w:bidi="ar"/>
              </w:rPr>
              <w:t>点同时触控。</w:t>
            </w:r>
          </w:p>
          <w:p w14:paraId="28C5AB28">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交互平板表面玻璃应采用高强度</w:t>
            </w:r>
            <w:r>
              <w:rPr>
                <w:rFonts w:ascii="宋体" w:hAnsi="宋体" w:eastAsia="宋体" w:cs="宋体"/>
                <w:sz w:val="24"/>
                <w:szCs w:val="24"/>
                <w:lang w:eastAsia="zh-CN" w:bidi="ar"/>
              </w:rPr>
              <w:t>AG</w:t>
            </w:r>
            <w:r>
              <w:rPr>
                <w:rFonts w:hint="eastAsia" w:ascii="宋体" w:hAnsi="宋体" w:eastAsia="宋体" w:cs="宋体"/>
                <w:sz w:val="24"/>
                <w:szCs w:val="24"/>
                <w:lang w:eastAsia="zh-CN" w:bidi="ar"/>
              </w:rPr>
              <w:t>防眩钢化玻璃，玻璃厚度≤</w:t>
            </w:r>
            <w:r>
              <w:rPr>
                <w:rFonts w:ascii="宋体" w:hAnsi="宋体" w:eastAsia="宋体" w:cs="宋体"/>
                <w:sz w:val="24"/>
                <w:szCs w:val="24"/>
                <w:lang w:eastAsia="zh-CN" w:bidi="ar"/>
              </w:rPr>
              <w:t>3.2mm</w:t>
            </w:r>
            <w:r>
              <w:rPr>
                <w:rFonts w:hint="eastAsia" w:ascii="宋体" w:hAnsi="宋体" w:eastAsia="宋体" w:cs="宋体"/>
                <w:sz w:val="24"/>
                <w:szCs w:val="24"/>
                <w:lang w:eastAsia="zh-CN" w:bidi="ar"/>
              </w:rPr>
              <w:t>，硬度可达莫氏</w:t>
            </w:r>
            <w:r>
              <w:rPr>
                <w:rFonts w:ascii="宋体" w:hAnsi="宋体" w:eastAsia="宋体" w:cs="宋体"/>
                <w:sz w:val="24"/>
                <w:szCs w:val="24"/>
                <w:lang w:eastAsia="zh-CN" w:bidi="ar"/>
              </w:rPr>
              <w:t>7</w:t>
            </w:r>
            <w:r>
              <w:rPr>
                <w:rFonts w:hint="eastAsia" w:ascii="宋体" w:hAnsi="宋体" w:eastAsia="宋体" w:cs="宋体"/>
                <w:sz w:val="24"/>
                <w:szCs w:val="24"/>
                <w:lang w:eastAsia="zh-CN" w:bidi="ar"/>
              </w:rPr>
              <w:t>级，可达到石英抗划等级，屏体表面强度≥</w:t>
            </w:r>
            <w:r>
              <w:rPr>
                <w:rFonts w:ascii="宋体" w:hAnsi="宋体" w:eastAsia="宋体" w:cs="宋体"/>
                <w:sz w:val="24"/>
                <w:szCs w:val="24"/>
                <w:lang w:eastAsia="zh-CN" w:bidi="ar"/>
              </w:rPr>
              <w:t>100Mpa</w:t>
            </w:r>
            <w:r>
              <w:rPr>
                <w:rFonts w:hint="eastAsia" w:ascii="宋体" w:hAnsi="宋体" w:eastAsia="宋体" w:cs="宋体"/>
                <w:sz w:val="24"/>
                <w:szCs w:val="24"/>
                <w:lang w:eastAsia="zh-CN" w:bidi="ar"/>
              </w:rPr>
              <w:t>。</w:t>
            </w:r>
          </w:p>
          <w:p w14:paraId="05BCA011">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交互平板屏幕贴合方式采用零贴合，可显著降低反光。</w:t>
            </w:r>
          </w:p>
          <w:p w14:paraId="54FCFAAB">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4.</w:t>
            </w:r>
            <w:r>
              <w:rPr>
                <w:rFonts w:hint="eastAsia" w:ascii="宋体" w:hAnsi="宋体" w:eastAsia="宋体" w:cs="宋体"/>
                <w:sz w:val="24"/>
                <w:szCs w:val="24"/>
                <w:lang w:eastAsia="zh-CN" w:bidi="ar"/>
              </w:rPr>
              <w:t>交互平板双侧边框宽度≤</w:t>
            </w:r>
            <w:r>
              <w:rPr>
                <w:rFonts w:ascii="宋体" w:hAnsi="宋体" w:eastAsia="宋体" w:cs="宋体"/>
                <w:sz w:val="24"/>
                <w:szCs w:val="24"/>
                <w:lang w:eastAsia="zh-CN" w:bidi="ar"/>
              </w:rPr>
              <w:t>17mm</w:t>
            </w:r>
            <w:r>
              <w:rPr>
                <w:rFonts w:hint="eastAsia" w:ascii="宋体" w:hAnsi="宋体" w:eastAsia="宋体" w:cs="宋体"/>
                <w:sz w:val="24"/>
                <w:szCs w:val="24"/>
                <w:lang w:eastAsia="zh-CN" w:bidi="ar"/>
              </w:rPr>
              <w:t>，提升视觉效果及教学沉浸感。</w:t>
            </w:r>
          </w:p>
          <w:p w14:paraId="0848826E">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5.</w:t>
            </w:r>
            <w:r>
              <w:rPr>
                <w:rFonts w:hint="eastAsia" w:ascii="宋体" w:hAnsi="宋体" w:eastAsia="宋体" w:cs="宋体"/>
                <w:sz w:val="24"/>
                <w:szCs w:val="24"/>
                <w:lang w:eastAsia="zh-CN" w:bidi="ar"/>
              </w:rPr>
              <w:t>交互平板前面板可支持≥</w:t>
            </w:r>
            <w:r>
              <w:rPr>
                <w:rFonts w:ascii="宋体" w:hAnsi="宋体" w:eastAsia="宋体" w:cs="宋体"/>
                <w:sz w:val="24"/>
                <w:szCs w:val="24"/>
                <w:lang w:eastAsia="zh-CN" w:bidi="ar"/>
              </w:rPr>
              <w:t>1</w:t>
            </w:r>
            <w:r>
              <w:rPr>
                <w:rFonts w:hint="eastAsia" w:ascii="宋体" w:hAnsi="宋体" w:eastAsia="宋体" w:cs="宋体"/>
                <w:sz w:val="24"/>
                <w:szCs w:val="24"/>
                <w:lang w:eastAsia="zh-CN" w:bidi="ar"/>
              </w:rPr>
              <w:t>根磁吸笔吸附。</w:t>
            </w:r>
          </w:p>
          <w:p w14:paraId="27499FC0">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6.</w:t>
            </w:r>
            <w:r>
              <w:rPr>
                <w:rFonts w:hint="eastAsia" w:ascii="宋体" w:hAnsi="宋体" w:eastAsia="宋体" w:cs="宋体"/>
                <w:sz w:val="24"/>
                <w:szCs w:val="24"/>
                <w:lang w:eastAsia="zh-CN" w:bidi="ar"/>
              </w:rPr>
              <w:t>交互平板前面板至少具备</w:t>
            </w:r>
            <w:r>
              <w:rPr>
                <w:rFonts w:ascii="宋体" w:hAnsi="宋体" w:eastAsia="宋体" w:cs="宋体"/>
                <w:sz w:val="24"/>
                <w:szCs w:val="24"/>
                <w:lang w:eastAsia="zh-CN" w:bidi="ar"/>
              </w:rPr>
              <w:t>2</w:t>
            </w:r>
            <w:r>
              <w:rPr>
                <w:rFonts w:hint="eastAsia" w:ascii="宋体" w:hAnsi="宋体" w:eastAsia="宋体" w:cs="宋体"/>
                <w:sz w:val="24"/>
                <w:szCs w:val="24"/>
                <w:lang w:eastAsia="zh-CN" w:bidi="ar"/>
              </w:rPr>
              <w:t>路</w:t>
            </w:r>
            <w:r>
              <w:rPr>
                <w:rFonts w:ascii="宋体" w:hAnsi="宋体" w:eastAsia="宋体" w:cs="宋体"/>
                <w:sz w:val="24"/>
                <w:szCs w:val="24"/>
                <w:lang w:eastAsia="zh-CN" w:bidi="ar"/>
              </w:rPr>
              <w:t>USB3.0</w:t>
            </w:r>
            <w:r>
              <w:rPr>
                <w:rFonts w:hint="eastAsia" w:ascii="宋体" w:hAnsi="宋体" w:eastAsia="宋体" w:cs="宋体"/>
                <w:sz w:val="24"/>
                <w:szCs w:val="24"/>
                <w:lang w:eastAsia="zh-CN" w:bidi="ar"/>
              </w:rPr>
              <w:t>接口，</w:t>
            </w:r>
            <w:r>
              <w:rPr>
                <w:rFonts w:ascii="宋体" w:hAnsi="宋体" w:eastAsia="宋体" w:cs="宋体"/>
                <w:sz w:val="24"/>
                <w:szCs w:val="24"/>
                <w:lang w:eastAsia="zh-CN" w:bidi="ar"/>
              </w:rPr>
              <w:t>1</w:t>
            </w:r>
            <w:r>
              <w:rPr>
                <w:rFonts w:hint="eastAsia" w:ascii="宋体" w:hAnsi="宋体" w:eastAsia="宋体" w:cs="宋体"/>
                <w:sz w:val="24"/>
                <w:szCs w:val="24"/>
                <w:lang w:eastAsia="zh-CN" w:bidi="ar"/>
              </w:rPr>
              <w:t>路</w:t>
            </w:r>
            <w:r>
              <w:rPr>
                <w:rFonts w:ascii="宋体" w:hAnsi="宋体" w:eastAsia="宋体" w:cs="宋体"/>
                <w:sz w:val="24"/>
                <w:szCs w:val="24"/>
                <w:lang w:eastAsia="zh-CN" w:bidi="ar"/>
              </w:rPr>
              <w:t>USB Type-c</w:t>
            </w:r>
            <w:r>
              <w:rPr>
                <w:rFonts w:hint="eastAsia" w:ascii="宋体" w:hAnsi="宋体" w:eastAsia="宋体" w:cs="宋体"/>
                <w:sz w:val="24"/>
                <w:szCs w:val="24"/>
                <w:lang w:eastAsia="zh-CN" w:bidi="ar"/>
              </w:rPr>
              <w:t>接口。</w:t>
            </w:r>
          </w:p>
          <w:p w14:paraId="55863E73">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7.</w:t>
            </w:r>
            <w:r>
              <w:rPr>
                <w:rFonts w:hint="eastAsia" w:ascii="宋体" w:hAnsi="宋体" w:eastAsia="宋体" w:cs="宋体"/>
                <w:sz w:val="24"/>
                <w:szCs w:val="24"/>
                <w:lang w:eastAsia="zh-CN" w:bidi="ar"/>
              </w:rPr>
              <w:t>★交互平板后置接口标配</w:t>
            </w:r>
            <w:r>
              <w:rPr>
                <w:rFonts w:ascii="宋体" w:hAnsi="宋体" w:eastAsia="宋体" w:cs="宋体"/>
                <w:sz w:val="24"/>
                <w:szCs w:val="24"/>
                <w:lang w:eastAsia="zh-CN" w:bidi="ar"/>
              </w:rPr>
              <w:t>VGA</w:t>
            </w:r>
            <w:r>
              <w:rPr>
                <w:rFonts w:hint="eastAsia" w:ascii="宋体" w:hAnsi="宋体" w:eastAsia="宋体" w:cs="宋体"/>
                <w:sz w:val="24"/>
                <w:szCs w:val="24"/>
                <w:lang w:eastAsia="zh-CN" w:bidi="ar"/>
              </w:rPr>
              <w:t>输入≥</w:t>
            </w:r>
            <w:r>
              <w:rPr>
                <w:rFonts w:ascii="宋体" w:hAnsi="宋体" w:eastAsia="宋体" w:cs="宋体"/>
                <w:sz w:val="24"/>
                <w:szCs w:val="24"/>
                <w:lang w:eastAsia="zh-CN" w:bidi="ar"/>
              </w:rPr>
              <w:t>1</w:t>
            </w:r>
            <w:r>
              <w:rPr>
                <w:rFonts w:hint="eastAsia" w:ascii="宋体" w:hAnsi="宋体" w:eastAsia="宋体" w:cs="宋体"/>
                <w:sz w:val="24"/>
                <w:szCs w:val="24"/>
                <w:lang w:eastAsia="zh-CN" w:bidi="ar"/>
              </w:rPr>
              <w:t>路，</w:t>
            </w:r>
            <w:r>
              <w:rPr>
                <w:rFonts w:ascii="宋体" w:hAnsi="宋体" w:eastAsia="宋体" w:cs="宋体"/>
                <w:sz w:val="24"/>
                <w:szCs w:val="24"/>
                <w:lang w:eastAsia="zh-CN" w:bidi="ar"/>
              </w:rPr>
              <w:t>HDMI</w:t>
            </w:r>
            <w:r>
              <w:rPr>
                <w:rFonts w:hint="eastAsia" w:ascii="宋体" w:hAnsi="宋体" w:eastAsia="宋体" w:cs="宋体"/>
                <w:sz w:val="24"/>
                <w:szCs w:val="24"/>
                <w:lang w:eastAsia="zh-CN" w:bidi="ar"/>
              </w:rPr>
              <w:t>输入≥</w:t>
            </w:r>
            <w:r>
              <w:rPr>
                <w:rFonts w:ascii="宋体" w:hAnsi="宋体" w:eastAsia="宋体" w:cs="宋体"/>
                <w:sz w:val="24"/>
                <w:szCs w:val="24"/>
                <w:lang w:eastAsia="zh-CN" w:bidi="ar"/>
              </w:rPr>
              <w:t>1</w:t>
            </w:r>
            <w:r>
              <w:rPr>
                <w:rFonts w:hint="eastAsia" w:ascii="宋体" w:hAnsi="宋体" w:eastAsia="宋体" w:cs="宋体"/>
                <w:sz w:val="24"/>
                <w:szCs w:val="24"/>
                <w:lang w:eastAsia="zh-CN" w:bidi="ar"/>
              </w:rPr>
              <w:t>路，</w:t>
            </w:r>
            <w:r>
              <w:rPr>
                <w:rFonts w:ascii="宋体" w:hAnsi="宋体" w:eastAsia="宋体" w:cs="宋体"/>
                <w:sz w:val="24"/>
                <w:szCs w:val="24"/>
                <w:lang w:eastAsia="zh-CN" w:bidi="ar"/>
              </w:rPr>
              <w:t>Audio IN</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1</w:t>
            </w:r>
            <w:r>
              <w:rPr>
                <w:rFonts w:hint="eastAsia" w:ascii="宋体" w:hAnsi="宋体" w:eastAsia="宋体" w:cs="宋体"/>
                <w:sz w:val="24"/>
                <w:szCs w:val="24"/>
                <w:lang w:eastAsia="zh-CN" w:bidi="ar"/>
              </w:rPr>
              <w:t>路，</w:t>
            </w:r>
            <w:r>
              <w:rPr>
                <w:rFonts w:ascii="宋体" w:hAnsi="宋体" w:eastAsia="宋体" w:cs="宋体"/>
                <w:sz w:val="24"/>
                <w:szCs w:val="24"/>
                <w:lang w:eastAsia="zh-CN" w:bidi="ar"/>
              </w:rPr>
              <w:t>Audio Out</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1</w:t>
            </w:r>
            <w:r>
              <w:rPr>
                <w:rFonts w:hint="eastAsia" w:ascii="宋体" w:hAnsi="宋体" w:eastAsia="宋体" w:cs="宋体"/>
                <w:sz w:val="24"/>
                <w:szCs w:val="24"/>
                <w:lang w:eastAsia="zh-CN" w:bidi="ar"/>
              </w:rPr>
              <w:t>路。</w:t>
            </w:r>
          </w:p>
          <w:p w14:paraId="06AEE55D">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8.</w:t>
            </w:r>
            <w:r>
              <w:rPr>
                <w:rFonts w:hint="eastAsia" w:ascii="宋体" w:hAnsi="宋体" w:eastAsia="宋体" w:cs="宋体"/>
                <w:sz w:val="24"/>
                <w:szCs w:val="24"/>
                <w:lang w:eastAsia="zh-CN" w:bidi="ar"/>
              </w:rPr>
              <w:t>交互平板前置物理按键≤</w:t>
            </w:r>
            <w:r>
              <w:rPr>
                <w:rFonts w:ascii="宋体" w:hAnsi="宋体" w:eastAsia="宋体" w:cs="宋体"/>
                <w:sz w:val="24"/>
                <w:szCs w:val="24"/>
                <w:lang w:eastAsia="zh-CN" w:bidi="ar"/>
              </w:rPr>
              <w:t>1</w:t>
            </w:r>
            <w:r>
              <w:rPr>
                <w:rFonts w:hint="eastAsia" w:ascii="宋体" w:hAnsi="宋体" w:eastAsia="宋体" w:cs="宋体"/>
                <w:sz w:val="24"/>
                <w:szCs w:val="24"/>
                <w:lang w:eastAsia="zh-CN" w:bidi="ar"/>
              </w:rPr>
              <w:t>个，具备电脑开关、节能息屏、锁屏功能。</w:t>
            </w:r>
          </w:p>
          <w:p w14:paraId="75847C0A">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9.</w:t>
            </w:r>
            <w:r>
              <w:rPr>
                <w:rFonts w:hint="eastAsia" w:ascii="宋体" w:hAnsi="宋体" w:eastAsia="宋体" w:cs="宋体"/>
                <w:sz w:val="24"/>
                <w:szCs w:val="24"/>
                <w:lang w:eastAsia="zh-CN" w:bidi="ar"/>
              </w:rPr>
              <w:t>交互平板内置</w:t>
            </w:r>
            <w:r>
              <w:rPr>
                <w:rFonts w:ascii="宋体" w:hAnsi="宋体" w:eastAsia="宋体" w:cs="宋体"/>
                <w:sz w:val="24"/>
                <w:szCs w:val="24"/>
                <w:lang w:eastAsia="zh-CN" w:bidi="ar"/>
              </w:rPr>
              <w:t>Wi-Fi6</w:t>
            </w:r>
            <w:r>
              <w:rPr>
                <w:rFonts w:hint="eastAsia" w:ascii="宋体" w:hAnsi="宋体" w:eastAsia="宋体" w:cs="宋体"/>
                <w:sz w:val="24"/>
                <w:szCs w:val="24"/>
                <w:lang w:eastAsia="zh-CN" w:bidi="ar"/>
              </w:rPr>
              <w:t>无线网卡，在</w:t>
            </w:r>
            <w:r>
              <w:rPr>
                <w:rFonts w:ascii="宋体" w:hAnsi="宋体" w:eastAsia="宋体" w:cs="宋体"/>
                <w:sz w:val="24"/>
                <w:szCs w:val="24"/>
                <w:lang w:eastAsia="zh-CN" w:bidi="ar"/>
              </w:rPr>
              <w:t>Android</w:t>
            </w:r>
            <w:r>
              <w:rPr>
                <w:rFonts w:hint="eastAsia" w:ascii="宋体" w:hAnsi="宋体" w:eastAsia="宋体" w:cs="宋体"/>
                <w:sz w:val="24"/>
                <w:szCs w:val="24"/>
                <w:lang w:eastAsia="zh-CN" w:bidi="ar"/>
              </w:rPr>
              <w:t>和</w:t>
            </w:r>
            <w:r>
              <w:rPr>
                <w:rFonts w:ascii="宋体" w:hAnsi="宋体" w:eastAsia="宋体" w:cs="宋体"/>
                <w:sz w:val="24"/>
                <w:szCs w:val="24"/>
                <w:lang w:eastAsia="zh-CN" w:bidi="ar"/>
              </w:rPr>
              <w:t>Windows</w:t>
            </w:r>
            <w:r>
              <w:rPr>
                <w:rFonts w:hint="eastAsia" w:ascii="宋体" w:hAnsi="宋体" w:eastAsia="宋体" w:cs="宋体"/>
                <w:sz w:val="24"/>
                <w:szCs w:val="24"/>
                <w:lang w:eastAsia="zh-CN" w:bidi="ar"/>
              </w:rPr>
              <w:t>系统下，可实现</w:t>
            </w:r>
            <w:r>
              <w:rPr>
                <w:rFonts w:ascii="宋体" w:hAnsi="宋体" w:eastAsia="宋体" w:cs="宋体"/>
                <w:sz w:val="24"/>
                <w:szCs w:val="24"/>
                <w:lang w:eastAsia="zh-CN" w:bidi="ar"/>
              </w:rPr>
              <w:t>Wi-Fi</w:t>
            </w:r>
            <w:r>
              <w:rPr>
                <w:rFonts w:hint="eastAsia" w:ascii="宋体" w:hAnsi="宋体" w:eastAsia="宋体" w:cs="宋体"/>
                <w:sz w:val="24"/>
                <w:szCs w:val="24"/>
                <w:lang w:eastAsia="zh-CN" w:bidi="ar"/>
              </w:rPr>
              <w:t>无线上网连接、</w:t>
            </w:r>
            <w:r>
              <w:rPr>
                <w:rFonts w:ascii="宋体" w:hAnsi="宋体" w:eastAsia="宋体" w:cs="宋体"/>
                <w:sz w:val="24"/>
                <w:szCs w:val="24"/>
                <w:lang w:eastAsia="zh-CN" w:bidi="ar"/>
              </w:rPr>
              <w:t>AP</w:t>
            </w:r>
            <w:r>
              <w:rPr>
                <w:rFonts w:hint="eastAsia" w:ascii="宋体" w:hAnsi="宋体" w:eastAsia="宋体" w:cs="宋体"/>
                <w:sz w:val="24"/>
                <w:szCs w:val="24"/>
                <w:lang w:eastAsia="zh-CN" w:bidi="ar"/>
              </w:rPr>
              <w:t>无线热点发射，在</w:t>
            </w:r>
            <w:r>
              <w:rPr>
                <w:rFonts w:ascii="宋体" w:hAnsi="宋体" w:eastAsia="宋体" w:cs="宋体"/>
                <w:sz w:val="24"/>
                <w:szCs w:val="24"/>
                <w:lang w:eastAsia="zh-CN" w:bidi="ar"/>
              </w:rPr>
              <w:t>Android</w:t>
            </w:r>
            <w:r>
              <w:rPr>
                <w:rFonts w:hint="eastAsia" w:ascii="宋体" w:hAnsi="宋体" w:eastAsia="宋体" w:cs="宋体"/>
                <w:sz w:val="24"/>
                <w:szCs w:val="24"/>
                <w:lang w:eastAsia="zh-CN" w:bidi="ar"/>
              </w:rPr>
              <w:t>和</w:t>
            </w:r>
            <w:r>
              <w:rPr>
                <w:rFonts w:ascii="宋体" w:hAnsi="宋体" w:eastAsia="宋体" w:cs="宋体"/>
                <w:sz w:val="24"/>
                <w:szCs w:val="24"/>
                <w:lang w:eastAsia="zh-CN" w:bidi="ar"/>
              </w:rPr>
              <w:t>Windows</w:t>
            </w:r>
            <w:r>
              <w:rPr>
                <w:rFonts w:hint="eastAsia" w:ascii="宋体" w:hAnsi="宋体" w:eastAsia="宋体" w:cs="宋体"/>
                <w:sz w:val="24"/>
                <w:szCs w:val="24"/>
                <w:lang w:eastAsia="zh-CN" w:bidi="ar"/>
              </w:rPr>
              <w:t>系统下支持无线设备同时连接数量≥</w:t>
            </w:r>
            <w:r>
              <w:rPr>
                <w:rFonts w:ascii="宋体" w:hAnsi="宋体" w:eastAsia="宋体" w:cs="宋体"/>
                <w:sz w:val="24"/>
                <w:szCs w:val="24"/>
                <w:lang w:eastAsia="zh-CN" w:bidi="ar"/>
              </w:rPr>
              <w:t>30</w:t>
            </w:r>
            <w:r>
              <w:rPr>
                <w:rFonts w:hint="eastAsia" w:ascii="宋体" w:hAnsi="宋体" w:eastAsia="宋体" w:cs="宋体"/>
                <w:sz w:val="24"/>
                <w:szCs w:val="24"/>
                <w:lang w:eastAsia="zh-CN" w:bidi="ar"/>
              </w:rPr>
              <w:t>个。</w:t>
            </w:r>
          </w:p>
          <w:p w14:paraId="70A1EBB8">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10.</w:t>
            </w:r>
            <w:r>
              <w:rPr>
                <w:rFonts w:hint="eastAsia" w:ascii="宋体" w:hAnsi="宋体" w:eastAsia="宋体" w:cs="宋体"/>
                <w:sz w:val="24"/>
                <w:szCs w:val="24"/>
                <w:lang w:eastAsia="zh-CN" w:bidi="ar"/>
              </w:rPr>
              <w:t>整机内置蓝牙</w:t>
            </w:r>
            <w:r>
              <w:rPr>
                <w:rFonts w:ascii="宋体" w:hAnsi="宋体" w:eastAsia="宋体" w:cs="宋体"/>
                <w:sz w:val="24"/>
                <w:szCs w:val="24"/>
                <w:lang w:eastAsia="zh-CN" w:bidi="ar"/>
              </w:rPr>
              <w:t>Bluetooth 5.0</w:t>
            </w:r>
            <w:r>
              <w:rPr>
                <w:rFonts w:hint="eastAsia" w:ascii="宋体" w:hAnsi="宋体" w:eastAsia="宋体" w:cs="宋体"/>
                <w:sz w:val="24"/>
                <w:szCs w:val="24"/>
                <w:lang w:eastAsia="zh-CN" w:bidi="ar"/>
              </w:rPr>
              <w:t>模块，支持连接外部蓝牙音箱播放音频。</w:t>
            </w:r>
          </w:p>
          <w:p w14:paraId="1AE17CBB">
            <w:pPr>
              <w:textAlignment w:val="center"/>
              <w:rPr>
                <w:rFonts w:hint="eastAsia" w:ascii="宋体" w:hAnsi="宋体" w:eastAsia="宋体" w:cs="宋体"/>
                <w:sz w:val="24"/>
                <w:szCs w:val="24"/>
                <w:lang w:eastAsia="zh-CN" w:bidi="ar"/>
              </w:rPr>
            </w:pPr>
            <w:r>
              <w:rPr>
                <w:rFonts w:ascii="宋体" w:hAnsi="宋体" w:eastAsia="宋体" w:cs="宋体"/>
                <w:sz w:val="24"/>
                <w:szCs w:val="24"/>
                <w:lang w:eastAsia="zh-CN" w:bidi="ar"/>
              </w:rPr>
              <w:t>11.</w:t>
            </w:r>
            <w:r>
              <w:rPr>
                <w:rFonts w:hint="eastAsia" w:ascii="宋体" w:hAnsi="宋体" w:eastAsia="宋体" w:cs="宋体"/>
                <w:sz w:val="24"/>
                <w:szCs w:val="24"/>
                <w:lang w:eastAsia="zh-CN" w:bidi="ar"/>
              </w:rPr>
              <w:t>★交互平板具备前置电脑还原按键，为避免误碰按键采用针孔式设计，并配有中文标识</w:t>
            </w:r>
          </w:p>
          <w:p w14:paraId="5FE7C775">
            <w:pPr>
              <w:textAlignment w:val="center"/>
              <w:rPr>
                <w:rFonts w:hint="eastAsia" w:ascii="宋体" w:hAnsi="宋体" w:eastAsia="宋体" w:cs="宋体"/>
                <w:sz w:val="24"/>
                <w:szCs w:val="24"/>
                <w:lang w:eastAsia="zh-CN" w:bidi="ar"/>
              </w:rPr>
            </w:pPr>
            <w:r>
              <w:rPr>
                <w:rFonts w:ascii="宋体" w:hAnsi="宋体" w:eastAsia="宋体" w:cs="宋体"/>
                <w:sz w:val="24"/>
                <w:szCs w:val="24"/>
                <w:lang w:eastAsia="zh-CN" w:bidi="ar"/>
              </w:rPr>
              <w:t>12.</w:t>
            </w:r>
            <w:r>
              <w:rPr>
                <w:rFonts w:hint="eastAsia" w:ascii="宋体" w:hAnsi="宋体" w:eastAsia="宋体" w:cs="宋体"/>
                <w:sz w:val="24"/>
                <w:szCs w:val="24"/>
                <w:lang w:eastAsia="zh-CN" w:bidi="ar"/>
              </w:rPr>
              <w:t>★交互平板采用针孔阵列发声设计，下边框具有</w:t>
            </w:r>
            <w:r>
              <w:rPr>
                <w:rFonts w:ascii="宋体" w:hAnsi="宋体" w:eastAsia="宋体" w:cs="宋体"/>
                <w:sz w:val="24"/>
                <w:szCs w:val="24"/>
                <w:lang w:eastAsia="zh-CN" w:bidi="ar"/>
              </w:rPr>
              <w:t>4</w:t>
            </w:r>
            <w:r>
              <w:rPr>
                <w:rFonts w:hint="eastAsia" w:ascii="宋体" w:hAnsi="宋体" w:eastAsia="宋体" w:cs="宋体"/>
                <w:sz w:val="24"/>
                <w:szCs w:val="24"/>
                <w:lang w:eastAsia="zh-CN" w:bidi="ar"/>
              </w:rPr>
              <w:t>个发声单元，总功率≥</w:t>
            </w:r>
            <w:r>
              <w:rPr>
                <w:rFonts w:ascii="宋体" w:hAnsi="宋体" w:eastAsia="宋体" w:cs="宋体"/>
                <w:sz w:val="24"/>
                <w:szCs w:val="24"/>
                <w:lang w:eastAsia="zh-CN" w:bidi="ar"/>
              </w:rPr>
              <w:t>30W,</w:t>
            </w:r>
          </w:p>
          <w:p w14:paraId="0F5AE507">
            <w:pPr>
              <w:textAlignment w:val="center"/>
              <w:rPr>
                <w:rFonts w:hint="eastAsia" w:ascii="宋体" w:hAnsi="宋体" w:eastAsia="宋体" w:cs="宋体"/>
                <w:sz w:val="24"/>
                <w:szCs w:val="24"/>
                <w:lang w:eastAsia="zh-CN" w:bidi="ar"/>
              </w:rPr>
            </w:pPr>
            <w:r>
              <w:rPr>
                <w:rFonts w:ascii="宋体" w:hAnsi="宋体" w:eastAsia="宋体" w:cs="宋体"/>
                <w:sz w:val="24"/>
                <w:szCs w:val="24"/>
                <w:lang w:eastAsia="zh-CN" w:bidi="ar"/>
              </w:rPr>
              <w:t xml:space="preserve"> 13.</w:t>
            </w:r>
            <w:r>
              <w:rPr>
                <w:rFonts w:hint="eastAsia" w:ascii="宋体" w:hAnsi="宋体" w:eastAsia="宋体" w:cs="宋体"/>
                <w:sz w:val="24"/>
                <w:szCs w:val="24"/>
                <w:lang w:eastAsia="zh-CN" w:bidi="ar"/>
              </w:rPr>
              <w:t>★交互平板具备≥</w:t>
            </w:r>
            <w:r>
              <w:rPr>
                <w:rFonts w:ascii="宋体" w:hAnsi="宋体" w:eastAsia="宋体" w:cs="宋体"/>
                <w:sz w:val="24"/>
                <w:szCs w:val="24"/>
                <w:lang w:eastAsia="zh-CN" w:bidi="ar"/>
              </w:rPr>
              <w:t>12</w:t>
            </w:r>
            <w:r>
              <w:rPr>
                <w:rFonts w:hint="eastAsia" w:ascii="宋体" w:hAnsi="宋体" w:eastAsia="宋体" w:cs="宋体"/>
                <w:sz w:val="24"/>
                <w:szCs w:val="24"/>
                <w:lang w:eastAsia="zh-CN" w:bidi="ar"/>
              </w:rPr>
              <w:t>核芯片驱动，</w:t>
            </w:r>
            <w:r>
              <w:rPr>
                <w:rFonts w:ascii="宋体" w:hAnsi="宋体" w:eastAsia="宋体" w:cs="宋体"/>
                <w:sz w:val="24"/>
                <w:szCs w:val="24"/>
                <w:lang w:eastAsia="zh-CN" w:bidi="ar"/>
              </w:rPr>
              <w:t xml:space="preserve"> Android </w:t>
            </w:r>
            <w:r>
              <w:rPr>
                <w:rFonts w:hint="eastAsia" w:ascii="宋体" w:hAnsi="宋体" w:eastAsia="宋体" w:cs="宋体"/>
                <w:sz w:val="24"/>
                <w:szCs w:val="24"/>
                <w:lang w:eastAsia="zh-CN" w:bidi="ar"/>
              </w:rPr>
              <w:t>系统版本≥</w:t>
            </w:r>
            <w:r>
              <w:rPr>
                <w:rFonts w:ascii="宋体" w:hAnsi="宋体" w:eastAsia="宋体" w:cs="宋体"/>
                <w:sz w:val="24"/>
                <w:szCs w:val="24"/>
                <w:lang w:eastAsia="zh-CN" w:bidi="ar"/>
              </w:rPr>
              <w:t>14.0</w:t>
            </w:r>
            <w:r>
              <w:rPr>
                <w:rFonts w:hint="eastAsia" w:ascii="宋体" w:hAnsi="宋体" w:eastAsia="宋体" w:cs="宋体"/>
                <w:sz w:val="24"/>
                <w:szCs w:val="24"/>
                <w:lang w:eastAsia="zh-CN" w:bidi="ar"/>
              </w:rPr>
              <w:t>，内存≥</w:t>
            </w:r>
            <w:r>
              <w:rPr>
                <w:rFonts w:ascii="宋体" w:hAnsi="宋体" w:eastAsia="宋体" w:cs="宋体"/>
                <w:sz w:val="24"/>
                <w:szCs w:val="24"/>
                <w:lang w:eastAsia="zh-CN" w:bidi="ar"/>
              </w:rPr>
              <w:t>4G</w:t>
            </w:r>
            <w:r>
              <w:rPr>
                <w:rFonts w:hint="eastAsia" w:ascii="宋体" w:hAnsi="宋体" w:eastAsia="宋体" w:cs="宋体"/>
                <w:sz w:val="24"/>
                <w:szCs w:val="24"/>
                <w:lang w:eastAsia="zh-CN" w:bidi="ar"/>
              </w:rPr>
              <w:t>，存储≥</w:t>
            </w:r>
            <w:r>
              <w:rPr>
                <w:rFonts w:ascii="宋体" w:hAnsi="宋体" w:eastAsia="宋体" w:cs="宋体"/>
                <w:sz w:val="24"/>
                <w:szCs w:val="24"/>
                <w:lang w:eastAsia="zh-CN" w:bidi="ar"/>
              </w:rPr>
              <w:t>32G</w:t>
            </w:r>
            <w:r>
              <w:rPr>
                <w:rFonts w:hint="eastAsia" w:ascii="宋体" w:hAnsi="宋体" w:eastAsia="宋体" w:cs="宋体"/>
                <w:sz w:val="24"/>
                <w:szCs w:val="24"/>
                <w:lang w:eastAsia="zh-CN" w:bidi="ar"/>
              </w:rPr>
              <w:t>。</w:t>
            </w:r>
          </w:p>
          <w:p w14:paraId="0D03B6DE">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14.</w:t>
            </w:r>
            <w:r>
              <w:rPr>
                <w:rFonts w:hint="eastAsia" w:ascii="宋体" w:hAnsi="宋体" w:eastAsia="宋体" w:cs="宋体"/>
                <w:sz w:val="24"/>
                <w:szCs w:val="24"/>
                <w:lang w:eastAsia="zh-CN" w:bidi="ar"/>
              </w:rPr>
              <w:t>★交互平板内置一体化超高清</w:t>
            </w:r>
            <w:r>
              <w:rPr>
                <w:rFonts w:ascii="宋体" w:hAnsi="宋体" w:eastAsia="宋体" w:cs="宋体"/>
                <w:sz w:val="24"/>
                <w:szCs w:val="24"/>
                <w:lang w:eastAsia="zh-CN" w:bidi="ar"/>
              </w:rPr>
              <w:t>5K</w:t>
            </w:r>
            <w:r>
              <w:rPr>
                <w:rFonts w:hint="eastAsia" w:ascii="宋体" w:hAnsi="宋体" w:eastAsia="宋体" w:cs="宋体"/>
                <w:sz w:val="24"/>
                <w:szCs w:val="24"/>
                <w:lang w:eastAsia="zh-CN" w:bidi="ar"/>
              </w:rPr>
              <w:t>摄像头，单颗摄像头有效像素≥</w:t>
            </w:r>
            <w:r>
              <w:rPr>
                <w:rFonts w:ascii="宋体" w:hAnsi="宋体" w:eastAsia="宋体" w:cs="宋体"/>
                <w:sz w:val="24"/>
                <w:szCs w:val="24"/>
                <w:lang w:eastAsia="zh-CN" w:bidi="ar"/>
              </w:rPr>
              <w:t>1900W</w:t>
            </w:r>
            <w:r>
              <w:rPr>
                <w:rFonts w:hint="eastAsia" w:ascii="宋体" w:hAnsi="宋体" w:eastAsia="宋体" w:cs="宋体"/>
                <w:sz w:val="24"/>
                <w:szCs w:val="24"/>
                <w:lang w:eastAsia="zh-CN" w:bidi="ar"/>
              </w:rPr>
              <w:t>，可输出最大分辨率</w:t>
            </w:r>
            <w:r>
              <w:rPr>
                <w:rFonts w:ascii="宋体" w:hAnsi="宋体" w:eastAsia="宋体" w:cs="宋体"/>
                <w:sz w:val="24"/>
                <w:szCs w:val="24"/>
                <w:lang w:eastAsia="zh-CN" w:bidi="ar"/>
              </w:rPr>
              <w:t>5104*3864</w:t>
            </w:r>
            <w:r>
              <w:rPr>
                <w:rFonts w:hint="eastAsia" w:ascii="宋体" w:hAnsi="宋体" w:eastAsia="宋体" w:cs="宋体"/>
                <w:sz w:val="24"/>
                <w:szCs w:val="24"/>
                <w:lang w:eastAsia="zh-CN" w:bidi="ar"/>
              </w:rPr>
              <w:t>的图片与视频</w:t>
            </w:r>
          </w:p>
          <w:p w14:paraId="2186CFEF">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15.</w:t>
            </w:r>
            <w:r>
              <w:rPr>
                <w:rFonts w:hint="eastAsia" w:ascii="宋体" w:hAnsi="宋体" w:eastAsia="宋体" w:cs="宋体"/>
                <w:sz w:val="24"/>
                <w:szCs w:val="24"/>
                <w:lang w:eastAsia="zh-CN" w:bidi="ar"/>
              </w:rPr>
              <w:t>交互平板左右两侧可提供便于操作的快捷键，数量各不少于</w:t>
            </w:r>
            <w:r>
              <w:rPr>
                <w:rFonts w:ascii="宋体" w:hAnsi="宋体" w:eastAsia="宋体" w:cs="宋体"/>
                <w:sz w:val="24"/>
                <w:szCs w:val="24"/>
                <w:lang w:eastAsia="zh-CN" w:bidi="ar"/>
              </w:rPr>
              <w:t>3</w:t>
            </w:r>
            <w:r>
              <w:rPr>
                <w:rFonts w:hint="eastAsia" w:ascii="宋体" w:hAnsi="宋体" w:eastAsia="宋体" w:cs="宋体"/>
                <w:sz w:val="24"/>
                <w:szCs w:val="24"/>
                <w:lang w:eastAsia="zh-CN" w:bidi="ar"/>
              </w:rPr>
              <w:t>个，该快捷键至少具有批注、关闭窗口、多任务、主页等常用按键。主页快捷键可识别当前使用的系统进入对应主页。</w:t>
            </w:r>
          </w:p>
          <w:p w14:paraId="398EEDE4">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16.</w:t>
            </w:r>
            <w:r>
              <w:rPr>
                <w:rFonts w:hint="eastAsia" w:ascii="宋体" w:hAnsi="宋体" w:eastAsia="宋体" w:cs="宋体"/>
                <w:sz w:val="24"/>
                <w:szCs w:val="24"/>
                <w:lang w:eastAsia="zh-CN" w:bidi="ar"/>
              </w:rPr>
              <w:t>可通过手机微信扫码解锁，手机通过权限后，交互平板有网时，可扫码直接进入操作系统；交互平板无网时，可手动输入动态密码进入操作系统。</w:t>
            </w:r>
          </w:p>
          <w:p w14:paraId="431D0F06">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17.</w:t>
            </w:r>
            <w:r>
              <w:rPr>
                <w:rFonts w:hint="eastAsia" w:ascii="宋体" w:hAnsi="宋体" w:eastAsia="宋体" w:cs="宋体"/>
                <w:sz w:val="24"/>
                <w:szCs w:val="24"/>
                <w:lang w:eastAsia="zh-CN" w:bidi="ar"/>
              </w:rPr>
              <w:t>可开启企业微信扫码解锁，配置成功后，开机时可使用已绑定企业的企业微信扫码进入操作系统，企业外用户无法扫码进入操作系统。</w:t>
            </w:r>
          </w:p>
          <w:p w14:paraId="17CE8607">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18.</w:t>
            </w:r>
            <w:r>
              <w:rPr>
                <w:rFonts w:hint="eastAsia" w:ascii="宋体" w:hAnsi="宋体" w:eastAsia="宋体" w:cs="宋体"/>
                <w:sz w:val="24"/>
                <w:szCs w:val="24"/>
                <w:lang w:eastAsia="zh-CN" w:bidi="ar"/>
              </w:rPr>
              <w:t>安卓白板软件具备面积识别功能，通过接触交互设备的面积大小实现智能擦除、粗细笔迹书写。</w:t>
            </w:r>
          </w:p>
          <w:p w14:paraId="6AE0CAFF">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19.</w:t>
            </w:r>
            <w:r>
              <w:rPr>
                <w:rFonts w:hint="eastAsia" w:ascii="宋体" w:hAnsi="宋体" w:eastAsia="宋体" w:cs="宋体"/>
                <w:sz w:val="24"/>
                <w:szCs w:val="24"/>
                <w:lang w:eastAsia="zh-CN" w:bidi="ar"/>
              </w:rPr>
              <w:t>交互平板采用硬件低蓝光背光技术，无需其他操作即可达到蓝光防护效果。</w:t>
            </w:r>
          </w:p>
          <w:p w14:paraId="12A12F50">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20.</w:t>
            </w:r>
            <w:r>
              <w:rPr>
                <w:rFonts w:hint="eastAsia" w:ascii="宋体" w:hAnsi="宋体" w:eastAsia="宋体" w:cs="宋体"/>
                <w:sz w:val="24"/>
                <w:szCs w:val="24"/>
                <w:lang w:eastAsia="zh-CN" w:bidi="ar"/>
              </w:rPr>
              <w:t>交互平板全通道支持纸质护眼模式，可实现画面纹理的实时调整；支持纸质纹理：素描纸、宣纸、水彩纸；支持透明度调节与色温调节。</w:t>
            </w:r>
          </w:p>
          <w:p w14:paraId="336D7253">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21.</w:t>
            </w:r>
            <w:r>
              <w:rPr>
                <w:rFonts w:hint="eastAsia" w:ascii="宋体" w:hAnsi="宋体" w:eastAsia="宋体" w:cs="宋体"/>
                <w:sz w:val="24"/>
                <w:szCs w:val="24"/>
                <w:lang w:eastAsia="zh-CN" w:bidi="ar"/>
              </w:rPr>
              <w:t>通过五指抓取屏幕任意位置可调出多任务处理窗口，并对正在运行的应用进行浏览、快速切换或结束进程。</w:t>
            </w:r>
          </w:p>
          <w:p w14:paraId="3E509428">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22.</w:t>
            </w:r>
            <w:r>
              <w:rPr>
                <w:rFonts w:hint="eastAsia" w:ascii="宋体" w:hAnsi="宋体" w:eastAsia="宋体" w:cs="宋体"/>
                <w:sz w:val="24"/>
                <w:szCs w:val="24"/>
                <w:lang w:eastAsia="zh-CN" w:bidi="ar"/>
              </w:rPr>
              <w:t>交互平板背光系统支持</w:t>
            </w:r>
            <w:r>
              <w:rPr>
                <w:rFonts w:ascii="宋体" w:hAnsi="宋体" w:eastAsia="宋体" w:cs="宋体"/>
                <w:sz w:val="24"/>
                <w:szCs w:val="24"/>
                <w:lang w:eastAsia="zh-CN" w:bidi="ar"/>
              </w:rPr>
              <w:t>DC</w:t>
            </w:r>
            <w:r>
              <w:rPr>
                <w:rFonts w:hint="eastAsia" w:ascii="宋体" w:hAnsi="宋体" w:eastAsia="宋体" w:cs="宋体"/>
                <w:sz w:val="24"/>
                <w:szCs w:val="24"/>
                <w:lang w:eastAsia="zh-CN" w:bidi="ar"/>
              </w:rPr>
              <w:t>调光方式，多级亮度调节。</w:t>
            </w:r>
          </w:p>
          <w:p w14:paraId="3995A470">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23.</w:t>
            </w:r>
            <w:r>
              <w:rPr>
                <w:rFonts w:hint="eastAsia" w:ascii="宋体" w:hAnsi="宋体" w:eastAsia="宋体" w:cs="宋体"/>
                <w:sz w:val="24"/>
                <w:szCs w:val="24"/>
                <w:lang w:eastAsia="zh-CN" w:bidi="ar"/>
              </w:rPr>
              <w:t>在任意信号源下，从屏幕下方任意位置向上滑动，可调用快捷设置菜单；无需切换系统，可快速调节</w:t>
            </w:r>
            <w:r>
              <w:rPr>
                <w:rFonts w:ascii="宋体" w:hAnsi="宋体" w:eastAsia="宋体" w:cs="宋体"/>
                <w:sz w:val="24"/>
                <w:szCs w:val="24"/>
                <w:lang w:eastAsia="zh-CN" w:bidi="ar"/>
              </w:rPr>
              <w:t xml:space="preserve">Windows </w:t>
            </w:r>
            <w:r>
              <w:rPr>
                <w:rFonts w:hint="eastAsia" w:ascii="宋体" w:hAnsi="宋体" w:eastAsia="宋体" w:cs="宋体"/>
                <w:sz w:val="24"/>
                <w:szCs w:val="24"/>
                <w:lang w:eastAsia="zh-CN" w:bidi="ar"/>
              </w:rPr>
              <w:t>和</w:t>
            </w:r>
            <w:r>
              <w:rPr>
                <w:rFonts w:ascii="宋体" w:hAnsi="宋体" w:eastAsia="宋体" w:cs="宋体"/>
                <w:sz w:val="24"/>
                <w:szCs w:val="24"/>
                <w:lang w:eastAsia="zh-CN" w:bidi="ar"/>
              </w:rPr>
              <w:t xml:space="preserve">Android </w:t>
            </w:r>
            <w:r>
              <w:rPr>
                <w:rFonts w:hint="eastAsia" w:ascii="宋体" w:hAnsi="宋体" w:eastAsia="宋体" w:cs="宋体"/>
                <w:sz w:val="24"/>
                <w:szCs w:val="24"/>
                <w:lang w:eastAsia="zh-CN" w:bidi="ar"/>
              </w:rPr>
              <w:t>的设置，并支持拖拽到屏幕任意位置。</w:t>
            </w:r>
          </w:p>
          <w:p w14:paraId="7E2280E7">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24.</w:t>
            </w:r>
            <w:r>
              <w:rPr>
                <w:rFonts w:hint="eastAsia" w:ascii="宋体" w:hAnsi="宋体" w:eastAsia="宋体" w:cs="宋体"/>
                <w:sz w:val="24"/>
                <w:szCs w:val="24"/>
                <w:lang w:eastAsia="zh-CN" w:bidi="ar"/>
              </w:rPr>
              <w:t>★交互平板采用</w:t>
            </w:r>
            <w:r>
              <w:rPr>
                <w:rFonts w:ascii="宋体" w:hAnsi="宋体" w:eastAsia="宋体" w:cs="宋体"/>
                <w:sz w:val="24"/>
                <w:szCs w:val="24"/>
                <w:lang w:eastAsia="zh-CN" w:bidi="ar"/>
              </w:rPr>
              <w:t xml:space="preserve">OPS-C </w:t>
            </w:r>
            <w:r>
              <w:rPr>
                <w:rFonts w:hint="eastAsia" w:ascii="宋体" w:hAnsi="宋体" w:eastAsia="宋体" w:cs="宋体"/>
                <w:sz w:val="24"/>
                <w:szCs w:val="24"/>
                <w:lang w:eastAsia="zh-CN" w:bidi="ar"/>
              </w:rPr>
              <w:t>标准的</w:t>
            </w:r>
            <w:r>
              <w:rPr>
                <w:rFonts w:ascii="宋体" w:hAnsi="宋体" w:eastAsia="宋体" w:cs="宋体"/>
                <w:sz w:val="24"/>
                <w:szCs w:val="24"/>
                <w:lang w:eastAsia="zh-CN" w:bidi="ar"/>
              </w:rPr>
              <w:t>80pin</w:t>
            </w:r>
            <w:r>
              <w:rPr>
                <w:rFonts w:hint="eastAsia" w:ascii="宋体" w:hAnsi="宋体" w:eastAsia="宋体" w:cs="宋体"/>
                <w:sz w:val="24"/>
                <w:szCs w:val="24"/>
                <w:lang w:eastAsia="zh-CN" w:bidi="ar"/>
              </w:rPr>
              <w:t>针口设计，屏体与插拔式电脑无单独接线；接口严格遵循</w:t>
            </w:r>
            <w:r>
              <w:rPr>
                <w:rFonts w:ascii="宋体" w:hAnsi="宋体" w:eastAsia="宋体" w:cs="宋体"/>
                <w:sz w:val="24"/>
                <w:szCs w:val="24"/>
                <w:lang w:eastAsia="zh-CN" w:bidi="ar"/>
              </w:rPr>
              <w:t>Inter®</w:t>
            </w:r>
            <w:r>
              <w:rPr>
                <w:rFonts w:hint="eastAsia" w:ascii="宋体" w:hAnsi="宋体" w:eastAsia="宋体" w:cs="宋体"/>
                <w:sz w:val="24"/>
                <w:szCs w:val="24"/>
                <w:lang w:eastAsia="zh-CN" w:bidi="ar"/>
              </w:rPr>
              <w:t>的</w:t>
            </w:r>
            <w:r>
              <w:rPr>
                <w:rFonts w:ascii="宋体" w:hAnsi="宋体" w:eastAsia="宋体" w:cs="宋体"/>
                <w:sz w:val="24"/>
                <w:szCs w:val="24"/>
                <w:lang w:eastAsia="zh-CN" w:bidi="ar"/>
              </w:rPr>
              <w:t xml:space="preserve"> OPS-C </w:t>
            </w:r>
            <w:r>
              <w:rPr>
                <w:rFonts w:hint="eastAsia" w:ascii="宋体" w:hAnsi="宋体" w:eastAsia="宋体" w:cs="宋体"/>
                <w:sz w:val="24"/>
                <w:szCs w:val="24"/>
                <w:lang w:eastAsia="zh-CN" w:bidi="ar"/>
              </w:rPr>
              <w:t>相关规范。</w:t>
            </w:r>
          </w:p>
          <w:p w14:paraId="711131C7">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25.86</w:t>
            </w:r>
            <w:r>
              <w:rPr>
                <w:rFonts w:hint="eastAsia" w:ascii="宋体" w:hAnsi="宋体" w:eastAsia="宋体" w:cs="宋体"/>
                <w:sz w:val="24"/>
                <w:szCs w:val="24"/>
                <w:lang w:eastAsia="zh-CN" w:bidi="ar"/>
              </w:rPr>
              <w:t>寸智能交互平板满足《</w:t>
            </w:r>
            <w:r>
              <w:rPr>
                <w:rFonts w:ascii="宋体" w:hAnsi="宋体" w:eastAsia="宋体" w:cs="宋体"/>
                <w:sz w:val="24"/>
                <w:szCs w:val="24"/>
                <w:lang w:eastAsia="zh-CN" w:bidi="ar"/>
              </w:rPr>
              <w:t>GB 40070-2021</w:t>
            </w:r>
            <w:r>
              <w:rPr>
                <w:rFonts w:hint="eastAsia" w:ascii="宋体" w:hAnsi="宋体" w:eastAsia="宋体" w:cs="宋体"/>
                <w:sz w:val="24"/>
                <w:szCs w:val="24"/>
                <w:lang w:eastAsia="zh-CN" w:bidi="ar"/>
              </w:rPr>
              <w:t>儿童青少年学习用品近视防控卫生要求》，亮度均匀性≥</w:t>
            </w:r>
            <w:r>
              <w:rPr>
                <w:rFonts w:ascii="宋体" w:hAnsi="宋体" w:eastAsia="宋体" w:cs="宋体"/>
                <w:sz w:val="24"/>
                <w:szCs w:val="24"/>
                <w:lang w:eastAsia="zh-CN" w:bidi="ar"/>
              </w:rPr>
              <w:t>70%</w:t>
            </w:r>
            <w:r>
              <w:rPr>
                <w:rFonts w:hint="eastAsia" w:ascii="宋体" w:hAnsi="宋体" w:eastAsia="宋体" w:cs="宋体"/>
                <w:sz w:val="24"/>
                <w:szCs w:val="24"/>
                <w:lang w:eastAsia="zh-CN" w:bidi="ar"/>
              </w:rPr>
              <w:t>，闪烁等级≤</w:t>
            </w:r>
            <w:r>
              <w:rPr>
                <w:rFonts w:ascii="宋体" w:hAnsi="宋体" w:eastAsia="宋体" w:cs="宋体"/>
                <w:sz w:val="24"/>
                <w:szCs w:val="24"/>
                <w:lang w:eastAsia="zh-CN" w:bidi="ar"/>
              </w:rPr>
              <w:t>-30db</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60Hz</w:t>
            </w:r>
            <w:r>
              <w:rPr>
                <w:rFonts w:hint="eastAsia" w:ascii="宋体" w:hAnsi="宋体" w:eastAsia="宋体" w:cs="宋体"/>
                <w:sz w:val="24"/>
                <w:szCs w:val="24"/>
                <w:lang w:eastAsia="zh-CN" w:bidi="ar"/>
              </w:rPr>
              <w:t>）。</w:t>
            </w:r>
          </w:p>
          <w:p w14:paraId="6B642190">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26.</w:t>
            </w:r>
            <w:r>
              <w:rPr>
                <w:rFonts w:hint="eastAsia" w:ascii="宋体" w:hAnsi="宋体" w:eastAsia="宋体" w:cs="宋体"/>
                <w:sz w:val="24"/>
                <w:szCs w:val="24"/>
                <w:lang w:eastAsia="zh-CN" w:bidi="ar"/>
              </w:rPr>
              <w:t>内置电脑：采用</w:t>
            </w:r>
            <w:r>
              <w:rPr>
                <w:rFonts w:ascii="宋体" w:hAnsi="宋体" w:eastAsia="宋体" w:cs="宋体"/>
                <w:sz w:val="24"/>
                <w:szCs w:val="24"/>
                <w:lang w:eastAsia="zh-CN" w:bidi="ar"/>
              </w:rPr>
              <w:t>80pin Intel</w:t>
            </w:r>
            <w:r>
              <w:rPr>
                <w:rFonts w:hint="eastAsia" w:ascii="宋体" w:hAnsi="宋体" w:eastAsia="宋体" w:cs="宋体"/>
                <w:sz w:val="24"/>
                <w:szCs w:val="24"/>
                <w:lang w:eastAsia="zh-CN" w:bidi="ar"/>
              </w:rPr>
              <w:t>通用标准接口</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即插即用，易于维护，尺寸长度≥</w:t>
            </w:r>
            <w:r>
              <w:rPr>
                <w:rFonts w:ascii="宋体" w:hAnsi="宋体" w:eastAsia="宋体" w:cs="宋体"/>
                <w:sz w:val="24"/>
                <w:szCs w:val="24"/>
                <w:lang w:eastAsia="zh-CN" w:bidi="ar"/>
              </w:rPr>
              <w:t>220mm</w:t>
            </w:r>
            <w:r>
              <w:rPr>
                <w:rFonts w:hint="eastAsia" w:ascii="宋体" w:hAnsi="宋体" w:eastAsia="宋体" w:cs="宋体"/>
                <w:sz w:val="24"/>
                <w:szCs w:val="24"/>
                <w:lang w:eastAsia="zh-CN" w:bidi="ar"/>
              </w:rPr>
              <w:t>，厚度≤</w:t>
            </w:r>
            <w:r>
              <w:rPr>
                <w:rFonts w:ascii="宋体" w:hAnsi="宋体" w:eastAsia="宋体" w:cs="宋体"/>
                <w:sz w:val="24"/>
                <w:szCs w:val="24"/>
                <w:lang w:eastAsia="zh-CN" w:bidi="ar"/>
              </w:rPr>
              <w:t>30mm</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CPU</w:t>
            </w:r>
            <w:r>
              <w:rPr>
                <w:rFonts w:hint="eastAsia" w:ascii="宋体" w:hAnsi="宋体" w:eastAsia="宋体" w:cs="宋体"/>
                <w:sz w:val="24"/>
                <w:szCs w:val="24"/>
                <w:lang w:eastAsia="zh-CN" w:bidi="ar"/>
              </w:rPr>
              <w:t>采用</w:t>
            </w:r>
            <w:r>
              <w:rPr>
                <w:rFonts w:ascii="宋体" w:hAnsi="宋体" w:eastAsia="宋体" w:cs="宋体"/>
                <w:sz w:val="24"/>
                <w:szCs w:val="24"/>
                <w:lang w:eastAsia="zh-CN" w:bidi="ar"/>
              </w:rPr>
              <w:t>Intel</w:t>
            </w:r>
            <w:r>
              <w:rPr>
                <w:rFonts w:hint="eastAsia" w:ascii="宋体" w:hAnsi="宋体" w:eastAsia="宋体" w:cs="宋体"/>
                <w:sz w:val="24"/>
                <w:szCs w:val="24"/>
                <w:lang w:eastAsia="zh-CN" w:bidi="ar"/>
              </w:rPr>
              <w:t>第</w:t>
            </w:r>
            <w:r>
              <w:rPr>
                <w:rFonts w:ascii="宋体" w:hAnsi="宋体" w:eastAsia="宋体" w:cs="宋体"/>
                <w:sz w:val="24"/>
                <w:szCs w:val="24"/>
                <w:lang w:eastAsia="zh-CN" w:bidi="ar"/>
              </w:rPr>
              <w:t>12</w:t>
            </w:r>
            <w:r>
              <w:rPr>
                <w:rFonts w:hint="eastAsia" w:ascii="宋体" w:hAnsi="宋体" w:eastAsia="宋体" w:cs="宋体"/>
                <w:sz w:val="24"/>
                <w:szCs w:val="24"/>
                <w:lang w:eastAsia="zh-CN" w:bidi="ar"/>
              </w:rPr>
              <w:t>代及以上平台处理器酷睿</w:t>
            </w:r>
            <w:r>
              <w:rPr>
                <w:rFonts w:ascii="宋体" w:hAnsi="宋体" w:eastAsia="宋体" w:cs="宋体"/>
                <w:sz w:val="24"/>
                <w:szCs w:val="24"/>
                <w:lang w:eastAsia="zh-CN" w:bidi="ar"/>
              </w:rPr>
              <w:t>I5</w:t>
            </w:r>
            <w:r>
              <w:rPr>
                <w:rFonts w:hint="eastAsia" w:ascii="宋体" w:hAnsi="宋体" w:eastAsia="宋体" w:cs="宋体"/>
                <w:sz w:val="24"/>
                <w:szCs w:val="24"/>
                <w:lang w:eastAsia="zh-CN" w:bidi="ar"/>
              </w:rPr>
              <w:t>处理器，内存：≥</w:t>
            </w:r>
            <w:r>
              <w:rPr>
                <w:rFonts w:ascii="宋体" w:hAnsi="宋体" w:eastAsia="宋体" w:cs="宋体"/>
                <w:sz w:val="24"/>
                <w:szCs w:val="24"/>
                <w:lang w:eastAsia="zh-CN" w:bidi="ar"/>
              </w:rPr>
              <w:t>8G DDR4</w:t>
            </w:r>
            <w:r>
              <w:rPr>
                <w:rFonts w:hint="eastAsia" w:ascii="宋体" w:hAnsi="宋体" w:eastAsia="宋体" w:cs="宋体"/>
                <w:sz w:val="24"/>
                <w:szCs w:val="24"/>
                <w:lang w:eastAsia="zh-CN" w:bidi="ar"/>
              </w:rPr>
              <w:t>，硬盘：≥</w:t>
            </w:r>
            <w:r>
              <w:rPr>
                <w:rFonts w:ascii="宋体" w:hAnsi="宋体" w:eastAsia="宋体" w:cs="宋体"/>
                <w:sz w:val="24"/>
                <w:szCs w:val="24"/>
                <w:lang w:eastAsia="zh-CN" w:bidi="ar"/>
              </w:rPr>
              <w:t>256G SSD</w:t>
            </w:r>
            <w:r>
              <w:rPr>
                <w:rFonts w:hint="eastAsia" w:ascii="宋体" w:hAnsi="宋体" w:eastAsia="宋体" w:cs="宋体"/>
                <w:sz w:val="24"/>
                <w:szCs w:val="24"/>
                <w:lang w:eastAsia="zh-CN" w:bidi="ar"/>
              </w:rPr>
              <w:t>固态硬盘，接口：整机非外扩展具备</w:t>
            </w:r>
            <w:r>
              <w:rPr>
                <w:rFonts w:ascii="宋体" w:hAnsi="宋体" w:eastAsia="宋体" w:cs="宋体"/>
                <w:sz w:val="24"/>
                <w:szCs w:val="24"/>
                <w:lang w:eastAsia="zh-CN" w:bidi="ar"/>
              </w:rPr>
              <w:t>5</w:t>
            </w:r>
            <w:r>
              <w:rPr>
                <w:rFonts w:hint="eastAsia" w:ascii="宋体" w:hAnsi="宋体" w:eastAsia="宋体" w:cs="宋体"/>
                <w:sz w:val="24"/>
                <w:szCs w:val="24"/>
                <w:lang w:eastAsia="zh-CN" w:bidi="ar"/>
              </w:rPr>
              <w:t>个</w:t>
            </w:r>
            <w:r>
              <w:rPr>
                <w:rFonts w:ascii="宋体" w:hAnsi="宋体" w:eastAsia="宋体" w:cs="宋体"/>
                <w:sz w:val="24"/>
                <w:szCs w:val="24"/>
                <w:lang w:eastAsia="zh-CN" w:bidi="ar"/>
              </w:rPr>
              <w:t>USB</w:t>
            </w:r>
            <w:r>
              <w:rPr>
                <w:rFonts w:hint="eastAsia" w:ascii="宋体" w:hAnsi="宋体" w:eastAsia="宋体" w:cs="宋体"/>
                <w:sz w:val="24"/>
                <w:szCs w:val="24"/>
                <w:lang w:eastAsia="zh-CN" w:bidi="ar"/>
              </w:rPr>
              <w:t>接口；具有独立非外扩展的视频输出接口：≥</w:t>
            </w:r>
            <w:r>
              <w:rPr>
                <w:rFonts w:ascii="宋体" w:hAnsi="宋体" w:eastAsia="宋体" w:cs="宋体"/>
                <w:sz w:val="24"/>
                <w:szCs w:val="24"/>
                <w:lang w:eastAsia="zh-CN" w:bidi="ar"/>
              </w:rPr>
              <w:t>1</w:t>
            </w:r>
            <w:r>
              <w:rPr>
                <w:rFonts w:hint="eastAsia" w:ascii="宋体" w:hAnsi="宋体" w:eastAsia="宋体" w:cs="宋体"/>
                <w:sz w:val="24"/>
                <w:szCs w:val="24"/>
                <w:lang w:eastAsia="zh-CN" w:bidi="ar"/>
              </w:rPr>
              <w:t>路</w:t>
            </w:r>
            <w:r>
              <w:rPr>
                <w:rFonts w:ascii="宋体" w:hAnsi="宋体" w:eastAsia="宋体" w:cs="宋体"/>
                <w:sz w:val="24"/>
                <w:szCs w:val="24"/>
                <w:lang w:eastAsia="zh-CN" w:bidi="ar"/>
              </w:rPr>
              <w:t>HDMI</w:t>
            </w:r>
            <w:r>
              <w:rPr>
                <w:rFonts w:hint="eastAsia" w:ascii="宋体" w:hAnsi="宋体" w:eastAsia="宋体" w:cs="宋体"/>
                <w:sz w:val="24"/>
                <w:szCs w:val="24"/>
                <w:lang w:eastAsia="zh-CN" w:bidi="ar"/>
              </w:rPr>
              <w:t>等。</w:t>
            </w:r>
            <w:r>
              <w:rPr>
                <w:rFonts w:ascii="宋体" w:hAnsi="宋体" w:eastAsia="宋体" w:cs="宋体"/>
                <w:sz w:val="24"/>
                <w:szCs w:val="24"/>
                <w:lang w:eastAsia="zh-CN" w:bidi="ar"/>
              </w:rPr>
              <w:t xml:space="preserve"> </w:t>
            </w:r>
          </w:p>
        </w:tc>
      </w:tr>
      <w:tr w14:paraId="58980B44">
        <w:tblPrEx>
          <w:tblCellMar>
            <w:top w:w="0" w:type="dxa"/>
            <w:left w:w="108" w:type="dxa"/>
            <w:bottom w:w="0" w:type="dxa"/>
            <w:right w:w="108" w:type="dxa"/>
          </w:tblCellMar>
        </w:tblPrEx>
        <w:trPr>
          <w:trHeight w:val="1011" w:hRule="atLeast"/>
        </w:trPr>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C3BA">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3</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A2873">
            <w:pPr>
              <w:jc w:val="cente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安保监控设备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241C1">
            <w:pPr>
              <w:jc w:val="center"/>
              <w:textAlignment w:val="center"/>
              <w:rPr>
                <w:rFonts w:ascii="宋体" w:hAnsi="宋体" w:eastAsia="宋体" w:cs="宋体"/>
                <w:sz w:val="24"/>
                <w:szCs w:val="24"/>
                <w:lang w:eastAsia="zh-CN" w:bidi="ar"/>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8857">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1</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20284">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套</w:t>
            </w:r>
          </w:p>
        </w:tc>
        <w:tc>
          <w:tcPr>
            <w:tcW w:w="3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5E32D">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8个半球360°无死角 ，200万、</w:t>
            </w:r>
            <w:r>
              <w:rPr>
                <w:rFonts w:hint="eastAsia" w:ascii="宋体" w:hAnsi="宋体" w:eastAsia="宋体" w:cs="宋体"/>
                <w:color w:val="FF0000"/>
                <w:sz w:val="24"/>
                <w:szCs w:val="24"/>
                <w:lang w:eastAsia="zh-CN" w:bidi="ar"/>
              </w:rPr>
              <w:t>蓝光、</w:t>
            </w:r>
            <w:r>
              <w:rPr>
                <w:rFonts w:hint="eastAsia" w:ascii="宋体" w:hAnsi="宋体" w:eastAsia="宋体" w:cs="宋体"/>
                <w:sz w:val="24"/>
                <w:szCs w:val="24"/>
                <w:lang w:eastAsia="zh-CN" w:bidi="ar"/>
              </w:rPr>
              <w:t>显示器、30天储存、录像机等 ，按1个/50平</w:t>
            </w:r>
          </w:p>
        </w:tc>
      </w:tr>
      <w:tr w14:paraId="26486D12">
        <w:tblPrEx>
          <w:tblCellMar>
            <w:top w:w="0" w:type="dxa"/>
            <w:left w:w="108" w:type="dxa"/>
            <w:bottom w:w="0" w:type="dxa"/>
            <w:right w:w="108" w:type="dxa"/>
          </w:tblCellMar>
        </w:tblPrEx>
        <w:trPr>
          <w:trHeight w:val="3541" w:hRule="atLeast"/>
        </w:trPr>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CA41">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4</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C83E3">
            <w:pPr>
              <w:jc w:val="cente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自助圈存设备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E49FD">
            <w:pPr>
              <w:jc w:val="center"/>
              <w:textAlignment w:val="center"/>
              <w:rPr>
                <w:rFonts w:ascii="宋体" w:hAnsi="宋体" w:eastAsia="宋体" w:cs="宋体"/>
                <w:sz w:val="24"/>
                <w:szCs w:val="24"/>
                <w:lang w:eastAsia="zh-CN" w:bidi="ar"/>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D79D">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2</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91F85">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套</w:t>
            </w:r>
          </w:p>
        </w:tc>
        <w:tc>
          <w:tcPr>
            <w:tcW w:w="3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50D66">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功能：招领查询、个人基本信息查询、个人交易明细查询、个人密码修改、银行转账、银行卡绑定、自助挂失、自助补卡、现金充值、扫码充值等</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登录方式：用户刷卡、刷身份证或输入个人编号密码登录</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大堂式结构，含独立通风散热、内部供电、内部结构布线，经过防潮、防锈、防酸、防尘、防静电处理。</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显示：17寸液晶，</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主板：工控主板，Intel i5 4460，声卡、显卡、网卡集成，6个COM口，4个USB口，10/100M 自适应网卡</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内存：≥4G</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硬盘：≥SSD 128G，</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触摸外屏；17寸电容触摸外屏，定位准确无漂移，分辨率&lt;0.33mm 操作灵敏度&lt;150g，响应速度：20ms</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键盘：金属数字键盘</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小票打印机：80mm热敏打印机：卷式，RS232接口</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感应卡&amp;智能二维码识读器：支持二维码、13.56MHz非接触式卡片</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证照卡打印机：打印速度：彩色单面20s/张，卡盒容量：标准100张，可扩容200/400张</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批量发卡机：输入电压:DC12V，发卡速度&gt;1张/s，适应卡厚:0.7～0.9mm，卡容量：180张（0.76mm）</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身份证阅读器：符合公安部认证标准的身份证阅读器</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摄像头：CMOS 200万 1/4传感器，3.7mm高清针孔镜头，标准640×480 支持1280×720</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UPS供电：额定容量：0.5KVA，输入电压范围：162-286V；转换时间：0-10ms</w:t>
            </w:r>
          </w:p>
        </w:tc>
      </w:tr>
      <w:tr w14:paraId="4CFB86A6">
        <w:tblPrEx>
          <w:tblCellMar>
            <w:top w:w="0" w:type="dxa"/>
            <w:left w:w="108" w:type="dxa"/>
            <w:bottom w:w="0" w:type="dxa"/>
            <w:right w:w="108" w:type="dxa"/>
          </w:tblCellMar>
        </w:tblPrEx>
        <w:trPr>
          <w:trHeight w:val="90" w:hRule="atLeast"/>
        </w:trPr>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8E290">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5</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ACB3">
            <w:pPr>
              <w:jc w:val="cente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自助打印设备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84251">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打印、复印和扫描完全实现自助式无人化管理，师生可凭借校园卡自己进行复印和打印</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BE06">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1</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D2476">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套</w:t>
            </w:r>
          </w:p>
        </w:tc>
        <w:tc>
          <w:tcPr>
            <w:tcW w:w="3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9382A">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电脑文件打印功能，手机文件打印，远程打印取件，文印到家取件，照片出口，图文出口，打印，复印，证件照，远程打印取件，扫描，生活照，参数印色彩</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黑白</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彩色文件打印速度</w:t>
            </w:r>
            <w:r>
              <w:rPr>
                <w:rFonts w:ascii="宋体" w:hAnsi="宋体" w:eastAsia="宋体" w:cs="宋体"/>
                <w:sz w:val="24"/>
                <w:szCs w:val="24"/>
                <w:lang w:eastAsia="zh-CN" w:bidi="ar"/>
              </w:rPr>
              <w:t>:60</w:t>
            </w:r>
            <w:r>
              <w:rPr>
                <w:rFonts w:hint="eastAsia" w:ascii="宋体" w:hAnsi="宋体" w:eastAsia="宋体" w:cs="宋体"/>
                <w:sz w:val="24"/>
                <w:szCs w:val="24"/>
                <w:lang w:eastAsia="zh-CN" w:bidi="ar"/>
              </w:rPr>
              <w:t>页</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分照片打印速度</w:t>
            </w:r>
            <w:r>
              <w:rPr>
                <w:rFonts w:ascii="宋体" w:hAnsi="宋体" w:eastAsia="宋体" w:cs="宋体"/>
                <w:sz w:val="24"/>
                <w:szCs w:val="24"/>
                <w:lang w:eastAsia="zh-CN" w:bidi="ar"/>
              </w:rPr>
              <w:t>:4</w:t>
            </w:r>
            <w:r>
              <w:rPr>
                <w:rFonts w:hint="eastAsia" w:ascii="宋体" w:hAnsi="宋体" w:eastAsia="宋体" w:cs="宋体"/>
                <w:sz w:val="24"/>
                <w:szCs w:val="24"/>
                <w:lang w:eastAsia="zh-CN" w:bidi="ar"/>
              </w:rPr>
              <w:t>张</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分，支持页面</w:t>
            </w:r>
            <w:r>
              <w:rPr>
                <w:rFonts w:ascii="宋体" w:hAnsi="宋体" w:eastAsia="宋体" w:cs="宋体"/>
                <w:sz w:val="24"/>
                <w:szCs w:val="24"/>
                <w:lang w:eastAsia="zh-CN" w:bidi="ar"/>
              </w:rPr>
              <w:t>:A3/A4</w:t>
            </w:r>
            <w:r>
              <w:rPr>
                <w:rFonts w:hint="eastAsia" w:ascii="宋体" w:hAnsi="宋体" w:eastAsia="宋体" w:cs="宋体"/>
                <w:sz w:val="24"/>
                <w:szCs w:val="24"/>
                <w:lang w:eastAsia="zh-CN" w:bidi="ar"/>
              </w:rPr>
              <w:t>、照片，配置·照片、文件打印</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w:t>
            </w:r>
          </w:p>
        </w:tc>
      </w:tr>
      <w:tr w14:paraId="3650BB30">
        <w:tblPrEx>
          <w:tblCellMar>
            <w:top w:w="0" w:type="dxa"/>
            <w:left w:w="108" w:type="dxa"/>
            <w:bottom w:w="0" w:type="dxa"/>
            <w:right w:w="108" w:type="dxa"/>
          </w:tblCellMar>
        </w:tblPrEx>
        <w:trPr>
          <w:trHeight w:val="2080" w:hRule="atLeast"/>
        </w:trPr>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7E6D">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6</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F08E">
            <w:pPr>
              <w:jc w:val="cente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学生心理检查报告一体打印设备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59006">
            <w:pPr>
              <w:jc w:val="center"/>
              <w:textAlignment w:val="center"/>
              <w:rPr>
                <w:rFonts w:ascii="宋体" w:hAnsi="宋体" w:eastAsia="宋体" w:cs="宋体"/>
                <w:sz w:val="24"/>
                <w:szCs w:val="24"/>
                <w:lang w:eastAsia="zh-CN" w:bidi="ar"/>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42FA3">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1</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D2C39">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套</w:t>
            </w:r>
          </w:p>
        </w:tc>
        <w:tc>
          <w:tcPr>
            <w:tcW w:w="3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54D82">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电脑文件打印功能，手机文件打印，远程打印取件，文印到家取件，照片出口，图文出口，打印，复印，证件照，远程打印取件，扫描，生活照，参数印色彩:黑白/彩色文件打印速度:60页/分照片打印速度:4张/分，支持页面:A3/A4、照片，配置·照片、文件打印。</w:t>
            </w:r>
          </w:p>
          <w:p w14:paraId="1347885F">
            <w:pPr>
              <w:textAlignment w:val="center"/>
              <w:rPr>
                <w:rFonts w:ascii="宋体" w:hAnsi="宋体" w:eastAsia="宋体" w:cs="宋体"/>
                <w:sz w:val="24"/>
                <w:szCs w:val="24"/>
                <w:lang w:eastAsia="zh-CN" w:bidi="ar"/>
              </w:rPr>
            </w:pPr>
          </w:p>
        </w:tc>
      </w:tr>
      <w:tr w14:paraId="70D5D1E0">
        <w:tblPrEx>
          <w:tblCellMar>
            <w:top w:w="0" w:type="dxa"/>
            <w:left w:w="108" w:type="dxa"/>
            <w:bottom w:w="0" w:type="dxa"/>
            <w:right w:w="108" w:type="dxa"/>
          </w:tblCellMar>
        </w:tblPrEx>
        <w:trPr>
          <w:trHeight w:val="2248" w:hRule="atLeast"/>
        </w:trPr>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333EA">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7</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C46CD">
            <w:pPr>
              <w:jc w:val="cente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挂式空调</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4C865">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技术规格：1.5匹挂式空调、一级能效、冷暖变频</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3688">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9</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8D38">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台</w:t>
            </w:r>
          </w:p>
        </w:tc>
        <w:tc>
          <w:tcPr>
            <w:tcW w:w="3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9E93B">
            <w:pPr>
              <w:textAlignment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键控</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遥控能效等级：一级能效变频</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定频：变频类型：壁挂式冷暖类型：冷暖匹数：</w:t>
            </w:r>
            <w:r>
              <w:rPr>
                <w:rFonts w:ascii="宋体" w:hAnsi="宋体" w:eastAsia="宋体" w:cs="宋体"/>
                <w:sz w:val="24"/>
                <w:szCs w:val="24"/>
                <w:lang w:eastAsia="zh-CN" w:bidi="ar"/>
              </w:rPr>
              <w:t>1.5</w:t>
            </w:r>
            <w:r>
              <w:rPr>
                <w:rFonts w:hint="eastAsia" w:ascii="宋体" w:hAnsi="宋体" w:eastAsia="宋体" w:cs="宋体"/>
                <w:sz w:val="24"/>
                <w:szCs w:val="24"/>
                <w:lang w:eastAsia="zh-CN" w:bidi="ar"/>
              </w:rPr>
              <w:t>匹功能：自清洁，独立除湿，可拆洗</w:t>
            </w:r>
          </w:p>
          <w:p w14:paraId="136BD948">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内机尺寸(mm)890x299x198</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外机尺寸(mm)802x555x350</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制冷量(W)3520</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制热量(W)5020</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内机噪音(声压级)dB(A)35~41</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(高风档/超强风档)</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风量(m3/h)800</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制冷功率(W)810</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制热功率(W)1240</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外机噪音(声压级)dB(A)51</w:t>
            </w:r>
            <w:r>
              <w:rPr>
                <w:rFonts w:hint="eastAsia" w:ascii="宋体" w:hAnsi="宋体" w:eastAsia="宋体" w:cs="宋体"/>
                <w:sz w:val="24"/>
                <w:szCs w:val="24"/>
                <w:lang w:eastAsia="zh-CN" w:bidi="ar"/>
              </w:rPr>
              <w:br w:type="textWrapping"/>
            </w:r>
            <w:r>
              <w:rPr>
                <w:rFonts w:hint="eastAsia" w:ascii="宋体" w:hAnsi="宋体" w:eastAsia="宋体" w:cs="宋体"/>
                <w:sz w:val="24"/>
                <w:szCs w:val="24"/>
                <w:lang w:eastAsia="zh-CN" w:bidi="ar"/>
              </w:rPr>
              <w:t>能效比5.31</w:t>
            </w:r>
          </w:p>
        </w:tc>
      </w:tr>
      <w:tr w14:paraId="65F7BF3E">
        <w:tblPrEx>
          <w:tblCellMar>
            <w:top w:w="0" w:type="dxa"/>
            <w:left w:w="108" w:type="dxa"/>
            <w:bottom w:w="0" w:type="dxa"/>
            <w:right w:w="108" w:type="dxa"/>
          </w:tblCellMar>
        </w:tblPrEx>
        <w:trPr>
          <w:trHeight w:val="851" w:hRule="atLeast"/>
        </w:trPr>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14822">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8</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AADB0">
            <w:pPr>
              <w:jc w:val="cente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高清拍摄仪</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8E2DF">
            <w:pPr>
              <w:jc w:val="center"/>
              <w:textAlignment w:val="center"/>
              <w:rPr>
                <w:rFonts w:ascii="宋体" w:hAnsi="宋体" w:eastAsia="宋体" w:cs="宋体"/>
                <w:sz w:val="24"/>
                <w:szCs w:val="24"/>
                <w:lang w:eastAsia="zh-CN" w:bidi="ar"/>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57488">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1</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2E7A">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台</w:t>
            </w:r>
          </w:p>
        </w:tc>
        <w:tc>
          <w:tcPr>
            <w:tcW w:w="3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E3DEE">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高拍仪，1800万像素</w:t>
            </w:r>
          </w:p>
        </w:tc>
      </w:tr>
      <w:tr w14:paraId="28C42C3A">
        <w:tblPrEx>
          <w:tblCellMar>
            <w:top w:w="0" w:type="dxa"/>
            <w:left w:w="108" w:type="dxa"/>
            <w:bottom w:w="0" w:type="dxa"/>
            <w:right w:w="108" w:type="dxa"/>
          </w:tblCellMar>
        </w:tblPrEx>
        <w:trPr>
          <w:trHeight w:val="550" w:hRule="atLeast"/>
        </w:trPr>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62703">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9</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CC1F">
            <w:pPr>
              <w:jc w:val="cente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非洲鼓</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98D94">
            <w:pPr>
              <w:jc w:val="center"/>
              <w:textAlignment w:val="center"/>
              <w:rPr>
                <w:rFonts w:ascii="宋体" w:hAnsi="宋体" w:eastAsia="宋体" w:cs="宋体"/>
                <w:sz w:val="24"/>
                <w:szCs w:val="24"/>
                <w:lang w:eastAsia="zh-CN" w:bidi="ar"/>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B0CFC">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6</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CB8D8">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个</w:t>
            </w:r>
          </w:p>
        </w:tc>
        <w:tc>
          <w:tcPr>
            <w:tcW w:w="3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7567">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非洲鼓手鼓专业演奏打击乐器10寸</w:t>
            </w:r>
          </w:p>
        </w:tc>
      </w:tr>
      <w:tr w14:paraId="413B682F">
        <w:tblPrEx>
          <w:tblCellMar>
            <w:top w:w="0" w:type="dxa"/>
            <w:left w:w="108" w:type="dxa"/>
            <w:bottom w:w="0" w:type="dxa"/>
            <w:right w:w="108" w:type="dxa"/>
          </w:tblCellMar>
        </w:tblPrEx>
        <w:trPr>
          <w:trHeight w:val="416" w:hRule="atLeast"/>
        </w:trPr>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3F6EB">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10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1D82">
            <w:pPr>
              <w:jc w:val="cente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画架</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91C19">
            <w:pPr>
              <w:jc w:val="center"/>
              <w:textAlignment w:val="center"/>
              <w:rPr>
                <w:rFonts w:ascii="宋体" w:hAnsi="宋体" w:eastAsia="宋体" w:cs="宋体"/>
                <w:sz w:val="24"/>
                <w:szCs w:val="24"/>
                <w:lang w:eastAsia="zh-CN" w:bidi="ar"/>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7DFCA">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8</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EBD0">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个</w:t>
            </w:r>
          </w:p>
        </w:tc>
        <w:tc>
          <w:tcPr>
            <w:tcW w:w="3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C29D3">
            <w:pPr>
              <w:jc w:val="cente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1.5</w:t>
            </w:r>
            <w:r>
              <w:rPr>
                <w:rFonts w:hint="eastAsia" w:ascii="宋体" w:hAnsi="宋体" w:eastAsia="宋体" w:cs="宋体"/>
                <w:sz w:val="24"/>
                <w:szCs w:val="24"/>
                <w:lang w:eastAsia="zh-CN" w:bidi="ar"/>
              </w:rPr>
              <w:t>米原木色榉木画架</w:t>
            </w:r>
          </w:p>
        </w:tc>
      </w:tr>
      <w:tr w14:paraId="0EDA0A8B">
        <w:tblPrEx>
          <w:tblCellMar>
            <w:top w:w="0" w:type="dxa"/>
            <w:left w:w="108" w:type="dxa"/>
            <w:bottom w:w="0" w:type="dxa"/>
            <w:right w:w="108" w:type="dxa"/>
          </w:tblCellMar>
        </w:tblPrEx>
        <w:trPr>
          <w:trHeight w:val="692" w:hRule="atLeast"/>
        </w:trPr>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7C0A3">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11</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4659">
            <w:pPr>
              <w:jc w:val="cente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功放音响</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DEE09">
            <w:pPr>
              <w:jc w:val="center"/>
              <w:textAlignment w:val="center"/>
              <w:rPr>
                <w:rFonts w:ascii="宋体" w:hAnsi="宋体" w:eastAsia="宋体" w:cs="宋体"/>
                <w:sz w:val="24"/>
                <w:szCs w:val="24"/>
                <w:lang w:eastAsia="zh-CN" w:bidi="ar"/>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94F3">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1</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09D8">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台</w:t>
            </w:r>
          </w:p>
        </w:tc>
        <w:tc>
          <w:tcPr>
            <w:tcW w:w="3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7457B">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壁挂喇叭</w:t>
            </w:r>
            <w:r>
              <w:rPr>
                <w:rFonts w:ascii="宋体" w:hAnsi="宋体" w:eastAsia="宋体" w:cs="宋体"/>
                <w:sz w:val="24"/>
                <w:szCs w:val="24"/>
                <w:lang w:eastAsia="zh-CN" w:bidi="ar"/>
              </w:rPr>
              <w:t>4</w:t>
            </w:r>
            <w:r>
              <w:rPr>
                <w:rFonts w:hint="eastAsia" w:ascii="宋体" w:hAnsi="宋体" w:eastAsia="宋体" w:cs="宋体"/>
                <w:sz w:val="24"/>
                <w:szCs w:val="24"/>
                <w:lang w:eastAsia="zh-CN" w:bidi="ar"/>
              </w:rPr>
              <w:t>个，（</w:t>
            </w:r>
            <w:r>
              <w:rPr>
                <w:rFonts w:ascii="宋体" w:hAnsi="宋体" w:eastAsia="宋体" w:cs="宋体"/>
                <w:sz w:val="24"/>
                <w:szCs w:val="24"/>
                <w:lang w:eastAsia="zh-CN" w:bidi="ar"/>
              </w:rPr>
              <w:t>250W</w:t>
            </w:r>
            <w:r>
              <w:rPr>
                <w:rFonts w:hint="eastAsia" w:ascii="宋体" w:hAnsi="宋体" w:eastAsia="宋体" w:cs="宋体"/>
                <w:sz w:val="24"/>
                <w:szCs w:val="24"/>
                <w:lang w:eastAsia="zh-CN" w:bidi="ar"/>
              </w:rPr>
              <w:t>合并式功放）</w:t>
            </w:r>
          </w:p>
        </w:tc>
      </w:tr>
      <w:tr w14:paraId="78E2DBBA">
        <w:tblPrEx>
          <w:tblCellMar>
            <w:top w:w="0" w:type="dxa"/>
            <w:left w:w="108" w:type="dxa"/>
            <w:bottom w:w="0" w:type="dxa"/>
            <w:right w:w="108" w:type="dxa"/>
          </w:tblCellMar>
        </w:tblPrEx>
        <w:trPr>
          <w:trHeight w:val="418" w:hRule="atLeast"/>
        </w:trPr>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438DD">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12</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23423">
            <w:pPr>
              <w:jc w:val="cente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绿植</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7FC0D">
            <w:pPr>
              <w:jc w:val="center"/>
              <w:textAlignment w:val="center"/>
              <w:rPr>
                <w:rFonts w:ascii="宋体" w:hAnsi="宋体" w:eastAsia="宋体" w:cs="宋体"/>
                <w:sz w:val="24"/>
                <w:szCs w:val="24"/>
                <w:lang w:eastAsia="zh-CN" w:bidi="ar"/>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80007">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50</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D09A8">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盆</w:t>
            </w:r>
          </w:p>
        </w:tc>
        <w:tc>
          <w:tcPr>
            <w:tcW w:w="3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BF845">
            <w:pPr>
              <w:jc w:val="center"/>
              <w:textAlignment w:val="center"/>
              <w:rPr>
                <w:rFonts w:ascii="宋体" w:hAnsi="宋体" w:eastAsia="宋体" w:cs="宋体"/>
                <w:sz w:val="24"/>
                <w:szCs w:val="24"/>
                <w:lang w:eastAsia="zh-CN" w:bidi="ar"/>
              </w:rPr>
            </w:pPr>
          </w:p>
        </w:tc>
      </w:tr>
      <w:tr w14:paraId="69C1EE91">
        <w:tblPrEx>
          <w:tblCellMar>
            <w:top w:w="0" w:type="dxa"/>
            <w:left w:w="108" w:type="dxa"/>
            <w:bottom w:w="0" w:type="dxa"/>
            <w:right w:w="108" w:type="dxa"/>
          </w:tblCellMar>
        </w:tblPrEx>
        <w:trPr>
          <w:trHeight w:val="552" w:hRule="atLeast"/>
        </w:trPr>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F718">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13</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2363A">
            <w:pPr>
              <w:jc w:val="cente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OH卡牌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9BB76">
            <w:pPr>
              <w:jc w:val="center"/>
              <w:textAlignment w:val="center"/>
              <w:rPr>
                <w:rFonts w:ascii="宋体" w:hAnsi="宋体" w:eastAsia="宋体" w:cs="宋体"/>
                <w:sz w:val="24"/>
                <w:szCs w:val="24"/>
                <w:lang w:eastAsia="zh-CN" w:bidi="ar"/>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ADE53">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10</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4758D">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套</w:t>
            </w:r>
          </w:p>
        </w:tc>
        <w:tc>
          <w:tcPr>
            <w:tcW w:w="3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74440">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在心理学里潜意识直觉是一种奇妙的心理投射测试，是心灵的镜子，可以透过不断地发问和卡牌的直觉联想，探索深层的自我意识，剖析内心世界，看见最真实的自己，分为心灵图卡，拓展卡</w:t>
            </w:r>
          </w:p>
        </w:tc>
      </w:tr>
      <w:tr w14:paraId="5EA9727B">
        <w:tblPrEx>
          <w:tblCellMar>
            <w:top w:w="0" w:type="dxa"/>
            <w:left w:w="108" w:type="dxa"/>
            <w:bottom w:w="0" w:type="dxa"/>
            <w:right w:w="108" w:type="dxa"/>
          </w:tblCellMar>
        </w:tblPrEx>
        <w:trPr>
          <w:trHeight w:val="418" w:hRule="atLeast"/>
        </w:trPr>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19ECD">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14</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B7CE">
            <w:pPr>
              <w:jc w:val="cente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挂表</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2F5FD">
            <w:pPr>
              <w:jc w:val="center"/>
              <w:textAlignment w:val="center"/>
              <w:rPr>
                <w:rFonts w:ascii="宋体" w:hAnsi="宋体" w:eastAsia="宋体" w:cs="宋体"/>
                <w:sz w:val="24"/>
                <w:szCs w:val="24"/>
                <w:lang w:eastAsia="zh-CN" w:bidi="ar"/>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582EC">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3</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6F68B">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个</w:t>
            </w:r>
          </w:p>
        </w:tc>
        <w:tc>
          <w:tcPr>
            <w:tcW w:w="3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AA922">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新中式实圆形木挂墙钟表</w:t>
            </w:r>
          </w:p>
        </w:tc>
      </w:tr>
      <w:tr w14:paraId="06E5B6D6">
        <w:tblPrEx>
          <w:tblCellMar>
            <w:top w:w="0" w:type="dxa"/>
            <w:left w:w="108" w:type="dxa"/>
            <w:bottom w:w="0" w:type="dxa"/>
            <w:right w:w="108" w:type="dxa"/>
          </w:tblCellMar>
        </w:tblPrEx>
        <w:trPr>
          <w:trHeight w:val="424" w:hRule="atLeast"/>
        </w:trPr>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75789">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15</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9D96D">
            <w:pPr>
              <w:jc w:val="cente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录音笔</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D7D38">
            <w:pPr>
              <w:jc w:val="center"/>
              <w:textAlignment w:val="center"/>
              <w:rPr>
                <w:rFonts w:ascii="宋体" w:hAnsi="宋体" w:eastAsia="宋体" w:cs="宋体"/>
                <w:sz w:val="24"/>
                <w:szCs w:val="24"/>
                <w:lang w:eastAsia="zh-CN" w:bidi="ar"/>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0BDF2">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4</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657F5">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支</w:t>
            </w:r>
          </w:p>
        </w:tc>
        <w:tc>
          <w:tcPr>
            <w:tcW w:w="3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6D57">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录音笔专业高清降噪随身便携、转文字</w:t>
            </w:r>
          </w:p>
        </w:tc>
      </w:tr>
      <w:tr w14:paraId="5A259366">
        <w:tblPrEx>
          <w:tblCellMar>
            <w:top w:w="0" w:type="dxa"/>
            <w:left w:w="108" w:type="dxa"/>
            <w:bottom w:w="0" w:type="dxa"/>
            <w:right w:w="108" w:type="dxa"/>
          </w:tblCellMar>
        </w:tblPrEx>
        <w:trPr>
          <w:trHeight w:val="1060" w:hRule="atLeast"/>
        </w:trPr>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AC48A">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16</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69CD0">
            <w:pPr>
              <w:jc w:val="cente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钢琴</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58273">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透明水晶三角钢琴</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DEBFA">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1</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FFFC">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架</w:t>
            </w:r>
          </w:p>
        </w:tc>
        <w:tc>
          <w:tcPr>
            <w:tcW w:w="3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C924F">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透明水晶三角钢琴</w:t>
            </w:r>
            <w:r>
              <w:rPr>
                <w:rFonts w:ascii="宋体" w:hAnsi="宋体" w:eastAsia="宋体" w:cs="宋体"/>
                <w:sz w:val="24"/>
                <w:szCs w:val="24"/>
                <w:lang w:eastAsia="zh-CN" w:bidi="ar"/>
              </w:rPr>
              <w:t>170</w:t>
            </w:r>
            <w:r>
              <w:rPr>
                <w:rFonts w:hint="eastAsia" w:ascii="宋体" w:hAnsi="宋体" w:eastAsia="宋体" w:cs="宋体"/>
                <w:sz w:val="24"/>
                <w:szCs w:val="24"/>
                <w:lang w:eastAsia="zh-CN" w:bidi="ar"/>
              </w:rPr>
              <w:t>参数</w:t>
            </w:r>
            <w:r>
              <w:rPr>
                <w:rFonts w:ascii="宋体" w:hAnsi="宋体" w:eastAsia="宋体" w:cs="宋体"/>
                <w:sz w:val="24"/>
                <w:szCs w:val="24"/>
                <w:lang w:eastAsia="zh-CN" w:bidi="ar"/>
              </w:rPr>
              <w:t>1 1</w:t>
            </w:r>
            <w:r>
              <w:rPr>
                <w:rFonts w:hint="eastAsia" w:ascii="宋体" w:hAnsi="宋体" w:eastAsia="宋体" w:cs="宋体"/>
                <w:sz w:val="24"/>
                <w:szCs w:val="24"/>
                <w:lang w:eastAsia="zh-CN" w:bidi="ar"/>
              </w:rPr>
              <w:t>、尺寸（</w:t>
            </w:r>
            <w:r>
              <w:rPr>
                <w:rFonts w:ascii="宋体" w:hAnsi="宋体" w:eastAsia="宋体" w:cs="宋体"/>
                <w:sz w:val="24"/>
                <w:szCs w:val="24"/>
                <w:lang w:eastAsia="zh-CN" w:bidi="ar"/>
              </w:rPr>
              <w:t>cm):170*151*102</w:t>
            </w:r>
          </w:p>
          <w:p w14:paraId="0DE31BA7">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、砂铸铁板</w:t>
            </w:r>
          </w:p>
          <w:p w14:paraId="6085072A">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、寒带地区生长的优质鱼鳞松制作的不等厚加强型实木复合音板</w:t>
            </w:r>
          </w:p>
          <w:p w14:paraId="57200FCF">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4</w:t>
            </w:r>
            <w:r>
              <w:rPr>
                <w:rFonts w:hint="eastAsia" w:ascii="宋体" w:hAnsi="宋体" w:eastAsia="宋体" w:cs="宋体"/>
                <w:sz w:val="24"/>
                <w:szCs w:val="24"/>
                <w:lang w:eastAsia="zh-CN" w:bidi="ar"/>
              </w:rPr>
              <w:t>、圆形弦，截面为圆形；德国</w:t>
            </w:r>
            <w:r>
              <w:rPr>
                <w:rFonts w:ascii="宋体" w:hAnsi="宋体" w:eastAsia="宋体" w:cs="宋体"/>
                <w:sz w:val="24"/>
                <w:szCs w:val="24"/>
                <w:lang w:eastAsia="zh-CN" w:bidi="ar"/>
              </w:rPr>
              <w:t>Roslau</w:t>
            </w:r>
            <w:r>
              <w:rPr>
                <w:rFonts w:hint="eastAsia" w:ascii="宋体" w:hAnsi="宋体" w:eastAsia="宋体" w:cs="宋体"/>
                <w:sz w:val="24"/>
                <w:szCs w:val="24"/>
                <w:lang w:eastAsia="zh-CN" w:bidi="ar"/>
              </w:rPr>
              <w:t>原装进口镀锡防锈钢弦</w:t>
            </w:r>
          </w:p>
          <w:p w14:paraId="7F18DA94">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5</w:t>
            </w:r>
            <w:r>
              <w:rPr>
                <w:rFonts w:hint="eastAsia" w:ascii="宋体" w:hAnsi="宋体" w:eastAsia="宋体" w:cs="宋体"/>
                <w:sz w:val="24"/>
                <w:szCs w:val="24"/>
                <w:lang w:eastAsia="zh-CN" w:bidi="ar"/>
              </w:rPr>
              <w:t>、码桥采用弯压结构设计并使用榉木制作</w:t>
            </w:r>
          </w:p>
          <w:p w14:paraId="7C02D9F5">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6</w:t>
            </w:r>
            <w:r>
              <w:rPr>
                <w:rFonts w:hint="eastAsia" w:ascii="宋体" w:hAnsi="宋体" w:eastAsia="宋体" w:cs="宋体"/>
                <w:sz w:val="24"/>
                <w:szCs w:val="24"/>
                <w:lang w:eastAsia="zh-CN" w:bidi="ar"/>
              </w:rPr>
              <w:t>、弦轴板由</w:t>
            </w:r>
            <w:r>
              <w:rPr>
                <w:rFonts w:ascii="宋体" w:hAnsi="宋体" w:eastAsia="宋体" w:cs="宋体"/>
                <w:sz w:val="24"/>
                <w:szCs w:val="24"/>
                <w:lang w:eastAsia="zh-CN" w:bidi="ar"/>
              </w:rPr>
              <w:t>19</w:t>
            </w:r>
            <w:r>
              <w:rPr>
                <w:rFonts w:hint="eastAsia" w:ascii="宋体" w:hAnsi="宋体" w:eastAsia="宋体" w:cs="宋体"/>
                <w:sz w:val="24"/>
                <w:szCs w:val="24"/>
                <w:lang w:eastAsia="zh-CN" w:bidi="ar"/>
              </w:rPr>
              <w:t>层榉木错拼接而成</w:t>
            </w:r>
          </w:p>
          <w:p w14:paraId="23B021E1">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7</w:t>
            </w:r>
            <w:r>
              <w:rPr>
                <w:rFonts w:hint="eastAsia" w:ascii="宋体" w:hAnsi="宋体" w:eastAsia="宋体" w:cs="宋体"/>
                <w:sz w:val="24"/>
                <w:szCs w:val="24"/>
                <w:lang w:eastAsia="zh-CN" w:bidi="ar"/>
              </w:rPr>
              <w:t>、德国</w:t>
            </w:r>
            <w:r>
              <w:rPr>
                <w:rFonts w:ascii="宋体" w:hAnsi="宋体" w:eastAsia="宋体" w:cs="宋体"/>
                <w:sz w:val="24"/>
                <w:szCs w:val="24"/>
                <w:lang w:eastAsia="zh-CN" w:bidi="ar"/>
              </w:rPr>
              <w:t>FFW</w:t>
            </w:r>
            <w:r>
              <w:rPr>
                <w:rFonts w:hint="eastAsia" w:ascii="宋体" w:hAnsi="宋体" w:eastAsia="宋体" w:cs="宋体"/>
                <w:sz w:val="24"/>
                <w:szCs w:val="24"/>
                <w:lang w:eastAsia="zh-CN" w:bidi="ar"/>
              </w:rPr>
              <w:t>优质弦槌</w:t>
            </w:r>
          </w:p>
          <w:p w14:paraId="6C785B04">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8</w:t>
            </w:r>
            <w:r>
              <w:rPr>
                <w:rFonts w:hint="eastAsia" w:ascii="宋体" w:hAnsi="宋体" w:eastAsia="宋体" w:cs="宋体"/>
                <w:sz w:val="24"/>
                <w:szCs w:val="24"/>
                <w:lang w:eastAsia="zh-CN" w:bidi="ar"/>
              </w:rPr>
              <w:t>、优质羊毛制造的制音器</w:t>
            </w:r>
          </w:p>
          <w:p w14:paraId="1BB7206A">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9</w:t>
            </w:r>
            <w:r>
              <w:rPr>
                <w:rFonts w:hint="eastAsia" w:ascii="宋体" w:hAnsi="宋体" w:eastAsia="宋体" w:cs="宋体"/>
                <w:sz w:val="24"/>
                <w:szCs w:val="24"/>
                <w:lang w:eastAsia="zh-CN" w:bidi="ar"/>
              </w:rPr>
              <w:t>、优质亚克力制作的木顶杆</w:t>
            </w:r>
          </w:p>
          <w:p w14:paraId="3F26A51E">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10</w:t>
            </w:r>
            <w:r>
              <w:rPr>
                <w:rFonts w:hint="eastAsia" w:ascii="宋体" w:hAnsi="宋体" w:eastAsia="宋体" w:cs="宋体"/>
                <w:sz w:val="24"/>
                <w:szCs w:val="24"/>
                <w:lang w:eastAsia="zh-CN" w:bidi="ar"/>
              </w:rPr>
              <w:t>、原木黑键键顶</w:t>
            </w:r>
          </w:p>
          <w:p w14:paraId="56770694">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11</w:t>
            </w:r>
            <w:r>
              <w:rPr>
                <w:rFonts w:hint="eastAsia" w:ascii="宋体" w:hAnsi="宋体" w:eastAsia="宋体" w:cs="宋体"/>
                <w:sz w:val="24"/>
                <w:szCs w:val="24"/>
                <w:lang w:eastAsia="zh-CN" w:bidi="ar"/>
              </w:rPr>
              <w:t>、寒带地区生长的优质鱼鳞松制作的实木键板</w:t>
            </w:r>
          </w:p>
          <w:p w14:paraId="47D0FE4F">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12</w:t>
            </w:r>
            <w:r>
              <w:rPr>
                <w:rFonts w:hint="eastAsia" w:ascii="宋体" w:hAnsi="宋体" w:eastAsia="宋体" w:cs="宋体"/>
                <w:sz w:val="24"/>
                <w:szCs w:val="24"/>
                <w:lang w:eastAsia="zh-CN" w:bidi="ar"/>
              </w:rPr>
              <w:t>、优质内置键盖缓降器</w:t>
            </w:r>
          </w:p>
          <w:p w14:paraId="6FA86871">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13</w:t>
            </w:r>
            <w:r>
              <w:rPr>
                <w:rFonts w:hint="eastAsia" w:ascii="宋体" w:hAnsi="宋体" w:eastAsia="宋体" w:cs="宋体"/>
                <w:sz w:val="24"/>
                <w:szCs w:val="24"/>
                <w:lang w:eastAsia="zh-CN" w:bidi="ar"/>
              </w:rPr>
              <w:t>、外壳涂饰使用亚克力材质</w:t>
            </w:r>
          </w:p>
          <w:p w14:paraId="5E09574D">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14</w:t>
            </w:r>
            <w:r>
              <w:rPr>
                <w:rFonts w:hint="eastAsia" w:ascii="宋体" w:hAnsi="宋体" w:eastAsia="宋体" w:cs="宋体"/>
                <w:sz w:val="24"/>
                <w:szCs w:val="24"/>
                <w:lang w:eastAsia="zh-CN" w:bidi="ar"/>
              </w:rPr>
              <w:t>、配件</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每台钢琴配一个钢琴凳、琴罩</w:t>
            </w:r>
          </w:p>
        </w:tc>
      </w:tr>
      <w:tr w14:paraId="4358D1D2">
        <w:tblPrEx>
          <w:tblCellMar>
            <w:top w:w="0" w:type="dxa"/>
            <w:left w:w="108" w:type="dxa"/>
            <w:bottom w:w="0" w:type="dxa"/>
            <w:right w:w="108" w:type="dxa"/>
          </w:tblCellMar>
        </w:tblPrEx>
        <w:trPr>
          <w:trHeight w:val="6865" w:hRule="atLeast"/>
        </w:trPr>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77EF9">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17</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36817">
            <w:pPr>
              <w:jc w:val="cente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会议平板</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70129">
            <w:pPr>
              <w:jc w:val="cente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会议平板</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C950F">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2</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A3637">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套</w:t>
            </w:r>
          </w:p>
        </w:tc>
        <w:tc>
          <w:tcPr>
            <w:tcW w:w="3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F7097">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w:t>
            </w:r>
            <w:r>
              <w:rPr>
                <w:rFonts w:hint="eastAsia" w:ascii="宋体" w:hAnsi="宋体" w:eastAsia="宋体" w:cs="宋体"/>
                <w:sz w:val="24"/>
                <w:szCs w:val="24"/>
                <w:lang w:eastAsia="zh-CN" w:bidi="ar"/>
              </w:rPr>
              <w:t>交互平板显示尺寸≧</w:t>
            </w:r>
            <w:r>
              <w:rPr>
                <w:rFonts w:ascii="宋体" w:hAnsi="宋体" w:eastAsia="宋体" w:cs="宋体"/>
                <w:sz w:val="24"/>
                <w:szCs w:val="24"/>
                <w:lang w:eastAsia="zh-CN" w:bidi="ar"/>
              </w:rPr>
              <w:t>65</w:t>
            </w:r>
            <w:r>
              <w:rPr>
                <w:rFonts w:hint="eastAsia" w:ascii="宋体" w:hAnsi="宋体" w:eastAsia="宋体" w:cs="宋体"/>
                <w:sz w:val="24"/>
                <w:szCs w:val="24"/>
                <w:lang w:eastAsia="zh-CN" w:bidi="ar"/>
              </w:rPr>
              <w:t>英寸，分辨率：</w:t>
            </w:r>
            <w:r>
              <w:rPr>
                <w:rFonts w:ascii="宋体" w:hAnsi="宋体" w:eastAsia="宋体" w:cs="宋体"/>
                <w:sz w:val="24"/>
                <w:szCs w:val="24"/>
                <w:lang w:eastAsia="zh-CN" w:bidi="ar"/>
              </w:rPr>
              <w:t>3840*2160</w:t>
            </w:r>
            <w:r>
              <w:rPr>
                <w:rFonts w:hint="eastAsia" w:ascii="宋体" w:hAnsi="宋体" w:eastAsia="宋体" w:cs="宋体"/>
                <w:sz w:val="24"/>
                <w:szCs w:val="24"/>
                <w:lang w:eastAsia="zh-CN" w:bidi="ar"/>
              </w:rPr>
              <w:t>，采用红外触控技术，在双系统下均支持</w:t>
            </w:r>
            <w:r>
              <w:rPr>
                <w:rFonts w:ascii="宋体" w:hAnsi="宋体" w:eastAsia="宋体" w:cs="宋体"/>
                <w:sz w:val="24"/>
                <w:szCs w:val="24"/>
                <w:lang w:eastAsia="zh-CN" w:bidi="ar"/>
              </w:rPr>
              <w:t>40</w:t>
            </w:r>
            <w:r>
              <w:rPr>
                <w:rFonts w:hint="eastAsia" w:ascii="宋体" w:hAnsi="宋体" w:eastAsia="宋体" w:cs="宋体"/>
                <w:sz w:val="24"/>
                <w:szCs w:val="24"/>
                <w:lang w:eastAsia="zh-CN" w:bidi="ar"/>
              </w:rPr>
              <w:t>点同时触控。</w:t>
            </w:r>
          </w:p>
          <w:p w14:paraId="3AA24EC6">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w:t>
            </w:r>
            <w:r>
              <w:rPr>
                <w:rFonts w:hint="eastAsia" w:ascii="宋体" w:hAnsi="宋体" w:eastAsia="宋体" w:cs="宋体"/>
                <w:sz w:val="24"/>
                <w:szCs w:val="24"/>
                <w:lang w:eastAsia="zh-CN" w:bidi="ar"/>
              </w:rPr>
              <w:t>交互平板表面玻璃应采用高强度</w:t>
            </w:r>
            <w:r>
              <w:rPr>
                <w:rFonts w:ascii="宋体" w:hAnsi="宋体" w:eastAsia="宋体" w:cs="宋体"/>
                <w:sz w:val="24"/>
                <w:szCs w:val="24"/>
                <w:lang w:eastAsia="zh-CN" w:bidi="ar"/>
              </w:rPr>
              <w:t>AG</w:t>
            </w:r>
            <w:r>
              <w:rPr>
                <w:rFonts w:hint="eastAsia" w:ascii="宋体" w:hAnsi="宋体" w:eastAsia="宋体" w:cs="宋体"/>
                <w:sz w:val="24"/>
                <w:szCs w:val="24"/>
                <w:lang w:eastAsia="zh-CN" w:bidi="ar"/>
              </w:rPr>
              <w:t>防眩钢化玻璃，玻璃厚度≤</w:t>
            </w:r>
            <w:r>
              <w:rPr>
                <w:rFonts w:ascii="宋体" w:hAnsi="宋体" w:eastAsia="宋体" w:cs="宋体"/>
                <w:sz w:val="24"/>
                <w:szCs w:val="24"/>
                <w:lang w:eastAsia="zh-CN" w:bidi="ar"/>
              </w:rPr>
              <w:t>3.2mm</w:t>
            </w:r>
            <w:r>
              <w:rPr>
                <w:rFonts w:hint="eastAsia" w:ascii="宋体" w:hAnsi="宋体" w:eastAsia="宋体" w:cs="宋体"/>
                <w:sz w:val="24"/>
                <w:szCs w:val="24"/>
                <w:lang w:eastAsia="zh-CN" w:bidi="ar"/>
              </w:rPr>
              <w:t>，硬度可达莫氏</w:t>
            </w:r>
            <w:r>
              <w:rPr>
                <w:rFonts w:ascii="宋体" w:hAnsi="宋体" w:eastAsia="宋体" w:cs="宋体"/>
                <w:sz w:val="24"/>
                <w:szCs w:val="24"/>
                <w:lang w:eastAsia="zh-CN" w:bidi="ar"/>
              </w:rPr>
              <w:t>7</w:t>
            </w:r>
            <w:r>
              <w:rPr>
                <w:rFonts w:hint="eastAsia" w:ascii="宋体" w:hAnsi="宋体" w:eastAsia="宋体" w:cs="宋体"/>
                <w:sz w:val="24"/>
                <w:szCs w:val="24"/>
                <w:lang w:eastAsia="zh-CN" w:bidi="ar"/>
              </w:rPr>
              <w:t>级，可达到石英抗划等级，屏体表面强度≥</w:t>
            </w:r>
            <w:r>
              <w:rPr>
                <w:rFonts w:ascii="宋体" w:hAnsi="宋体" w:eastAsia="宋体" w:cs="宋体"/>
                <w:sz w:val="24"/>
                <w:szCs w:val="24"/>
                <w:lang w:eastAsia="zh-CN" w:bidi="ar"/>
              </w:rPr>
              <w:t>100Mpa</w:t>
            </w:r>
            <w:r>
              <w:rPr>
                <w:rFonts w:hint="eastAsia" w:ascii="宋体" w:hAnsi="宋体" w:eastAsia="宋体" w:cs="宋体"/>
                <w:sz w:val="24"/>
                <w:szCs w:val="24"/>
                <w:lang w:eastAsia="zh-CN" w:bidi="ar"/>
              </w:rPr>
              <w:t>。</w:t>
            </w:r>
          </w:p>
          <w:p w14:paraId="60F029AA">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3.</w:t>
            </w:r>
            <w:r>
              <w:rPr>
                <w:rFonts w:hint="eastAsia" w:ascii="宋体" w:hAnsi="宋体" w:eastAsia="宋体" w:cs="宋体"/>
                <w:sz w:val="24"/>
                <w:szCs w:val="24"/>
                <w:lang w:eastAsia="zh-CN" w:bidi="ar"/>
              </w:rPr>
              <w:t>交互平板屏幕贴合方式采用零贴合，可显著降低反光。</w:t>
            </w:r>
          </w:p>
          <w:p w14:paraId="7D67DECE">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4.</w:t>
            </w:r>
            <w:r>
              <w:rPr>
                <w:rFonts w:hint="eastAsia" w:ascii="宋体" w:hAnsi="宋体" w:eastAsia="宋体" w:cs="宋体"/>
                <w:sz w:val="24"/>
                <w:szCs w:val="24"/>
                <w:lang w:eastAsia="zh-CN" w:bidi="ar"/>
              </w:rPr>
              <w:t>交互平板双侧边框宽度≤</w:t>
            </w:r>
            <w:r>
              <w:rPr>
                <w:rFonts w:ascii="宋体" w:hAnsi="宋体" w:eastAsia="宋体" w:cs="宋体"/>
                <w:sz w:val="24"/>
                <w:szCs w:val="24"/>
                <w:lang w:eastAsia="zh-CN" w:bidi="ar"/>
              </w:rPr>
              <w:t>17mm</w:t>
            </w:r>
            <w:r>
              <w:rPr>
                <w:rFonts w:hint="eastAsia" w:ascii="宋体" w:hAnsi="宋体" w:eastAsia="宋体" w:cs="宋体"/>
                <w:sz w:val="24"/>
                <w:szCs w:val="24"/>
                <w:lang w:eastAsia="zh-CN" w:bidi="ar"/>
              </w:rPr>
              <w:t>，提升视觉效果及教学沉浸感。</w:t>
            </w:r>
          </w:p>
          <w:p w14:paraId="7396AA98">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5.</w:t>
            </w:r>
            <w:r>
              <w:rPr>
                <w:rFonts w:hint="eastAsia" w:ascii="宋体" w:hAnsi="宋体" w:eastAsia="宋体" w:cs="宋体"/>
                <w:sz w:val="24"/>
                <w:szCs w:val="24"/>
                <w:lang w:eastAsia="zh-CN" w:bidi="ar"/>
              </w:rPr>
              <w:t>交互平板前面板可支持≥</w:t>
            </w:r>
            <w:r>
              <w:rPr>
                <w:rFonts w:ascii="宋体" w:hAnsi="宋体" w:eastAsia="宋体" w:cs="宋体"/>
                <w:sz w:val="24"/>
                <w:szCs w:val="24"/>
                <w:lang w:eastAsia="zh-CN" w:bidi="ar"/>
              </w:rPr>
              <w:t>1</w:t>
            </w:r>
            <w:r>
              <w:rPr>
                <w:rFonts w:hint="eastAsia" w:ascii="宋体" w:hAnsi="宋体" w:eastAsia="宋体" w:cs="宋体"/>
                <w:sz w:val="24"/>
                <w:szCs w:val="24"/>
                <w:lang w:eastAsia="zh-CN" w:bidi="ar"/>
              </w:rPr>
              <w:t>根磁吸笔吸附。</w:t>
            </w:r>
          </w:p>
          <w:p w14:paraId="2A34CCF0">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6.</w:t>
            </w:r>
            <w:r>
              <w:rPr>
                <w:rFonts w:hint="eastAsia" w:ascii="宋体" w:hAnsi="宋体" w:eastAsia="宋体" w:cs="宋体"/>
                <w:sz w:val="24"/>
                <w:szCs w:val="24"/>
                <w:lang w:eastAsia="zh-CN" w:bidi="ar"/>
              </w:rPr>
              <w:t>交互平板前面板至少具备</w:t>
            </w:r>
            <w:r>
              <w:rPr>
                <w:rFonts w:ascii="宋体" w:hAnsi="宋体" w:eastAsia="宋体" w:cs="宋体"/>
                <w:sz w:val="24"/>
                <w:szCs w:val="24"/>
                <w:lang w:eastAsia="zh-CN" w:bidi="ar"/>
              </w:rPr>
              <w:t>2</w:t>
            </w:r>
            <w:r>
              <w:rPr>
                <w:rFonts w:hint="eastAsia" w:ascii="宋体" w:hAnsi="宋体" w:eastAsia="宋体" w:cs="宋体"/>
                <w:sz w:val="24"/>
                <w:szCs w:val="24"/>
                <w:lang w:eastAsia="zh-CN" w:bidi="ar"/>
              </w:rPr>
              <w:t>路</w:t>
            </w:r>
            <w:r>
              <w:rPr>
                <w:rFonts w:ascii="宋体" w:hAnsi="宋体" w:eastAsia="宋体" w:cs="宋体"/>
                <w:sz w:val="24"/>
                <w:szCs w:val="24"/>
                <w:lang w:eastAsia="zh-CN" w:bidi="ar"/>
              </w:rPr>
              <w:t>USB3.0</w:t>
            </w:r>
            <w:r>
              <w:rPr>
                <w:rFonts w:hint="eastAsia" w:ascii="宋体" w:hAnsi="宋体" w:eastAsia="宋体" w:cs="宋体"/>
                <w:sz w:val="24"/>
                <w:szCs w:val="24"/>
                <w:lang w:eastAsia="zh-CN" w:bidi="ar"/>
              </w:rPr>
              <w:t>接口，</w:t>
            </w:r>
            <w:r>
              <w:rPr>
                <w:rFonts w:ascii="宋体" w:hAnsi="宋体" w:eastAsia="宋体" w:cs="宋体"/>
                <w:sz w:val="24"/>
                <w:szCs w:val="24"/>
                <w:lang w:eastAsia="zh-CN" w:bidi="ar"/>
              </w:rPr>
              <w:t>1</w:t>
            </w:r>
            <w:r>
              <w:rPr>
                <w:rFonts w:hint="eastAsia" w:ascii="宋体" w:hAnsi="宋体" w:eastAsia="宋体" w:cs="宋体"/>
                <w:sz w:val="24"/>
                <w:szCs w:val="24"/>
                <w:lang w:eastAsia="zh-CN" w:bidi="ar"/>
              </w:rPr>
              <w:t>路</w:t>
            </w:r>
            <w:r>
              <w:rPr>
                <w:rFonts w:ascii="宋体" w:hAnsi="宋体" w:eastAsia="宋体" w:cs="宋体"/>
                <w:sz w:val="24"/>
                <w:szCs w:val="24"/>
                <w:lang w:eastAsia="zh-CN" w:bidi="ar"/>
              </w:rPr>
              <w:t>USB Type-c</w:t>
            </w:r>
            <w:r>
              <w:rPr>
                <w:rFonts w:hint="eastAsia" w:ascii="宋体" w:hAnsi="宋体" w:eastAsia="宋体" w:cs="宋体"/>
                <w:sz w:val="24"/>
                <w:szCs w:val="24"/>
                <w:lang w:eastAsia="zh-CN" w:bidi="ar"/>
              </w:rPr>
              <w:t>接口。</w:t>
            </w:r>
          </w:p>
          <w:p w14:paraId="49932186">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7.</w:t>
            </w:r>
            <w:r>
              <w:rPr>
                <w:rFonts w:hint="eastAsia" w:ascii="宋体" w:hAnsi="宋体" w:eastAsia="宋体" w:cs="宋体"/>
                <w:sz w:val="24"/>
                <w:szCs w:val="24"/>
                <w:lang w:eastAsia="zh-CN" w:bidi="ar"/>
              </w:rPr>
              <w:t>★交互平板后置接口标配</w:t>
            </w:r>
            <w:r>
              <w:rPr>
                <w:rFonts w:ascii="宋体" w:hAnsi="宋体" w:eastAsia="宋体" w:cs="宋体"/>
                <w:sz w:val="24"/>
                <w:szCs w:val="24"/>
                <w:lang w:eastAsia="zh-CN" w:bidi="ar"/>
              </w:rPr>
              <w:t>VGA</w:t>
            </w:r>
            <w:r>
              <w:rPr>
                <w:rFonts w:hint="eastAsia" w:ascii="宋体" w:hAnsi="宋体" w:eastAsia="宋体" w:cs="宋体"/>
                <w:sz w:val="24"/>
                <w:szCs w:val="24"/>
                <w:lang w:eastAsia="zh-CN" w:bidi="ar"/>
              </w:rPr>
              <w:t>输入≥</w:t>
            </w:r>
            <w:r>
              <w:rPr>
                <w:rFonts w:ascii="宋体" w:hAnsi="宋体" w:eastAsia="宋体" w:cs="宋体"/>
                <w:sz w:val="24"/>
                <w:szCs w:val="24"/>
                <w:lang w:eastAsia="zh-CN" w:bidi="ar"/>
              </w:rPr>
              <w:t>1</w:t>
            </w:r>
            <w:r>
              <w:rPr>
                <w:rFonts w:hint="eastAsia" w:ascii="宋体" w:hAnsi="宋体" w:eastAsia="宋体" w:cs="宋体"/>
                <w:sz w:val="24"/>
                <w:szCs w:val="24"/>
                <w:lang w:eastAsia="zh-CN" w:bidi="ar"/>
              </w:rPr>
              <w:t>路，</w:t>
            </w:r>
            <w:r>
              <w:rPr>
                <w:rFonts w:ascii="宋体" w:hAnsi="宋体" w:eastAsia="宋体" w:cs="宋体"/>
                <w:sz w:val="24"/>
                <w:szCs w:val="24"/>
                <w:lang w:eastAsia="zh-CN" w:bidi="ar"/>
              </w:rPr>
              <w:t>HDMI</w:t>
            </w:r>
            <w:r>
              <w:rPr>
                <w:rFonts w:hint="eastAsia" w:ascii="宋体" w:hAnsi="宋体" w:eastAsia="宋体" w:cs="宋体"/>
                <w:sz w:val="24"/>
                <w:szCs w:val="24"/>
                <w:lang w:eastAsia="zh-CN" w:bidi="ar"/>
              </w:rPr>
              <w:t>输入≥</w:t>
            </w:r>
            <w:r>
              <w:rPr>
                <w:rFonts w:ascii="宋体" w:hAnsi="宋体" w:eastAsia="宋体" w:cs="宋体"/>
                <w:sz w:val="24"/>
                <w:szCs w:val="24"/>
                <w:lang w:eastAsia="zh-CN" w:bidi="ar"/>
              </w:rPr>
              <w:t>1</w:t>
            </w:r>
            <w:r>
              <w:rPr>
                <w:rFonts w:hint="eastAsia" w:ascii="宋体" w:hAnsi="宋体" w:eastAsia="宋体" w:cs="宋体"/>
                <w:sz w:val="24"/>
                <w:szCs w:val="24"/>
                <w:lang w:eastAsia="zh-CN" w:bidi="ar"/>
              </w:rPr>
              <w:t>路，</w:t>
            </w:r>
            <w:r>
              <w:rPr>
                <w:rFonts w:ascii="宋体" w:hAnsi="宋体" w:eastAsia="宋体" w:cs="宋体"/>
                <w:sz w:val="24"/>
                <w:szCs w:val="24"/>
                <w:lang w:eastAsia="zh-CN" w:bidi="ar"/>
              </w:rPr>
              <w:t>Audio IN</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1</w:t>
            </w:r>
            <w:r>
              <w:rPr>
                <w:rFonts w:hint="eastAsia" w:ascii="宋体" w:hAnsi="宋体" w:eastAsia="宋体" w:cs="宋体"/>
                <w:sz w:val="24"/>
                <w:szCs w:val="24"/>
                <w:lang w:eastAsia="zh-CN" w:bidi="ar"/>
              </w:rPr>
              <w:t>路，</w:t>
            </w:r>
            <w:r>
              <w:rPr>
                <w:rFonts w:ascii="宋体" w:hAnsi="宋体" w:eastAsia="宋体" w:cs="宋体"/>
                <w:sz w:val="24"/>
                <w:szCs w:val="24"/>
                <w:lang w:eastAsia="zh-CN" w:bidi="ar"/>
              </w:rPr>
              <w:t>Audio Out</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1</w:t>
            </w:r>
            <w:r>
              <w:rPr>
                <w:rFonts w:hint="eastAsia" w:ascii="宋体" w:hAnsi="宋体" w:eastAsia="宋体" w:cs="宋体"/>
                <w:sz w:val="24"/>
                <w:szCs w:val="24"/>
                <w:lang w:eastAsia="zh-CN" w:bidi="ar"/>
              </w:rPr>
              <w:t>路。</w:t>
            </w:r>
          </w:p>
          <w:p w14:paraId="4116CE88">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8.</w:t>
            </w:r>
            <w:r>
              <w:rPr>
                <w:rFonts w:hint="eastAsia" w:ascii="宋体" w:hAnsi="宋体" w:eastAsia="宋体" w:cs="宋体"/>
                <w:sz w:val="24"/>
                <w:szCs w:val="24"/>
                <w:lang w:eastAsia="zh-CN" w:bidi="ar"/>
              </w:rPr>
              <w:t>交互平板前置物理按键≤</w:t>
            </w:r>
            <w:r>
              <w:rPr>
                <w:rFonts w:ascii="宋体" w:hAnsi="宋体" w:eastAsia="宋体" w:cs="宋体"/>
                <w:sz w:val="24"/>
                <w:szCs w:val="24"/>
                <w:lang w:eastAsia="zh-CN" w:bidi="ar"/>
              </w:rPr>
              <w:t>1</w:t>
            </w:r>
            <w:r>
              <w:rPr>
                <w:rFonts w:hint="eastAsia" w:ascii="宋体" w:hAnsi="宋体" w:eastAsia="宋体" w:cs="宋体"/>
                <w:sz w:val="24"/>
                <w:szCs w:val="24"/>
                <w:lang w:eastAsia="zh-CN" w:bidi="ar"/>
              </w:rPr>
              <w:t>个，具备电脑开关、节能息屏、锁屏功能。</w:t>
            </w:r>
          </w:p>
          <w:p w14:paraId="4E125499">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9.</w:t>
            </w:r>
            <w:r>
              <w:rPr>
                <w:rFonts w:hint="eastAsia" w:ascii="宋体" w:hAnsi="宋体" w:eastAsia="宋体" w:cs="宋体"/>
                <w:sz w:val="24"/>
                <w:szCs w:val="24"/>
                <w:lang w:eastAsia="zh-CN" w:bidi="ar"/>
              </w:rPr>
              <w:t>交互平板内置</w:t>
            </w:r>
            <w:r>
              <w:rPr>
                <w:rFonts w:ascii="宋体" w:hAnsi="宋体" w:eastAsia="宋体" w:cs="宋体"/>
                <w:sz w:val="24"/>
                <w:szCs w:val="24"/>
                <w:lang w:eastAsia="zh-CN" w:bidi="ar"/>
              </w:rPr>
              <w:t>Wi-Fi6</w:t>
            </w:r>
            <w:r>
              <w:rPr>
                <w:rFonts w:hint="eastAsia" w:ascii="宋体" w:hAnsi="宋体" w:eastAsia="宋体" w:cs="宋体"/>
                <w:sz w:val="24"/>
                <w:szCs w:val="24"/>
                <w:lang w:eastAsia="zh-CN" w:bidi="ar"/>
              </w:rPr>
              <w:t>无线网卡，在</w:t>
            </w:r>
            <w:r>
              <w:rPr>
                <w:rFonts w:ascii="宋体" w:hAnsi="宋体" w:eastAsia="宋体" w:cs="宋体"/>
                <w:sz w:val="24"/>
                <w:szCs w:val="24"/>
                <w:lang w:eastAsia="zh-CN" w:bidi="ar"/>
              </w:rPr>
              <w:t>Android</w:t>
            </w:r>
            <w:r>
              <w:rPr>
                <w:rFonts w:hint="eastAsia" w:ascii="宋体" w:hAnsi="宋体" w:eastAsia="宋体" w:cs="宋体"/>
                <w:sz w:val="24"/>
                <w:szCs w:val="24"/>
                <w:lang w:eastAsia="zh-CN" w:bidi="ar"/>
              </w:rPr>
              <w:t>和</w:t>
            </w:r>
            <w:r>
              <w:rPr>
                <w:rFonts w:ascii="宋体" w:hAnsi="宋体" w:eastAsia="宋体" w:cs="宋体"/>
                <w:sz w:val="24"/>
                <w:szCs w:val="24"/>
                <w:lang w:eastAsia="zh-CN" w:bidi="ar"/>
              </w:rPr>
              <w:t>Windows</w:t>
            </w:r>
            <w:r>
              <w:rPr>
                <w:rFonts w:hint="eastAsia" w:ascii="宋体" w:hAnsi="宋体" w:eastAsia="宋体" w:cs="宋体"/>
                <w:sz w:val="24"/>
                <w:szCs w:val="24"/>
                <w:lang w:eastAsia="zh-CN" w:bidi="ar"/>
              </w:rPr>
              <w:t>系统下，可实现</w:t>
            </w:r>
            <w:r>
              <w:rPr>
                <w:rFonts w:ascii="宋体" w:hAnsi="宋体" w:eastAsia="宋体" w:cs="宋体"/>
                <w:sz w:val="24"/>
                <w:szCs w:val="24"/>
                <w:lang w:eastAsia="zh-CN" w:bidi="ar"/>
              </w:rPr>
              <w:t>Wi-Fi</w:t>
            </w:r>
            <w:r>
              <w:rPr>
                <w:rFonts w:hint="eastAsia" w:ascii="宋体" w:hAnsi="宋体" w:eastAsia="宋体" w:cs="宋体"/>
                <w:sz w:val="24"/>
                <w:szCs w:val="24"/>
                <w:lang w:eastAsia="zh-CN" w:bidi="ar"/>
              </w:rPr>
              <w:t>无线上网连接、</w:t>
            </w:r>
            <w:r>
              <w:rPr>
                <w:rFonts w:ascii="宋体" w:hAnsi="宋体" w:eastAsia="宋体" w:cs="宋体"/>
                <w:sz w:val="24"/>
                <w:szCs w:val="24"/>
                <w:lang w:eastAsia="zh-CN" w:bidi="ar"/>
              </w:rPr>
              <w:t>AP</w:t>
            </w:r>
            <w:r>
              <w:rPr>
                <w:rFonts w:hint="eastAsia" w:ascii="宋体" w:hAnsi="宋体" w:eastAsia="宋体" w:cs="宋体"/>
                <w:sz w:val="24"/>
                <w:szCs w:val="24"/>
                <w:lang w:eastAsia="zh-CN" w:bidi="ar"/>
              </w:rPr>
              <w:t>无线热点发射，在</w:t>
            </w:r>
            <w:r>
              <w:rPr>
                <w:rFonts w:ascii="宋体" w:hAnsi="宋体" w:eastAsia="宋体" w:cs="宋体"/>
                <w:sz w:val="24"/>
                <w:szCs w:val="24"/>
                <w:lang w:eastAsia="zh-CN" w:bidi="ar"/>
              </w:rPr>
              <w:t>Android</w:t>
            </w:r>
            <w:r>
              <w:rPr>
                <w:rFonts w:hint="eastAsia" w:ascii="宋体" w:hAnsi="宋体" w:eastAsia="宋体" w:cs="宋体"/>
                <w:sz w:val="24"/>
                <w:szCs w:val="24"/>
                <w:lang w:eastAsia="zh-CN" w:bidi="ar"/>
              </w:rPr>
              <w:t>和</w:t>
            </w:r>
            <w:r>
              <w:rPr>
                <w:rFonts w:ascii="宋体" w:hAnsi="宋体" w:eastAsia="宋体" w:cs="宋体"/>
                <w:sz w:val="24"/>
                <w:szCs w:val="24"/>
                <w:lang w:eastAsia="zh-CN" w:bidi="ar"/>
              </w:rPr>
              <w:t>Windows</w:t>
            </w:r>
            <w:r>
              <w:rPr>
                <w:rFonts w:hint="eastAsia" w:ascii="宋体" w:hAnsi="宋体" w:eastAsia="宋体" w:cs="宋体"/>
                <w:sz w:val="24"/>
                <w:szCs w:val="24"/>
                <w:lang w:eastAsia="zh-CN" w:bidi="ar"/>
              </w:rPr>
              <w:t>系统下支持无线设备同时连接数量≥</w:t>
            </w:r>
            <w:r>
              <w:rPr>
                <w:rFonts w:ascii="宋体" w:hAnsi="宋体" w:eastAsia="宋体" w:cs="宋体"/>
                <w:sz w:val="24"/>
                <w:szCs w:val="24"/>
                <w:lang w:eastAsia="zh-CN" w:bidi="ar"/>
              </w:rPr>
              <w:t>30</w:t>
            </w:r>
            <w:r>
              <w:rPr>
                <w:rFonts w:hint="eastAsia" w:ascii="宋体" w:hAnsi="宋体" w:eastAsia="宋体" w:cs="宋体"/>
                <w:sz w:val="24"/>
                <w:szCs w:val="24"/>
                <w:lang w:eastAsia="zh-CN" w:bidi="ar"/>
              </w:rPr>
              <w:t>个。</w:t>
            </w:r>
          </w:p>
          <w:p w14:paraId="55A95D54">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10.</w:t>
            </w:r>
            <w:r>
              <w:rPr>
                <w:rFonts w:hint="eastAsia" w:ascii="宋体" w:hAnsi="宋体" w:eastAsia="宋体" w:cs="宋体"/>
                <w:sz w:val="24"/>
                <w:szCs w:val="24"/>
                <w:lang w:eastAsia="zh-CN" w:bidi="ar"/>
              </w:rPr>
              <w:t>整机内置蓝牙</w:t>
            </w:r>
            <w:r>
              <w:rPr>
                <w:rFonts w:ascii="宋体" w:hAnsi="宋体" w:eastAsia="宋体" w:cs="宋体"/>
                <w:sz w:val="24"/>
                <w:szCs w:val="24"/>
                <w:lang w:eastAsia="zh-CN" w:bidi="ar"/>
              </w:rPr>
              <w:t>Bluetooth 5.0</w:t>
            </w:r>
            <w:r>
              <w:rPr>
                <w:rFonts w:hint="eastAsia" w:ascii="宋体" w:hAnsi="宋体" w:eastAsia="宋体" w:cs="宋体"/>
                <w:sz w:val="24"/>
                <w:szCs w:val="24"/>
                <w:lang w:eastAsia="zh-CN" w:bidi="ar"/>
              </w:rPr>
              <w:t>模块，支持连接外部蓝牙音箱播放音频。</w:t>
            </w:r>
          </w:p>
          <w:p w14:paraId="09E299B2">
            <w:pPr>
              <w:textAlignment w:val="center"/>
              <w:rPr>
                <w:rFonts w:hint="eastAsia" w:ascii="宋体" w:hAnsi="宋体" w:eastAsia="宋体" w:cs="宋体"/>
                <w:sz w:val="24"/>
                <w:szCs w:val="24"/>
                <w:lang w:eastAsia="zh-CN" w:bidi="ar"/>
              </w:rPr>
            </w:pPr>
            <w:r>
              <w:rPr>
                <w:rFonts w:ascii="宋体" w:hAnsi="宋体" w:eastAsia="宋体" w:cs="宋体"/>
                <w:sz w:val="24"/>
                <w:szCs w:val="24"/>
                <w:lang w:eastAsia="zh-CN" w:bidi="ar"/>
              </w:rPr>
              <w:t>11.</w:t>
            </w:r>
            <w:r>
              <w:rPr>
                <w:rFonts w:hint="eastAsia" w:ascii="宋体" w:hAnsi="宋体" w:eastAsia="宋体" w:cs="宋体"/>
                <w:sz w:val="24"/>
                <w:szCs w:val="24"/>
                <w:lang w:eastAsia="zh-CN" w:bidi="ar"/>
              </w:rPr>
              <w:t>★交互平板具备前置电脑还原按键，为避免误碰按键采用针孔式设计，并配有中文标识</w:t>
            </w:r>
          </w:p>
          <w:p w14:paraId="256D91C7">
            <w:pPr>
              <w:textAlignment w:val="center"/>
              <w:rPr>
                <w:rFonts w:hint="eastAsia" w:ascii="宋体" w:hAnsi="宋体" w:eastAsia="宋体" w:cs="宋体"/>
                <w:sz w:val="24"/>
                <w:szCs w:val="24"/>
                <w:lang w:eastAsia="zh-CN" w:bidi="ar"/>
              </w:rPr>
            </w:pPr>
            <w:r>
              <w:rPr>
                <w:rFonts w:ascii="宋体" w:hAnsi="宋体" w:eastAsia="宋体" w:cs="宋体"/>
                <w:sz w:val="24"/>
                <w:szCs w:val="24"/>
                <w:lang w:eastAsia="zh-CN" w:bidi="ar"/>
              </w:rPr>
              <w:t>12.</w:t>
            </w:r>
            <w:r>
              <w:rPr>
                <w:rFonts w:hint="eastAsia" w:ascii="宋体" w:hAnsi="宋体" w:eastAsia="宋体" w:cs="宋体"/>
                <w:sz w:val="24"/>
                <w:szCs w:val="24"/>
                <w:lang w:eastAsia="zh-CN" w:bidi="ar"/>
              </w:rPr>
              <w:t>★交互平板采用针孔阵列发声设计，下边框具有</w:t>
            </w:r>
            <w:r>
              <w:rPr>
                <w:rFonts w:ascii="宋体" w:hAnsi="宋体" w:eastAsia="宋体" w:cs="宋体"/>
                <w:sz w:val="24"/>
                <w:szCs w:val="24"/>
                <w:lang w:eastAsia="zh-CN" w:bidi="ar"/>
              </w:rPr>
              <w:t>4</w:t>
            </w:r>
            <w:r>
              <w:rPr>
                <w:rFonts w:hint="eastAsia" w:ascii="宋体" w:hAnsi="宋体" w:eastAsia="宋体" w:cs="宋体"/>
                <w:sz w:val="24"/>
                <w:szCs w:val="24"/>
                <w:lang w:eastAsia="zh-CN" w:bidi="ar"/>
              </w:rPr>
              <w:t>个发声单元，总功率≥</w:t>
            </w:r>
            <w:r>
              <w:rPr>
                <w:rFonts w:ascii="宋体" w:hAnsi="宋体" w:eastAsia="宋体" w:cs="宋体"/>
                <w:sz w:val="24"/>
                <w:szCs w:val="24"/>
                <w:lang w:eastAsia="zh-CN" w:bidi="ar"/>
              </w:rPr>
              <w:t>30W,</w:t>
            </w:r>
          </w:p>
          <w:p w14:paraId="33088C89">
            <w:pPr>
              <w:textAlignment w:val="center"/>
              <w:rPr>
                <w:rFonts w:hint="eastAsia" w:ascii="宋体" w:hAnsi="宋体" w:eastAsia="宋体" w:cs="宋体"/>
                <w:sz w:val="24"/>
                <w:szCs w:val="24"/>
                <w:lang w:eastAsia="zh-CN" w:bidi="ar"/>
              </w:rPr>
            </w:pPr>
            <w:r>
              <w:rPr>
                <w:rFonts w:ascii="宋体" w:hAnsi="宋体" w:eastAsia="宋体" w:cs="宋体"/>
                <w:sz w:val="24"/>
                <w:szCs w:val="24"/>
                <w:lang w:eastAsia="zh-CN" w:bidi="ar"/>
              </w:rPr>
              <w:t>13.</w:t>
            </w:r>
            <w:r>
              <w:rPr>
                <w:rFonts w:hint="eastAsia" w:ascii="宋体" w:hAnsi="宋体" w:eastAsia="宋体" w:cs="宋体"/>
                <w:sz w:val="24"/>
                <w:szCs w:val="24"/>
                <w:lang w:eastAsia="zh-CN" w:bidi="ar"/>
              </w:rPr>
              <w:t>★交互平板具备≥</w:t>
            </w:r>
            <w:r>
              <w:rPr>
                <w:rFonts w:ascii="宋体" w:hAnsi="宋体" w:eastAsia="宋体" w:cs="宋体"/>
                <w:sz w:val="24"/>
                <w:szCs w:val="24"/>
                <w:lang w:eastAsia="zh-CN" w:bidi="ar"/>
              </w:rPr>
              <w:t>12</w:t>
            </w:r>
            <w:r>
              <w:rPr>
                <w:rFonts w:hint="eastAsia" w:ascii="宋体" w:hAnsi="宋体" w:eastAsia="宋体" w:cs="宋体"/>
                <w:sz w:val="24"/>
                <w:szCs w:val="24"/>
                <w:lang w:eastAsia="zh-CN" w:bidi="ar"/>
              </w:rPr>
              <w:t>核芯片驱动，</w:t>
            </w:r>
            <w:r>
              <w:rPr>
                <w:rFonts w:ascii="宋体" w:hAnsi="宋体" w:eastAsia="宋体" w:cs="宋体"/>
                <w:sz w:val="24"/>
                <w:szCs w:val="24"/>
                <w:lang w:eastAsia="zh-CN" w:bidi="ar"/>
              </w:rPr>
              <w:t xml:space="preserve"> Android </w:t>
            </w:r>
            <w:r>
              <w:rPr>
                <w:rFonts w:hint="eastAsia" w:ascii="宋体" w:hAnsi="宋体" w:eastAsia="宋体" w:cs="宋体"/>
                <w:sz w:val="24"/>
                <w:szCs w:val="24"/>
                <w:lang w:eastAsia="zh-CN" w:bidi="ar"/>
              </w:rPr>
              <w:t>系统版本≥</w:t>
            </w:r>
            <w:r>
              <w:rPr>
                <w:rFonts w:ascii="宋体" w:hAnsi="宋体" w:eastAsia="宋体" w:cs="宋体"/>
                <w:sz w:val="24"/>
                <w:szCs w:val="24"/>
                <w:lang w:eastAsia="zh-CN" w:bidi="ar"/>
              </w:rPr>
              <w:t>14.0</w:t>
            </w:r>
            <w:r>
              <w:rPr>
                <w:rFonts w:hint="eastAsia" w:ascii="宋体" w:hAnsi="宋体" w:eastAsia="宋体" w:cs="宋体"/>
                <w:sz w:val="24"/>
                <w:szCs w:val="24"/>
                <w:lang w:eastAsia="zh-CN" w:bidi="ar"/>
              </w:rPr>
              <w:t>，内存≥</w:t>
            </w:r>
            <w:r>
              <w:rPr>
                <w:rFonts w:ascii="宋体" w:hAnsi="宋体" w:eastAsia="宋体" w:cs="宋体"/>
                <w:sz w:val="24"/>
                <w:szCs w:val="24"/>
                <w:lang w:eastAsia="zh-CN" w:bidi="ar"/>
              </w:rPr>
              <w:t>4G</w:t>
            </w:r>
            <w:r>
              <w:rPr>
                <w:rFonts w:hint="eastAsia" w:ascii="宋体" w:hAnsi="宋体" w:eastAsia="宋体" w:cs="宋体"/>
                <w:sz w:val="24"/>
                <w:szCs w:val="24"/>
                <w:lang w:eastAsia="zh-CN" w:bidi="ar"/>
              </w:rPr>
              <w:t>，存储≥</w:t>
            </w:r>
            <w:r>
              <w:rPr>
                <w:rFonts w:ascii="宋体" w:hAnsi="宋体" w:eastAsia="宋体" w:cs="宋体"/>
                <w:sz w:val="24"/>
                <w:szCs w:val="24"/>
                <w:lang w:eastAsia="zh-CN" w:bidi="ar"/>
              </w:rPr>
              <w:t>32G</w:t>
            </w:r>
            <w:r>
              <w:rPr>
                <w:rFonts w:hint="eastAsia" w:ascii="宋体" w:hAnsi="宋体" w:eastAsia="宋体" w:cs="宋体"/>
                <w:sz w:val="24"/>
                <w:szCs w:val="24"/>
                <w:lang w:eastAsia="zh-CN" w:bidi="ar"/>
              </w:rPr>
              <w:t>。</w:t>
            </w:r>
          </w:p>
          <w:p w14:paraId="7210281A">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14.</w:t>
            </w:r>
            <w:r>
              <w:rPr>
                <w:rFonts w:hint="eastAsia" w:ascii="宋体" w:hAnsi="宋体" w:eastAsia="宋体" w:cs="宋体"/>
                <w:sz w:val="24"/>
                <w:szCs w:val="24"/>
                <w:lang w:eastAsia="zh-CN" w:bidi="ar"/>
              </w:rPr>
              <w:t>★交互平板内置一体化超高清</w:t>
            </w:r>
            <w:r>
              <w:rPr>
                <w:rFonts w:ascii="宋体" w:hAnsi="宋体" w:eastAsia="宋体" w:cs="宋体"/>
                <w:sz w:val="24"/>
                <w:szCs w:val="24"/>
                <w:lang w:eastAsia="zh-CN" w:bidi="ar"/>
              </w:rPr>
              <w:t>5K</w:t>
            </w:r>
            <w:r>
              <w:rPr>
                <w:rFonts w:hint="eastAsia" w:ascii="宋体" w:hAnsi="宋体" w:eastAsia="宋体" w:cs="宋体"/>
                <w:sz w:val="24"/>
                <w:szCs w:val="24"/>
                <w:lang w:eastAsia="zh-CN" w:bidi="ar"/>
              </w:rPr>
              <w:t>摄像头，单颗摄像头有效像素≥</w:t>
            </w:r>
            <w:r>
              <w:rPr>
                <w:rFonts w:ascii="宋体" w:hAnsi="宋体" w:eastAsia="宋体" w:cs="宋体"/>
                <w:sz w:val="24"/>
                <w:szCs w:val="24"/>
                <w:lang w:eastAsia="zh-CN" w:bidi="ar"/>
              </w:rPr>
              <w:t>1900W</w:t>
            </w:r>
            <w:r>
              <w:rPr>
                <w:rFonts w:hint="eastAsia" w:ascii="宋体" w:hAnsi="宋体" w:eastAsia="宋体" w:cs="宋体"/>
                <w:sz w:val="24"/>
                <w:szCs w:val="24"/>
                <w:lang w:eastAsia="zh-CN" w:bidi="ar"/>
              </w:rPr>
              <w:t>，可输出最大分辨率</w:t>
            </w:r>
            <w:r>
              <w:rPr>
                <w:rFonts w:ascii="宋体" w:hAnsi="宋体" w:eastAsia="宋体" w:cs="宋体"/>
                <w:sz w:val="24"/>
                <w:szCs w:val="24"/>
                <w:lang w:eastAsia="zh-CN" w:bidi="ar"/>
              </w:rPr>
              <w:t>5104*3864</w:t>
            </w:r>
            <w:r>
              <w:rPr>
                <w:rFonts w:hint="eastAsia" w:ascii="宋体" w:hAnsi="宋体" w:eastAsia="宋体" w:cs="宋体"/>
                <w:sz w:val="24"/>
                <w:szCs w:val="24"/>
                <w:lang w:eastAsia="zh-CN" w:bidi="ar"/>
              </w:rPr>
              <w:t>的图片与视频</w:t>
            </w:r>
          </w:p>
          <w:p w14:paraId="6DE0DCAF">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15.</w:t>
            </w:r>
            <w:r>
              <w:rPr>
                <w:rFonts w:hint="eastAsia" w:ascii="宋体" w:hAnsi="宋体" w:eastAsia="宋体" w:cs="宋体"/>
                <w:sz w:val="24"/>
                <w:szCs w:val="24"/>
                <w:lang w:eastAsia="zh-CN" w:bidi="ar"/>
              </w:rPr>
              <w:t>交互平板左右两侧可提供便于操作的快捷键，数量各不少于</w:t>
            </w:r>
            <w:r>
              <w:rPr>
                <w:rFonts w:ascii="宋体" w:hAnsi="宋体" w:eastAsia="宋体" w:cs="宋体"/>
                <w:sz w:val="24"/>
                <w:szCs w:val="24"/>
                <w:lang w:eastAsia="zh-CN" w:bidi="ar"/>
              </w:rPr>
              <w:t>3</w:t>
            </w:r>
            <w:r>
              <w:rPr>
                <w:rFonts w:hint="eastAsia" w:ascii="宋体" w:hAnsi="宋体" w:eastAsia="宋体" w:cs="宋体"/>
                <w:sz w:val="24"/>
                <w:szCs w:val="24"/>
                <w:lang w:eastAsia="zh-CN" w:bidi="ar"/>
              </w:rPr>
              <w:t>个，该快捷键至少具有批注、关闭窗口、多任务、主页等常用按键。主页快捷键可识别当前使用的系统进入对应主页。</w:t>
            </w:r>
          </w:p>
          <w:p w14:paraId="50206637">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16.</w:t>
            </w:r>
            <w:r>
              <w:rPr>
                <w:rFonts w:hint="eastAsia" w:ascii="宋体" w:hAnsi="宋体" w:eastAsia="宋体" w:cs="宋体"/>
                <w:sz w:val="24"/>
                <w:szCs w:val="24"/>
                <w:lang w:eastAsia="zh-CN" w:bidi="ar"/>
              </w:rPr>
              <w:t>可通过手机微信扫码解锁，手机通过权限后，交互平板有网时，可扫码直接进入操作系统；交互平板无网时，可手动输入动态密码进入操作系统。</w:t>
            </w:r>
          </w:p>
          <w:p w14:paraId="12185403">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17.</w:t>
            </w:r>
            <w:r>
              <w:rPr>
                <w:rFonts w:hint="eastAsia" w:ascii="宋体" w:hAnsi="宋体" w:eastAsia="宋体" w:cs="宋体"/>
                <w:sz w:val="24"/>
                <w:szCs w:val="24"/>
                <w:lang w:eastAsia="zh-CN" w:bidi="ar"/>
              </w:rPr>
              <w:t>可开启企业微信扫码解锁，配置成功后，开机时可使用已绑定企业的企业微信扫码进入操作系统，企业外用户无法扫码进入操作系统。</w:t>
            </w:r>
          </w:p>
          <w:p w14:paraId="669933F6">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18.</w:t>
            </w:r>
            <w:r>
              <w:rPr>
                <w:rFonts w:hint="eastAsia" w:ascii="宋体" w:hAnsi="宋体" w:eastAsia="宋体" w:cs="宋体"/>
                <w:sz w:val="24"/>
                <w:szCs w:val="24"/>
                <w:lang w:eastAsia="zh-CN" w:bidi="ar"/>
              </w:rPr>
              <w:t>安卓白板软件具备面积识别功能，通过接触交互设备的面积大小实现智能擦除、粗细笔迹书写。</w:t>
            </w:r>
          </w:p>
          <w:p w14:paraId="0EF6C17B">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19.</w:t>
            </w:r>
            <w:r>
              <w:rPr>
                <w:rFonts w:hint="eastAsia" w:ascii="宋体" w:hAnsi="宋体" w:eastAsia="宋体" w:cs="宋体"/>
                <w:sz w:val="24"/>
                <w:szCs w:val="24"/>
                <w:lang w:eastAsia="zh-CN" w:bidi="ar"/>
              </w:rPr>
              <w:t>交互平板采用硬件低蓝光背光技术，无需其他操作即可达到蓝光防护效果。</w:t>
            </w:r>
          </w:p>
          <w:p w14:paraId="21C9550E">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20.</w:t>
            </w:r>
            <w:r>
              <w:rPr>
                <w:rFonts w:hint="eastAsia" w:ascii="宋体" w:hAnsi="宋体" w:eastAsia="宋体" w:cs="宋体"/>
                <w:sz w:val="24"/>
                <w:szCs w:val="24"/>
                <w:lang w:eastAsia="zh-CN" w:bidi="ar"/>
              </w:rPr>
              <w:t>交互平板全通道支持纸质护眼模式，可实现画面纹理的实时调整；支持纸质纹理：素描纸、宣纸、水彩纸；支持透明度调节与色温调节。</w:t>
            </w:r>
          </w:p>
          <w:p w14:paraId="14C78D8B">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21.</w:t>
            </w:r>
            <w:r>
              <w:rPr>
                <w:rFonts w:hint="eastAsia" w:ascii="宋体" w:hAnsi="宋体" w:eastAsia="宋体" w:cs="宋体"/>
                <w:sz w:val="24"/>
                <w:szCs w:val="24"/>
                <w:lang w:eastAsia="zh-CN" w:bidi="ar"/>
              </w:rPr>
              <w:t>通过五指抓取屏幕任意位置可调出多任务处理窗口，并对正在运行的应用进行浏览、快速切换或结束进程。</w:t>
            </w:r>
          </w:p>
          <w:p w14:paraId="7C32BF5A">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22.</w:t>
            </w:r>
            <w:r>
              <w:rPr>
                <w:rFonts w:hint="eastAsia" w:ascii="宋体" w:hAnsi="宋体" w:eastAsia="宋体" w:cs="宋体"/>
                <w:sz w:val="24"/>
                <w:szCs w:val="24"/>
                <w:lang w:eastAsia="zh-CN" w:bidi="ar"/>
              </w:rPr>
              <w:t>交互平板背光系统支持</w:t>
            </w:r>
            <w:r>
              <w:rPr>
                <w:rFonts w:ascii="宋体" w:hAnsi="宋体" w:eastAsia="宋体" w:cs="宋体"/>
                <w:sz w:val="24"/>
                <w:szCs w:val="24"/>
                <w:lang w:eastAsia="zh-CN" w:bidi="ar"/>
              </w:rPr>
              <w:t>DC</w:t>
            </w:r>
            <w:r>
              <w:rPr>
                <w:rFonts w:hint="eastAsia" w:ascii="宋体" w:hAnsi="宋体" w:eastAsia="宋体" w:cs="宋体"/>
                <w:sz w:val="24"/>
                <w:szCs w:val="24"/>
                <w:lang w:eastAsia="zh-CN" w:bidi="ar"/>
              </w:rPr>
              <w:t>调光方式，多级亮度调节。</w:t>
            </w:r>
          </w:p>
          <w:p w14:paraId="5640E62B">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23.</w:t>
            </w:r>
            <w:r>
              <w:rPr>
                <w:rFonts w:hint="eastAsia" w:ascii="宋体" w:hAnsi="宋体" w:eastAsia="宋体" w:cs="宋体"/>
                <w:sz w:val="24"/>
                <w:szCs w:val="24"/>
                <w:lang w:eastAsia="zh-CN" w:bidi="ar"/>
              </w:rPr>
              <w:t>在任意信号源下，从屏幕下方任意位置向上滑动，可调用快捷设置菜单；无需切换系统，可快速调节</w:t>
            </w:r>
            <w:r>
              <w:rPr>
                <w:rFonts w:ascii="宋体" w:hAnsi="宋体" w:eastAsia="宋体" w:cs="宋体"/>
                <w:sz w:val="24"/>
                <w:szCs w:val="24"/>
                <w:lang w:eastAsia="zh-CN" w:bidi="ar"/>
              </w:rPr>
              <w:t xml:space="preserve">Windows </w:t>
            </w:r>
            <w:r>
              <w:rPr>
                <w:rFonts w:hint="eastAsia" w:ascii="宋体" w:hAnsi="宋体" w:eastAsia="宋体" w:cs="宋体"/>
                <w:sz w:val="24"/>
                <w:szCs w:val="24"/>
                <w:lang w:eastAsia="zh-CN" w:bidi="ar"/>
              </w:rPr>
              <w:t>和</w:t>
            </w:r>
            <w:r>
              <w:rPr>
                <w:rFonts w:ascii="宋体" w:hAnsi="宋体" w:eastAsia="宋体" w:cs="宋体"/>
                <w:sz w:val="24"/>
                <w:szCs w:val="24"/>
                <w:lang w:eastAsia="zh-CN" w:bidi="ar"/>
              </w:rPr>
              <w:t xml:space="preserve">Android </w:t>
            </w:r>
            <w:r>
              <w:rPr>
                <w:rFonts w:hint="eastAsia" w:ascii="宋体" w:hAnsi="宋体" w:eastAsia="宋体" w:cs="宋体"/>
                <w:sz w:val="24"/>
                <w:szCs w:val="24"/>
                <w:lang w:eastAsia="zh-CN" w:bidi="ar"/>
              </w:rPr>
              <w:t>的设置，并支持拖拽到屏幕任意位置。</w:t>
            </w:r>
          </w:p>
          <w:p w14:paraId="0B87D587">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24.</w:t>
            </w:r>
            <w:r>
              <w:rPr>
                <w:rFonts w:hint="eastAsia" w:ascii="宋体" w:hAnsi="宋体" w:eastAsia="宋体" w:cs="宋体"/>
                <w:sz w:val="24"/>
                <w:szCs w:val="24"/>
                <w:lang w:eastAsia="zh-CN" w:bidi="ar"/>
              </w:rPr>
              <w:t>★交互平板采用</w:t>
            </w:r>
            <w:r>
              <w:rPr>
                <w:rFonts w:ascii="宋体" w:hAnsi="宋体" w:eastAsia="宋体" w:cs="宋体"/>
                <w:sz w:val="24"/>
                <w:szCs w:val="24"/>
                <w:lang w:eastAsia="zh-CN" w:bidi="ar"/>
              </w:rPr>
              <w:t xml:space="preserve">OPS-C </w:t>
            </w:r>
            <w:r>
              <w:rPr>
                <w:rFonts w:hint="eastAsia" w:ascii="宋体" w:hAnsi="宋体" w:eastAsia="宋体" w:cs="宋体"/>
                <w:sz w:val="24"/>
                <w:szCs w:val="24"/>
                <w:lang w:eastAsia="zh-CN" w:bidi="ar"/>
              </w:rPr>
              <w:t>标准的</w:t>
            </w:r>
            <w:r>
              <w:rPr>
                <w:rFonts w:ascii="宋体" w:hAnsi="宋体" w:eastAsia="宋体" w:cs="宋体"/>
                <w:sz w:val="24"/>
                <w:szCs w:val="24"/>
                <w:lang w:eastAsia="zh-CN" w:bidi="ar"/>
              </w:rPr>
              <w:t>80pin</w:t>
            </w:r>
            <w:r>
              <w:rPr>
                <w:rFonts w:hint="eastAsia" w:ascii="宋体" w:hAnsi="宋体" w:eastAsia="宋体" w:cs="宋体"/>
                <w:sz w:val="24"/>
                <w:szCs w:val="24"/>
                <w:lang w:eastAsia="zh-CN" w:bidi="ar"/>
              </w:rPr>
              <w:t>针口设计，屏体与插拔式电脑无单独接线；接口严格遵循</w:t>
            </w:r>
            <w:r>
              <w:rPr>
                <w:rFonts w:ascii="宋体" w:hAnsi="宋体" w:eastAsia="宋体" w:cs="宋体"/>
                <w:sz w:val="24"/>
                <w:szCs w:val="24"/>
                <w:lang w:eastAsia="zh-CN" w:bidi="ar"/>
              </w:rPr>
              <w:t>Inter®</w:t>
            </w:r>
            <w:r>
              <w:rPr>
                <w:rFonts w:hint="eastAsia" w:ascii="宋体" w:hAnsi="宋体" w:eastAsia="宋体" w:cs="宋体"/>
                <w:sz w:val="24"/>
                <w:szCs w:val="24"/>
                <w:lang w:eastAsia="zh-CN" w:bidi="ar"/>
              </w:rPr>
              <w:t>的</w:t>
            </w:r>
            <w:r>
              <w:rPr>
                <w:rFonts w:ascii="宋体" w:hAnsi="宋体" w:eastAsia="宋体" w:cs="宋体"/>
                <w:sz w:val="24"/>
                <w:szCs w:val="24"/>
                <w:lang w:eastAsia="zh-CN" w:bidi="ar"/>
              </w:rPr>
              <w:t xml:space="preserve"> OPS-C </w:t>
            </w:r>
            <w:r>
              <w:rPr>
                <w:rFonts w:hint="eastAsia" w:ascii="宋体" w:hAnsi="宋体" w:eastAsia="宋体" w:cs="宋体"/>
                <w:sz w:val="24"/>
                <w:szCs w:val="24"/>
                <w:lang w:eastAsia="zh-CN" w:bidi="ar"/>
              </w:rPr>
              <w:t>相关规范。</w:t>
            </w:r>
          </w:p>
          <w:p w14:paraId="42EA8BE6">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25.86</w:t>
            </w:r>
            <w:r>
              <w:rPr>
                <w:rFonts w:hint="eastAsia" w:ascii="宋体" w:hAnsi="宋体" w:eastAsia="宋体" w:cs="宋体"/>
                <w:sz w:val="24"/>
                <w:szCs w:val="24"/>
                <w:lang w:eastAsia="zh-CN" w:bidi="ar"/>
              </w:rPr>
              <w:t>寸智能交互平板满足《</w:t>
            </w:r>
            <w:r>
              <w:rPr>
                <w:rFonts w:ascii="宋体" w:hAnsi="宋体" w:eastAsia="宋体" w:cs="宋体"/>
                <w:sz w:val="24"/>
                <w:szCs w:val="24"/>
                <w:lang w:eastAsia="zh-CN" w:bidi="ar"/>
              </w:rPr>
              <w:t>GB 40070-2021</w:t>
            </w:r>
            <w:r>
              <w:rPr>
                <w:rFonts w:hint="eastAsia" w:ascii="宋体" w:hAnsi="宋体" w:eastAsia="宋体" w:cs="宋体"/>
                <w:sz w:val="24"/>
                <w:szCs w:val="24"/>
                <w:lang w:eastAsia="zh-CN" w:bidi="ar"/>
              </w:rPr>
              <w:t>儿童青少年学习用品近视防控卫生要求》，亮度均匀性≥</w:t>
            </w:r>
            <w:r>
              <w:rPr>
                <w:rFonts w:ascii="宋体" w:hAnsi="宋体" w:eastAsia="宋体" w:cs="宋体"/>
                <w:sz w:val="24"/>
                <w:szCs w:val="24"/>
                <w:lang w:eastAsia="zh-CN" w:bidi="ar"/>
              </w:rPr>
              <w:t>70%</w:t>
            </w:r>
            <w:r>
              <w:rPr>
                <w:rFonts w:hint="eastAsia" w:ascii="宋体" w:hAnsi="宋体" w:eastAsia="宋体" w:cs="宋体"/>
                <w:sz w:val="24"/>
                <w:szCs w:val="24"/>
                <w:lang w:eastAsia="zh-CN" w:bidi="ar"/>
              </w:rPr>
              <w:t>，闪烁等级≤</w:t>
            </w:r>
            <w:r>
              <w:rPr>
                <w:rFonts w:ascii="宋体" w:hAnsi="宋体" w:eastAsia="宋体" w:cs="宋体"/>
                <w:sz w:val="24"/>
                <w:szCs w:val="24"/>
                <w:lang w:eastAsia="zh-CN" w:bidi="ar"/>
              </w:rPr>
              <w:t>-30db</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60Hz</w:t>
            </w:r>
            <w:r>
              <w:rPr>
                <w:rFonts w:hint="eastAsia" w:ascii="宋体" w:hAnsi="宋体" w:eastAsia="宋体" w:cs="宋体"/>
                <w:sz w:val="24"/>
                <w:szCs w:val="24"/>
                <w:lang w:eastAsia="zh-CN" w:bidi="ar"/>
              </w:rPr>
              <w:t>）。</w:t>
            </w:r>
          </w:p>
          <w:p w14:paraId="16E1232E">
            <w:pP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26.</w:t>
            </w:r>
            <w:r>
              <w:rPr>
                <w:rFonts w:hint="eastAsia" w:ascii="宋体" w:hAnsi="宋体" w:eastAsia="宋体" w:cs="宋体"/>
                <w:sz w:val="24"/>
                <w:szCs w:val="24"/>
                <w:lang w:eastAsia="zh-CN" w:bidi="ar"/>
              </w:rPr>
              <w:t>内置电脑：采用</w:t>
            </w:r>
            <w:r>
              <w:rPr>
                <w:rFonts w:ascii="宋体" w:hAnsi="宋体" w:eastAsia="宋体" w:cs="宋体"/>
                <w:sz w:val="24"/>
                <w:szCs w:val="24"/>
                <w:lang w:eastAsia="zh-CN" w:bidi="ar"/>
              </w:rPr>
              <w:t>80pin Intel</w:t>
            </w:r>
            <w:r>
              <w:rPr>
                <w:rFonts w:hint="eastAsia" w:ascii="宋体" w:hAnsi="宋体" w:eastAsia="宋体" w:cs="宋体"/>
                <w:sz w:val="24"/>
                <w:szCs w:val="24"/>
                <w:lang w:eastAsia="zh-CN" w:bidi="ar"/>
              </w:rPr>
              <w:t>通用标准接口</w:t>
            </w:r>
            <w:r>
              <w:rPr>
                <w:rFonts w:ascii="宋体" w:hAnsi="宋体" w:eastAsia="宋体" w:cs="宋体"/>
                <w:sz w:val="24"/>
                <w:szCs w:val="24"/>
                <w:lang w:eastAsia="zh-CN" w:bidi="ar"/>
              </w:rPr>
              <w:t>,</w:t>
            </w:r>
            <w:r>
              <w:rPr>
                <w:rFonts w:hint="eastAsia" w:ascii="宋体" w:hAnsi="宋体" w:eastAsia="宋体" w:cs="宋体"/>
                <w:sz w:val="24"/>
                <w:szCs w:val="24"/>
                <w:lang w:eastAsia="zh-CN" w:bidi="ar"/>
              </w:rPr>
              <w:t>即插即用，易于维护，尺寸长度≥</w:t>
            </w:r>
            <w:r>
              <w:rPr>
                <w:rFonts w:ascii="宋体" w:hAnsi="宋体" w:eastAsia="宋体" w:cs="宋体"/>
                <w:sz w:val="24"/>
                <w:szCs w:val="24"/>
                <w:lang w:eastAsia="zh-CN" w:bidi="ar"/>
              </w:rPr>
              <w:t>220mm</w:t>
            </w:r>
            <w:r>
              <w:rPr>
                <w:rFonts w:hint="eastAsia" w:ascii="宋体" w:hAnsi="宋体" w:eastAsia="宋体" w:cs="宋体"/>
                <w:sz w:val="24"/>
                <w:szCs w:val="24"/>
                <w:lang w:eastAsia="zh-CN" w:bidi="ar"/>
              </w:rPr>
              <w:t>，厚度≤</w:t>
            </w:r>
            <w:r>
              <w:rPr>
                <w:rFonts w:ascii="宋体" w:hAnsi="宋体" w:eastAsia="宋体" w:cs="宋体"/>
                <w:sz w:val="24"/>
                <w:szCs w:val="24"/>
                <w:lang w:eastAsia="zh-CN" w:bidi="ar"/>
              </w:rPr>
              <w:t>30mm</w:t>
            </w:r>
            <w:r>
              <w:rPr>
                <w:rFonts w:hint="eastAsia" w:ascii="宋体" w:hAnsi="宋体" w:eastAsia="宋体" w:cs="宋体"/>
                <w:sz w:val="24"/>
                <w:szCs w:val="24"/>
                <w:lang w:eastAsia="zh-CN" w:bidi="ar"/>
              </w:rPr>
              <w:t>，</w:t>
            </w:r>
            <w:r>
              <w:rPr>
                <w:rFonts w:ascii="宋体" w:hAnsi="宋体" w:eastAsia="宋体" w:cs="宋体"/>
                <w:sz w:val="24"/>
                <w:szCs w:val="24"/>
                <w:lang w:eastAsia="zh-CN" w:bidi="ar"/>
              </w:rPr>
              <w:t>CPU</w:t>
            </w:r>
            <w:r>
              <w:rPr>
                <w:rFonts w:hint="eastAsia" w:ascii="宋体" w:hAnsi="宋体" w:eastAsia="宋体" w:cs="宋体"/>
                <w:sz w:val="24"/>
                <w:szCs w:val="24"/>
                <w:lang w:eastAsia="zh-CN" w:bidi="ar"/>
              </w:rPr>
              <w:t>采用</w:t>
            </w:r>
            <w:r>
              <w:rPr>
                <w:rFonts w:ascii="宋体" w:hAnsi="宋体" w:eastAsia="宋体" w:cs="宋体"/>
                <w:sz w:val="24"/>
                <w:szCs w:val="24"/>
                <w:lang w:eastAsia="zh-CN" w:bidi="ar"/>
              </w:rPr>
              <w:t>Intel</w:t>
            </w:r>
            <w:r>
              <w:rPr>
                <w:rFonts w:hint="eastAsia" w:ascii="宋体" w:hAnsi="宋体" w:eastAsia="宋体" w:cs="宋体"/>
                <w:sz w:val="24"/>
                <w:szCs w:val="24"/>
                <w:lang w:eastAsia="zh-CN" w:bidi="ar"/>
              </w:rPr>
              <w:t>第</w:t>
            </w:r>
            <w:r>
              <w:rPr>
                <w:rFonts w:ascii="宋体" w:hAnsi="宋体" w:eastAsia="宋体" w:cs="宋体"/>
                <w:sz w:val="24"/>
                <w:szCs w:val="24"/>
                <w:lang w:eastAsia="zh-CN" w:bidi="ar"/>
              </w:rPr>
              <w:t>12</w:t>
            </w:r>
            <w:r>
              <w:rPr>
                <w:rFonts w:hint="eastAsia" w:ascii="宋体" w:hAnsi="宋体" w:eastAsia="宋体" w:cs="宋体"/>
                <w:sz w:val="24"/>
                <w:szCs w:val="24"/>
                <w:lang w:eastAsia="zh-CN" w:bidi="ar"/>
              </w:rPr>
              <w:t>代及以上平台处理器酷睿</w:t>
            </w:r>
            <w:r>
              <w:rPr>
                <w:rFonts w:ascii="宋体" w:hAnsi="宋体" w:eastAsia="宋体" w:cs="宋体"/>
                <w:sz w:val="24"/>
                <w:szCs w:val="24"/>
                <w:lang w:eastAsia="zh-CN" w:bidi="ar"/>
              </w:rPr>
              <w:t>I5</w:t>
            </w:r>
            <w:r>
              <w:rPr>
                <w:rFonts w:hint="eastAsia" w:ascii="宋体" w:hAnsi="宋体" w:eastAsia="宋体" w:cs="宋体"/>
                <w:sz w:val="24"/>
                <w:szCs w:val="24"/>
                <w:lang w:eastAsia="zh-CN" w:bidi="ar"/>
              </w:rPr>
              <w:t>处理器，内存：≥</w:t>
            </w:r>
            <w:r>
              <w:rPr>
                <w:rFonts w:ascii="宋体" w:hAnsi="宋体" w:eastAsia="宋体" w:cs="宋体"/>
                <w:sz w:val="24"/>
                <w:szCs w:val="24"/>
                <w:lang w:eastAsia="zh-CN" w:bidi="ar"/>
              </w:rPr>
              <w:t>8G DDR4</w:t>
            </w:r>
            <w:r>
              <w:rPr>
                <w:rFonts w:hint="eastAsia" w:ascii="宋体" w:hAnsi="宋体" w:eastAsia="宋体" w:cs="宋体"/>
                <w:sz w:val="24"/>
                <w:szCs w:val="24"/>
                <w:lang w:eastAsia="zh-CN" w:bidi="ar"/>
              </w:rPr>
              <w:t>，硬盘：≥</w:t>
            </w:r>
            <w:r>
              <w:rPr>
                <w:rFonts w:ascii="宋体" w:hAnsi="宋体" w:eastAsia="宋体" w:cs="宋体"/>
                <w:sz w:val="24"/>
                <w:szCs w:val="24"/>
                <w:lang w:eastAsia="zh-CN" w:bidi="ar"/>
              </w:rPr>
              <w:t>256G SSD</w:t>
            </w:r>
            <w:r>
              <w:rPr>
                <w:rFonts w:hint="eastAsia" w:ascii="宋体" w:hAnsi="宋体" w:eastAsia="宋体" w:cs="宋体"/>
                <w:sz w:val="24"/>
                <w:szCs w:val="24"/>
                <w:lang w:eastAsia="zh-CN" w:bidi="ar"/>
              </w:rPr>
              <w:t>固态硬盘，接口：整机非外扩展具备</w:t>
            </w:r>
            <w:r>
              <w:rPr>
                <w:rFonts w:ascii="宋体" w:hAnsi="宋体" w:eastAsia="宋体" w:cs="宋体"/>
                <w:sz w:val="24"/>
                <w:szCs w:val="24"/>
                <w:lang w:eastAsia="zh-CN" w:bidi="ar"/>
              </w:rPr>
              <w:t>5</w:t>
            </w:r>
            <w:r>
              <w:rPr>
                <w:rFonts w:hint="eastAsia" w:ascii="宋体" w:hAnsi="宋体" w:eastAsia="宋体" w:cs="宋体"/>
                <w:sz w:val="24"/>
                <w:szCs w:val="24"/>
                <w:lang w:eastAsia="zh-CN" w:bidi="ar"/>
              </w:rPr>
              <w:t>个</w:t>
            </w:r>
            <w:r>
              <w:rPr>
                <w:rFonts w:ascii="宋体" w:hAnsi="宋体" w:eastAsia="宋体" w:cs="宋体"/>
                <w:sz w:val="24"/>
                <w:szCs w:val="24"/>
                <w:lang w:eastAsia="zh-CN" w:bidi="ar"/>
              </w:rPr>
              <w:t>USB</w:t>
            </w:r>
            <w:r>
              <w:rPr>
                <w:rFonts w:hint="eastAsia" w:ascii="宋体" w:hAnsi="宋体" w:eastAsia="宋体" w:cs="宋体"/>
                <w:sz w:val="24"/>
                <w:szCs w:val="24"/>
                <w:lang w:eastAsia="zh-CN" w:bidi="ar"/>
              </w:rPr>
              <w:t>接口；具有独立非外扩展的视频输出接口：≥</w:t>
            </w:r>
            <w:r>
              <w:rPr>
                <w:rFonts w:ascii="宋体" w:hAnsi="宋体" w:eastAsia="宋体" w:cs="宋体"/>
                <w:sz w:val="24"/>
                <w:szCs w:val="24"/>
                <w:lang w:eastAsia="zh-CN" w:bidi="ar"/>
              </w:rPr>
              <w:t>1</w:t>
            </w:r>
            <w:r>
              <w:rPr>
                <w:rFonts w:hint="eastAsia" w:ascii="宋体" w:hAnsi="宋体" w:eastAsia="宋体" w:cs="宋体"/>
                <w:sz w:val="24"/>
                <w:szCs w:val="24"/>
                <w:lang w:eastAsia="zh-CN" w:bidi="ar"/>
              </w:rPr>
              <w:t>路</w:t>
            </w:r>
            <w:r>
              <w:rPr>
                <w:rFonts w:ascii="宋体" w:hAnsi="宋体" w:eastAsia="宋体" w:cs="宋体"/>
                <w:sz w:val="24"/>
                <w:szCs w:val="24"/>
                <w:lang w:eastAsia="zh-CN" w:bidi="ar"/>
              </w:rPr>
              <w:t>HDMI</w:t>
            </w:r>
            <w:r>
              <w:rPr>
                <w:rFonts w:hint="eastAsia" w:ascii="宋体" w:hAnsi="宋体" w:eastAsia="宋体" w:cs="宋体"/>
                <w:sz w:val="24"/>
                <w:szCs w:val="24"/>
                <w:lang w:eastAsia="zh-CN" w:bidi="ar"/>
              </w:rPr>
              <w:t>等。</w:t>
            </w:r>
          </w:p>
          <w:p w14:paraId="579073ED">
            <w:pPr>
              <w:textAlignment w:val="center"/>
              <w:rPr>
                <w:rFonts w:ascii="宋体" w:hAnsi="宋体" w:eastAsia="宋体" w:cs="宋体"/>
                <w:sz w:val="24"/>
                <w:szCs w:val="24"/>
                <w:lang w:eastAsia="zh-CN" w:bidi="ar"/>
              </w:rPr>
            </w:pPr>
          </w:p>
        </w:tc>
      </w:tr>
      <w:tr w14:paraId="691602AD">
        <w:tblPrEx>
          <w:tblCellMar>
            <w:top w:w="0" w:type="dxa"/>
            <w:left w:w="108" w:type="dxa"/>
            <w:bottom w:w="0" w:type="dxa"/>
            <w:right w:w="108" w:type="dxa"/>
          </w:tblCellMar>
        </w:tblPrEx>
        <w:trPr>
          <w:trHeight w:val="1002" w:hRule="atLeast"/>
        </w:trPr>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A353D">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18</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C04EC">
            <w:pPr>
              <w:jc w:val="cente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彩色激光打印机</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E41D0">
            <w:pPr>
              <w:jc w:val="center"/>
              <w:textAlignment w:val="center"/>
              <w:rPr>
                <w:rFonts w:ascii="宋体" w:hAnsi="宋体" w:eastAsia="宋体" w:cs="宋体"/>
                <w:sz w:val="24"/>
                <w:szCs w:val="24"/>
                <w:lang w:eastAsia="zh-CN" w:bidi="ar"/>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CC76">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3</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51C3F">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台</w:t>
            </w:r>
          </w:p>
        </w:tc>
        <w:tc>
          <w:tcPr>
            <w:tcW w:w="3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06EA9">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打印、复印、扫描，单面25页/分；双面：15页/分，USB+无线网络+有线网络，428mm*472mm*455mmm</w:t>
            </w:r>
          </w:p>
        </w:tc>
      </w:tr>
      <w:tr w14:paraId="4D3A3A66">
        <w:tblPrEx>
          <w:tblCellMar>
            <w:top w:w="0" w:type="dxa"/>
            <w:left w:w="108" w:type="dxa"/>
            <w:bottom w:w="0" w:type="dxa"/>
            <w:right w:w="108" w:type="dxa"/>
          </w:tblCellMar>
        </w:tblPrEx>
        <w:trPr>
          <w:trHeight w:val="1060" w:hRule="atLeast"/>
        </w:trPr>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CF35C">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19</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B58F4">
            <w:pPr>
              <w:jc w:val="cente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团体心理工具团辅箱</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CC343">
            <w:pPr>
              <w:jc w:val="center"/>
              <w:textAlignment w:val="center"/>
              <w:rPr>
                <w:rFonts w:ascii="宋体" w:hAnsi="宋体" w:eastAsia="宋体" w:cs="宋体"/>
                <w:sz w:val="24"/>
                <w:szCs w:val="24"/>
                <w:lang w:eastAsia="zh-CN" w:bidi="ar"/>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7153B">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1</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9D321">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套</w:t>
            </w:r>
          </w:p>
        </w:tc>
        <w:tc>
          <w:tcPr>
            <w:tcW w:w="3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934E7">
            <w:pP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长55*宽37*高23cm，8大主题，64种活动项目</w:t>
            </w:r>
          </w:p>
        </w:tc>
      </w:tr>
      <w:tr w14:paraId="18CEAB2B">
        <w:tblPrEx>
          <w:tblCellMar>
            <w:top w:w="0" w:type="dxa"/>
            <w:left w:w="108" w:type="dxa"/>
            <w:bottom w:w="0" w:type="dxa"/>
            <w:right w:w="108" w:type="dxa"/>
          </w:tblCellMar>
        </w:tblPrEx>
        <w:trPr>
          <w:trHeight w:val="392" w:hRule="atLeast"/>
        </w:trPr>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F820B">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20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69749">
            <w:pPr>
              <w:jc w:val="center"/>
              <w:textAlignment w:val="center"/>
              <w:rPr>
                <w:rFonts w:ascii="宋体" w:hAnsi="宋体" w:eastAsia="宋体" w:cs="宋体"/>
                <w:sz w:val="24"/>
                <w:szCs w:val="24"/>
                <w:lang w:eastAsia="zh-CN" w:bidi="ar"/>
              </w:rPr>
            </w:pPr>
            <w:r>
              <w:rPr>
                <w:rFonts w:ascii="宋体" w:hAnsi="宋体" w:eastAsia="宋体" w:cs="宋体"/>
                <w:sz w:val="24"/>
                <w:szCs w:val="24"/>
                <w:lang w:eastAsia="zh-CN" w:bidi="ar"/>
              </w:rPr>
              <w:t>碎纸机</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F52E8">
            <w:pPr>
              <w:jc w:val="center"/>
              <w:textAlignment w:val="center"/>
              <w:rPr>
                <w:rFonts w:ascii="宋体" w:hAnsi="宋体" w:eastAsia="宋体" w:cs="宋体"/>
                <w:sz w:val="24"/>
                <w:szCs w:val="24"/>
                <w:lang w:eastAsia="zh-CN" w:bidi="ar"/>
              </w:rPr>
            </w:pP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E96A0">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3</w:t>
            </w:r>
          </w:p>
        </w:tc>
        <w:tc>
          <w:tcPr>
            <w:tcW w:w="1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5CBD">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台</w:t>
            </w:r>
          </w:p>
        </w:tc>
        <w:tc>
          <w:tcPr>
            <w:tcW w:w="3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97F2E">
            <w:pPr>
              <w:jc w:val="center"/>
              <w:textAlignment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355*240*535</w:t>
            </w:r>
          </w:p>
        </w:tc>
      </w:tr>
    </w:tbl>
    <w:p w14:paraId="655C459E">
      <w:pPr>
        <w:rPr>
          <w:rFonts w:hint="eastAsia"/>
          <w:lang w:eastAsia="zh-CN"/>
        </w:rPr>
        <w:sectPr>
          <w:headerReference r:id="rId4" w:type="default"/>
          <w:footerReference r:id="rId5" w:type="default"/>
          <w:pgSz w:w="16838" w:h="11905" w:orient="landscape"/>
          <w:pgMar w:top="1803" w:right="1440" w:bottom="1803" w:left="1440" w:header="850" w:footer="992" w:gutter="0"/>
          <w:cols w:space="0" w:num="1"/>
          <w:rtlGutter w:val="0"/>
          <w:docGrid w:type="lines" w:linePitch="319" w:charSpace="0"/>
        </w:sectPr>
      </w:pPr>
    </w:p>
    <w:p w14:paraId="7DEC43DE">
      <w:pPr>
        <w:pStyle w:val="3"/>
        <w:spacing w:line="56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第二节 商务要求</w:t>
      </w:r>
      <w:bookmarkEnd w:id="0"/>
      <w:bookmarkEnd w:id="1"/>
      <w:bookmarkEnd w:id="2"/>
      <w:bookmarkEnd w:id="3"/>
      <w:bookmarkEnd w:id="4"/>
      <w:bookmarkEnd w:id="5"/>
    </w:p>
    <w:p w14:paraId="0CCC7055">
      <w:pPr>
        <w:spacing w:beforeLines="50" w:afterLines="50"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一、服务期及服务地点</w:t>
      </w:r>
    </w:p>
    <w:p w14:paraId="6AAB2C9B">
      <w:pPr>
        <w:spacing w:beforeLines="50" w:afterLines="50"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1.交货期：签订合同后接采购人通知交货之日起，在 10 个日历日内完成交货及验收。</w:t>
      </w:r>
    </w:p>
    <w:p w14:paraId="5538E6BB">
      <w:pPr>
        <w:spacing w:beforeLines="50" w:afterLines="50"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2.服务地点：采购人指定地点。</w:t>
      </w:r>
    </w:p>
    <w:p w14:paraId="59FFD373">
      <w:pPr>
        <w:spacing w:beforeLines="50" w:afterLines="50"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二、验收标准、规范</w:t>
      </w:r>
    </w:p>
    <w:p w14:paraId="68131EBC">
      <w:pPr>
        <w:spacing w:beforeLines="50" w:afterLines="50"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2.1 以相应的国家或者行业标准及招投标文件规定的具体要求为准。</w:t>
      </w:r>
    </w:p>
    <w:p w14:paraId="0F5A30FA">
      <w:pPr>
        <w:spacing w:beforeLines="50" w:afterLines="50"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2.2 采购人将按照招标文件、投标文件及双方签订的合同进行验收，验收过程中 如需第三方机构介入，所产生的费用由投标人自行承担。（只对安全到达指定地点 的合格产品进行验收，运输过程中的安全及质量损坏、数量损失由供应商自行负责）。</w:t>
      </w:r>
    </w:p>
    <w:p w14:paraId="42FD18A5">
      <w:pPr>
        <w:spacing w:beforeLines="50" w:afterLines="50"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三、质保期：</w:t>
      </w:r>
    </w:p>
    <w:p w14:paraId="2080B08F">
      <w:pPr>
        <w:spacing w:beforeLines="50" w:afterLines="50"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1、质保期：一年，参数内有质保要求的按参数要求执行。</w:t>
      </w:r>
    </w:p>
    <w:p w14:paraId="016DF573">
      <w:pPr>
        <w:spacing w:beforeLines="50" w:afterLines="50"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四、付款方式</w:t>
      </w:r>
    </w:p>
    <w:p w14:paraId="2D2DCB38">
      <w:pPr>
        <w:pStyle w:val="7"/>
        <w:spacing w:before="1" w:line="360" w:lineRule="auto"/>
        <w:ind w:left="605"/>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 xml:space="preserve">签订合同预付总金额的30%预付款，标的物到货、安装调试完毕，付总金额的50%，甲方验收合格后，乙方提供标的物总金额发票至甲方，付总金额的20%尾款 </w:t>
      </w:r>
    </w:p>
    <w:p w14:paraId="26F2E799">
      <w:pPr>
        <w:pStyle w:val="7"/>
        <w:spacing w:before="1" w:line="360" w:lineRule="auto"/>
        <w:ind w:left="60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五、履约保证金</w:t>
      </w:r>
    </w:p>
    <w:p w14:paraId="2C1E7D74">
      <w:pPr>
        <w:pStyle w:val="7"/>
        <w:spacing w:before="181" w:line="359" w:lineRule="auto"/>
        <w:ind w:left="602" w:right="592"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标供应商在签订合同前，须以银行汇票、电汇凭据</w:t>
      </w:r>
      <w:r>
        <w:rPr>
          <w:rFonts w:hint="eastAsia" w:ascii="宋体" w:hAnsi="宋体" w:eastAsia="宋体" w:cs="宋体"/>
          <w:spacing w:val="-1"/>
          <w:sz w:val="24"/>
          <w:szCs w:val="24"/>
          <w:highlight w:val="none"/>
        </w:rPr>
        <w:t>、银行进帐单等形式向甲方</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交纳中标金额</w:t>
      </w:r>
      <w:r>
        <w:rPr>
          <w:rFonts w:hint="eastAsia" w:ascii="宋体" w:hAnsi="宋体" w:eastAsia="宋体" w:cs="宋体"/>
          <w:spacing w:val="-45"/>
          <w:sz w:val="24"/>
          <w:szCs w:val="24"/>
          <w:highlight w:val="none"/>
        </w:rPr>
        <w:t xml:space="preserve"> </w:t>
      </w:r>
      <w:r>
        <w:rPr>
          <w:rFonts w:hint="eastAsia" w:ascii="宋体" w:hAnsi="宋体" w:eastAsia="宋体" w:cs="宋体"/>
          <w:spacing w:val="-2"/>
          <w:sz w:val="24"/>
          <w:szCs w:val="24"/>
          <w:highlight w:val="none"/>
        </w:rPr>
        <w:t>5%的履约保证金；签订合同后，若中标供应商不按双方签订合同规定</w:t>
      </w:r>
      <w:r>
        <w:rPr>
          <w:rFonts w:hint="eastAsia" w:ascii="宋体" w:hAnsi="宋体" w:eastAsia="宋体" w:cs="宋体"/>
          <w:sz w:val="24"/>
          <w:szCs w:val="24"/>
          <w:highlight w:val="none"/>
        </w:rPr>
        <w:t xml:space="preserve"> 履约，则无权要求退回履约保证金。如在质保期内抽检</w:t>
      </w:r>
      <w:r>
        <w:rPr>
          <w:rFonts w:hint="eastAsia" w:ascii="宋体" w:hAnsi="宋体" w:eastAsia="宋体" w:cs="宋体"/>
          <w:spacing w:val="-1"/>
          <w:sz w:val="24"/>
          <w:szCs w:val="24"/>
          <w:highlight w:val="none"/>
        </w:rPr>
        <w:t>样品送具有合格资质的第三</w:t>
      </w:r>
      <w:r>
        <w:rPr>
          <w:rFonts w:hint="eastAsia" w:ascii="宋体" w:hAnsi="宋体" w:eastAsia="宋体" w:cs="宋体"/>
          <w:sz w:val="24"/>
          <w:szCs w:val="24"/>
          <w:highlight w:val="none"/>
        </w:rPr>
        <w:t xml:space="preserve"> 方检测，检测结果达不到合同指标要求造成严重后果，</w:t>
      </w:r>
      <w:r>
        <w:rPr>
          <w:rFonts w:hint="eastAsia" w:ascii="宋体" w:hAnsi="宋体" w:eastAsia="宋体" w:cs="宋体"/>
          <w:spacing w:val="-1"/>
          <w:sz w:val="24"/>
          <w:szCs w:val="24"/>
          <w:highlight w:val="none"/>
        </w:rPr>
        <w:t>履约保证金不足以赔偿损失</w:t>
      </w:r>
      <w:r>
        <w:rPr>
          <w:rFonts w:hint="eastAsia" w:ascii="宋体" w:hAnsi="宋体" w:eastAsia="宋体" w:cs="宋体"/>
          <w:sz w:val="24"/>
          <w:szCs w:val="24"/>
          <w:highlight w:val="none"/>
        </w:rPr>
        <w:t xml:space="preserve"> 的，按实际损失赔偿；履约保证金在所供标的物按合同</w:t>
      </w:r>
      <w:r>
        <w:rPr>
          <w:rFonts w:hint="eastAsia" w:ascii="宋体" w:hAnsi="宋体" w:eastAsia="宋体" w:cs="宋体"/>
          <w:spacing w:val="-1"/>
          <w:sz w:val="24"/>
          <w:szCs w:val="24"/>
          <w:highlight w:val="none"/>
        </w:rPr>
        <w:t>要求安装、调试、培训、验</w:t>
      </w:r>
      <w:r>
        <w:rPr>
          <w:rFonts w:hint="eastAsia" w:ascii="宋体" w:hAnsi="宋体" w:eastAsia="宋体" w:cs="宋体"/>
          <w:spacing w:val="-2"/>
          <w:sz w:val="24"/>
          <w:szCs w:val="24"/>
          <w:highlight w:val="none"/>
        </w:rPr>
        <w:t>收合格并在保修期内正常使用一年后，无息退还；。</w:t>
      </w:r>
    </w:p>
    <w:p w14:paraId="31B50B1C">
      <w:pPr>
        <w:pStyle w:val="7"/>
        <w:spacing w:before="1" w:line="219" w:lineRule="auto"/>
        <w:ind w:left="60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六、售后服务</w:t>
      </w:r>
    </w:p>
    <w:p w14:paraId="07527056">
      <w:pPr>
        <w:pStyle w:val="7"/>
        <w:spacing w:before="182" w:line="359" w:lineRule="auto"/>
        <w:ind w:left="604" w:right="684"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故障响应时间：接到采购人通知后 2小时内电话</w:t>
      </w:r>
      <w:r>
        <w:rPr>
          <w:rFonts w:hint="eastAsia" w:ascii="宋体" w:hAnsi="宋体" w:eastAsia="宋体" w:cs="宋体"/>
          <w:spacing w:val="-1"/>
          <w:sz w:val="24"/>
          <w:szCs w:val="24"/>
          <w:highlight w:val="none"/>
        </w:rPr>
        <w:t>响应，24 小时内到达现场处</w:t>
      </w:r>
      <w:r>
        <w:rPr>
          <w:rFonts w:hint="eastAsia" w:ascii="宋体" w:hAnsi="宋体" w:eastAsia="宋体" w:cs="宋体"/>
          <w:spacing w:val="-12"/>
          <w:sz w:val="24"/>
          <w:szCs w:val="24"/>
          <w:highlight w:val="none"/>
        </w:rPr>
        <w:t>理。</w:t>
      </w:r>
    </w:p>
    <w:p w14:paraId="577370A4">
      <w:pPr>
        <w:pStyle w:val="7"/>
        <w:spacing w:line="220" w:lineRule="auto"/>
        <w:ind w:left="60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七、投标有效期</w:t>
      </w:r>
    </w:p>
    <w:p w14:paraId="2F6EB1F3">
      <w:pPr>
        <w:pStyle w:val="7"/>
        <w:spacing w:before="181" w:line="220" w:lineRule="auto"/>
        <w:ind w:left="1081"/>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90</w:t>
      </w:r>
      <w:r>
        <w:rPr>
          <w:rFonts w:hint="eastAsia" w:ascii="宋体" w:hAnsi="宋体" w:eastAsia="宋体" w:cs="宋体"/>
          <w:spacing w:val="51"/>
          <w:sz w:val="24"/>
          <w:szCs w:val="24"/>
          <w:highlight w:val="none"/>
        </w:rPr>
        <w:t xml:space="preserve"> </w:t>
      </w:r>
      <w:r>
        <w:rPr>
          <w:rFonts w:hint="eastAsia" w:ascii="宋体" w:hAnsi="宋体" w:eastAsia="宋体" w:cs="宋体"/>
          <w:spacing w:val="-9"/>
          <w:sz w:val="24"/>
          <w:szCs w:val="24"/>
          <w:highlight w:val="none"/>
        </w:rPr>
        <w:t>日历天</w:t>
      </w:r>
    </w:p>
    <w:p w14:paraId="34EE542E">
      <w:pPr>
        <w:spacing w:line="260" w:lineRule="auto"/>
        <w:ind w:firstLine="708" w:firstLineChars="30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八、其他要求</w:t>
      </w:r>
    </w:p>
    <w:p w14:paraId="7DEB5D51">
      <w:pPr>
        <w:pStyle w:val="7"/>
        <w:spacing w:before="78" w:line="312" w:lineRule="auto"/>
        <w:ind w:left="602" w:right="592" w:firstLine="497"/>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1.一切由供应商所提供的产品涉及的文字、商标、软件和技</w:t>
      </w:r>
      <w:r>
        <w:rPr>
          <w:rFonts w:hint="eastAsia" w:ascii="宋体" w:hAnsi="宋体" w:eastAsia="宋体" w:cs="宋体"/>
          <w:spacing w:val="-4"/>
          <w:sz w:val="24"/>
          <w:szCs w:val="24"/>
          <w:highlight w:val="none"/>
        </w:rPr>
        <w:t>术专利等侵权引起的</w:t>
      </w:r>
      <w:r>
        <w:rPr>
          <w:rFonts w:hint="eastAsia" w:ascii="宋体" w:hAnsi="宋体" w:eastAsia="宋体" w:cs="宋体"/>
          <w:sz w:val="24"/>
          <w:szCs w:val="24"/>
          <w:highlight w:val="none"/>
        </w:rPr>
        <w:t xml:space="preserve"> 法律诉讼、仲裁所产生的诉讼费、仲裁费、赔偿费及招</w:t>
      </w:r>
      <w:r>
        <w:rPr>
          <w:rFonts w:hint="eastAsia" w:ascii="宋体" w:hAnsi="宋体" w:eastAsia="宋体" w:cs="宋体"/>
          <w:spacing w:val="-1"/>
          <w:sz w:val="24"/>
          <w:szCs w:val="24"/>
          <w:highlight w:val="none"/>
        </w:rPr>
        <w:t>标单位支出的差旅费、律师</w:t>
      </w:r>
      <w:r>
        <w:rPr>
          <w:rFonts w:hint="eastAsia" w:ascii="宋体" w:hAnsi="宋体" w:eastAsia="宋体" w:cs="宋体"/>
          <w:spacing w:val="-4"/>
          <w:sz w:val="24"/>
          <w:szCs w:val="24"/>
          <w:highlight w:val="none"/>
        </w:rPr>
        <w:t>费等费用由中标供应商承担。</w:t>
      </w:r>
    </w:p>
    <w:p w14:paraId="7F436AAD">
      <w:pPr>
        <w:pStyle w:val="7"/>
        <w:spacing w:before="302" w:line="219" w:lineRule="auto"/>
        <w:ind w:left="1077"/>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2.中标人须提供所投产品合格证书。</w:t>
      </w:r>
    </w:p>
    <w:p w14:paraId="4F8CB23E">
      <w:pPr>
        <w:pStyle w:val="7"/>
        <w:spacing w:before="302" w:line="289" w:lineRule="auto"/>
        <w:ind w:left="600" w:right="525" w:firstLine="481"/>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3.未验收合格之前，货物财产安全均由供货商负责。</w:t>
      </w:r>
      <w:r>
        <w:rPr>
          <w:rFonts w:hint="eastAsia" w:ascii="宋体" w:hAnsi="宋体" w:eastAsia="宋体" w:cs="宋体"/>
          <w:spacing w:val="-8"/>
          <w:sz w:val="24"/>
          <w:szCs w:val="24"/>
          <w:highlight w:val="none"/>
        </w:rPr>
        <w:t>验收合格并出具验收文书后，</w:t>
      </w:r>
      <w:r>
        <w:rPr>
          <w:rFonts w:hint="eastAsia" w:ascii="宋体" w:hAnsi="宋体" w:eastAsia="宋体" w:cs="宋体"/>
          <w:sz w:val="24"/>
          <w:szCs w:val="24"/>
          <w:highlight w:val="none"/>
        </w:rPr>
        <w:t xml:space="preserve"> </w:t>
      </w:r>
      <w:r>
        <w:rPr>
          <w:rFonts w:hint="eastAsia" w:ascii="宋体" w:hAnsi="宋体" w:eastAsia="宋体" w:cs="宋体"/>
          <w:spacing w:val="-6"/>
          <w:sz w:val="24"/>
          <w:szCs w:val="24"/>
          <w:highlight w:val="none"/>
        </w:rPr>
        <w:t>视为甲方收货。</w:t>
      </w:r>
    </w:p>
    <w:p w14:paraId="7AA2FF9B">
      <w:pPr>
        <w:pStyle w:val="7"/>
        <w:spacing w:before="301" w:line="220" w:lineRule="auto"/>
        <w:ind w:left="1082"/>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其他未尽事宜，待中标签约时双方再议。</w:t>
      </w:r>
    </w:p>
    <w:p w14:paraId="19A109A2">
      <w:pPr>
        <w:spacing w:before="120" w:beforeLines="50" w:beforeAutospacing="0" w:after="120" w:afterLines="50" w:afterAutospacing="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注：其他未尽事宜，有采购人和中标供应商签订采购合同时约定。</w:t>
      </w:r>
    </w:p>
    <w:p w14:paraId="00BBDBFC">
      <w:pPr>
        <w:widowControl/>
        <w:numPr>
          <w:ilvl w:val="0"/>
          <w:numId w:val="2"/>
        </w:numPr>
        <w:spacing w:line="360" w:lineRule="auto"/>
        <w:ind w:firstLine="470" w:firstLineChars="196"/>
        <w:rPr>
          <w:rFonts w:hint="eastAsia" w:asciiTheme="minorEastAsia" w:hAnsiTheme="minorEastAsia" w:cstheme="minorEastAsia"/>
          <w:bCs/>
          <w:sz w:val="24"/>
          <w:lang w:eastAsia="zh-CN"/>
        </w:rPr>
        <w:sectPr>
          <w:headerReference r:id="rId6" w:type="default"/>
          <w:footerReference r:id="rId7" w:type="default"/>
          <w:pgSz w:w="11905" w:h="16838"/>
          <w:pgMar w:top="1440" w:right="1803" w:bottom="1440" w:left="1803" w:header="850" w:footer="992" w:gutter="0"/>
          <w:cols w:space="0" w:num="1"/>
          <w:rtlGutter w:val="0"/>
          <w:docGrid w:type="lines" w:linePitch="319" w:charSpace="0"/>
        </w:sectPr>
      </w:pPr>
    </w:p>
    <w:p w14:paraId="2EF4B01D">
      <w:pPr>
        <w:ind w:firstLine="849" w:firstLineChars="300"/>
        <w:jc w:val="center"/>
        <w:rPr>
          <w:rFonts w:asciiTheme="majorEastAsia" w:hAnsiTheme="majorEastAsia" w:eastAsiaTheme="majorEastAsia"/>
          <w:b/>
          <w:spacing w:val="1"/>
          <w:sz w:val="28"/>
          <w:szCs w:val="28"/>
          <w:lang w:eastAsia="zh-CN"/>
        </w:rPr>
      </w:pPr>
      <w:r>
        <w:rPr>
          <w:rFonts w:hint="eastAsia" w:asciiTheme="majorEastAsia" w:hAnsiTheme="majorEastAsia" w:eastAsiaTheme="majorEastAsia"/>
          <w:b/>
          <w:spacing w:val="1"/>
          <w:sz w:val="28"/>
          <w:szCs w:val="28"/>
          <w:lang w:eastAsia="zh-CN"/>
        </w:rPr>
        <w:t>评标办法</w:t>
      </w:r>
    </w:p>
    <w:p w14:paraId="77EC7DDD">
      <w:pPr>
        <w:autoSpaceDE w:val="0"/>
        <w:autoSpaceDN w:val="0"/>
        <w:adjustRightInd w:val="0"/>
        <w:spacing w:line="360" w:lineRule="auto"/>
        <w:rPr>
          <w:rFonts w:ascii="宋体" w:eastAsia="宋体" w:cs="宋体"/>
          <w:sz w:val="24"/>
          <w:szCs w:val="24"/>
          <w:lang w:eastAsia="zh-CN"/>
        </w:rPr>
      </w:pPr>
      <w:r>
        <w:rPr>
          <w:rFonts w:hint="eastAsia" w:ascii="宋体" w:eastAsia="宋体" w:cs="宋体"/>
          <w:sz w:val="24"/>
          <w:szCs w:val="24"/>
          <w:lang w:eastAsia="zh-CN"/>
        </w:rPr>
        <w:t>一、评标办法</w:t>
      </w:r>
    </w:p>
    <w:p w14:paraId="5B1F8361">
      <w:pPr>
        <w:autoSpaceDE w:val="0"/>
        <w:autoSpaceDN w:val="0"/>
        <w:adjustRightInd w:val="0"/>
        <w:spacing w:line="360" w:lineRule="auto"/>
        <w:ind w:firstLine="480" w:firstLineChars="200"/>
        <w:rPr>
          <w:rFonts w:ascii="宋体" w:eastAsia="宋体" w:cs="宋体"/>
          <w:sz w:val="24"/>
          <w:szCs w:val="24"/>
          <w:lang w:eastAsia="zh-CN"/>
        </w:rPr>
      </w:pPr>
      <w:r>
        <w:rPr>
          <w:rFonts w:hint="eastAsia" w:ascii="宋体" w:eastAsia="宋体" w:cs="宋体"/>
          <w:sz w:val="24"/>
          <w:szCs w:val="24"/>
          <w:lang w:eastAsia="zh-CN"/>
        </w:rPr>
        <w:t xml:space="preserve">本项目采用 </w:t>
      </w:r>
      <w:r>
        <w:rPr>
          <w:rFonts w:hint="eastAsia" w:ascii="宋体" w:eastAsia="宋体" w:cs="宋体"/>
          <w:sz w:val="24"/>
          <w:szCs w:val="24"/>
          <w:u w:val="single"/>
          <w:lang w:eastAsia="zh-CN"/>
        </w:rPr>
        <w:t>最低</w:t>
      </w:r>
      <w:r>
        <w:rPr>
          <w:rFonts w:hint="eastAsia" w:ascii="宋体" w:eastAsia="宋体" w:cs="宋体"/>
          <w:sz w:val="24"/>
          <w:szCs w:val="24"/>
          <w:u w:val="single"/>
          <w:lang w:val="en-US" w:eastAsia="zh-CN"/>
        </w:rPr>
        <w:t>价</w:t>
      </w:r>
      <w:r>
        <w:rPr>
          <w:rFonts w:hint="eastAsia" w:ascii="宋体" w:eastAsia="宋体" w:cs="宋体"/>
          <w:sz w:val="24"/>
          <w:szCs w:val="24"/>
          <w:u w:val="single"/>
          <w:lang w:eastAsia="zh-CN"/>
        </w:rPr>
        <w:t xml:space="preserve">评标价法 </w:t>
      </w:r>
      <w:r>
        <w:rPr>
          <w:rFonts w:hint="eastAsia" w:ascii="宋体" w:eastAsia="宋体" w:cs="宋体"/>
          <w:sz w:val="24"/>
          <w:szCs w:val="24"/>
          <w:lang w:eastAsia="zh-CN"/>
        </w:rPr>
        <w:t xml:space="preserve"> 进行评审。</w:t>
      </w:r>
    </w:p>
    <w:p w14:paraId="5F84B5A7">
      <w:pPr>
        <w:widowControl/>
        <w:rPr>
          <w:lang w:eastAsia="zh-CN"/>
        </w:rPr>
      </w:pPr>
    </w:p>
    <w:sectPr>
      <w:pgSz w:w="11905" w:h="16838"/>
      <w:pgMar w:top="1440" w:right="1803" w:bottom="1440" w:left="1803" w:header="850"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360A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37802">
    <w:pPr>
      <w:spacing w:before="35" w:line="317" w:lineRule="exact"/>
      <w:ind w:left="4550"/>
      <w:rPr>
        <w:rFonts w:ascii="Arial" w:hAnsi="Arial" w:eastAsia="Arial" w:cs="Arial"/>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26FF9">
    <w:pPr>
      <w:pStyle w:val="9"/>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57405">
    <w:pPr>
      <w:pStyle w:val="9"/>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D5E81">
    <w:pPr>
      <w:tabs>
        <w:tab w:val="left" w:pos="7237"/>
      </w:tabs>
      <w:spacing w:before="61" w:line="195" w:lineRule="auto"/>
      <w:rPr>
        <w:rFonts w:hint="default" w:ascii="华文宋体" w:hAnsi="华文宋体" w:eastAsia="华文宋体" w:cs="华文宋体"/>
        <w:sz w:val="20"/>
        <w:szCs w:val="20"/>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7C1AC9"/>
    <w:multiLevelType w:val="singleLevel"/>
    <w:tmpl w:val="B87C1AC9"/>
    <w:lvl w:ilvl="0" w:tentative="0">
      <w:start w:val="6"/>
      <w:numFmt w:val="chineseCounting"/>
      <w:suff w:val="nothing"/>
      <w:lvlText w:val="%1、"/>
      <w:lvlJc w:val="left"/>
      <w:rPr>
        <w:rFonts w:hint="eastAsia"/>
      </w:rPr>
    </w:lvl>
  </w:abstractNum>
  <w:abstractNum w:abstractNumId="1">
    <w:nsid w:val="BAB76701"/>
    <w:multiLevelType w:val="singleLevel"/>
    <w:tmpl w:val="BAB7670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2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F10"/>
    <w:rsid w:val="00001D53"/>
    <w:rsid w:val="000517A6"/>
    <w:rsid w:val="00057458"/>
    <w:rsid w:val="0006484C"/>
    <w:rsid w:val="000717C1"/>
    <w:rsid w:val="00087E37"/>
    <w:rsid w:val="000A077F"/>
    <w:rsid w:val="000B1B0D"/>
    <w:rsid w:val="000B44E5"/>
    <w:rsid w:val="001063A2"/>
    <w:rsid w:val="001110E0"/>
    <w:rsid w:val="00127081"/>
    <w:rsid w:val="0014574A"/>
    <w:rsid w:val="00195B7E"/>
    <w:rsid w:val="001A3F97"/>
    <w:rsid w:val="001A5E14"/>
    <w:rsid w:val="001E7594"/>
    <w:rsid w:val="00211BBA"/>
    <w:rsid w:val="002122FE"/>
    <w:rsid w:val="002451AD"/>
    <w:rsid w:val="002B7EF6"/>
    <w:rsid w:val="002D5158"/>
    <w:rsid w:val="00304A87"/>
    <w:rsid w:val="003642A2"/>
    <w:rsid w:val="00371D14"/>
    <w:rsid w:val="003777B3"/>
    <w:rsid w:val="003C339A"/>
    <w:rsid w:val="003F7EC1"/>
    <w:rsid w:val="004129C8"/>
    <w:rsid w:val="00442884"/>
    <w:rsid w:val="004736E2"/>
    <w:rsid w:val="004F02EB"/>
    <w:rsid w:val="00501DEC"/>
    <w:rsid w:val="00537979"/>
    <w:rsid w:val="005479A5"/>
    <w:rsid w:val="00551F10"/>
    <w:rsid w:val="00552C8F"/>
    <w:rsid w:val="005C4CAF"/>
    <w:rsid w:val="005D147D"/>
    <w:rsid w:val="00613145"/>
    <w:rsid w:val="00630E69"/>
    <w:rsid w:val="00642C8B"/>
    <w:rsid w:val="00647B62"/>
    <w:rsid w:val="006705A7"/>
    <w:rsid w:val="0068521A"/>
    <w:rsid w:val="006A09AB"/>
    <w:rsid w:val="006A0C16"/>
    <w:rsid w:val="006A64CC"/>
    <w:rsid w:val="006E1AC6"/>
    <w:rsid w:val="006F3BA5"/>
    <w:rsid w:val="00702FD4"/>
    <w:rsid w:val="0072434E"/>
    <w:rsid w:val="007432EB"/>
    <w:rsid w:val="0075549A"/>
    <w:rsid w:val="00757F2F"/>
    <w:rsid w:val="0076027D"/>
    <w:rsid w:val="007A2B0E"/>
    <w:rsid w:val="007D43F9"/>
    <w:rsid w:val="00887BD7"/>
    <w:rsid w:val="008C05EA"/>
    <w:rsid w:val="008D7B43"/>
    <w:rsid w:val="008E594C"/>
    <w:rsid w:val="008F486B"/>
    <w:rsid w:val="00911EF5"/>
    <w:rsid w:val="009526DB"/>
    <w:rsid w:val="00963397"/>
    <w:rsid w:val="009E14CB"/>
    <w:rsid w:val="00A241E7"/>
    <w:rsid w:val="00A301C0"/>
    <w:rsid w:val="00A4006A"/>
    <w:rsid w:val="00A42C51"/>
    <w:rsid w:val="00A559A4"/>
    <w:rsid w:val="00A80061"/>
    <w:rsid w:val="00A8313F"/>
    <w:rsid w:val="00A854A0"/>
    <w:rsid w:val="00AC58A7"/>
    <w:rsid w:val="00AD1D2A"/>
    <w:rsid w:val="00AD6725"/>
    <w:rsid w:val="00AF426F"/>
    <w:rsid w:val="00B20491"/>
    <w:rsid w:val="00BB1FF6"/>
    <w:rsid w:val="00BC29AA"/>
    <w:rsid w:val="00BC7886"/>
    <w:rsid w:val="00BE581C"/>
    <w:rsid w:val="00C037B1"/>
    <w:rsid w:val="00C34FA9"/>
    <w:rsid w:val="00C554F8"/>
    <w:rsid w:val="00C56C7D"/>
    <w:rsid w:val="00C63C3E"/>
    <w:rsid w:val="00CB067D"/>
    <w:rsid w:val="00CF1515"/>
    <w:rsid w:val="00CF5FC4"/>
    <w:rsid w:val="00D07019"/>
    <w:rsid w:val="00D13F8C"/>
    <w:rsid w:val="00D57EB6"/>
    <w:rsid w:val="00D752B4"/>
    <w:rsid w:val="00D82453"/>
    <w:rsid w:val="00D87CD9"/>
    <w:rsid w:val="00E4262B"/>
    <w:rsid w:val="00E539BC"/>
    <w:rsid w:val="00E66CBE"/>
    <w:rsid w:val="00E87B52"/>
    <w:rsid w:val="00EC22C4"/>
    <w:rsid w:val="00F03B78"/>
    <w:rsid w:val="00F43982"/>
    <w:rsid w:val="00F6067F"/>
    <w:rsid w:val="00FB4203"/>
    <w:rsid w:val="00FD2EEE"/>
    <w:rsid w:val="00FE0FC2"/>
    <w:rsid w:val="01074756"/>
    <w:rsid w:val="04C255FE"/>
    <w:rsid w:val="06A551E4"/>
    <w:rsid w:val="08A6071A"/>
    <w:rsid w:val="09E06178"/>
    <w:rsid w:val="0D2A0B91"/>
    <w:rsid w:val="0E4017EB"/>
    <w:rsid w:val="101957E0"/>
    <w:rsid w:val="112D547A"/>
    <w:rsid w:val="11B51360"/>
    <w:rsid w:val="15875CAB"/>
    <w:rsid w:val="15C47699"/>
    <w:rsid w:val="18155A97"/>
    <w:rsid w:val="1AB83F48"/>
    <w:rsid w:val="22372AA4"/>
    <w:rsid w:val="2999739E"/>
    <w:rsid w:val="2C804AD2"/>
    <w:rsid w:val="2FE305E6"/>
    <w:rsid w:val="304D7D3F"/>
    <w:rsid w:val="30E02713"/>
    <w:rsid w:val="331A6E06"/>
    <w:rsid w:val="345E62FD"/>
    <w:rsid w:val="35301D0A"/>
    <w:rsid w:val="3D0A7C94"/>
    <w:rsid w:val="46E42B8A"/>
    <w:rsid w:val="47AE1692"/>
    <w:rsid w:val="4A1F52FD"/>
    <w:rsid w:val="4F4A13A1"/>
    <w:rsid w:val="51624BA2"/>
    <w:rsid w:val="54175631"/>
    <w:rsid w:val="549A7260"/>
    <w:rsid w:val="55CE6A4C"/>
    <w:rsid w:val="584E00EB"/>
    <w:rsid w:val="59852EE1"/>
    <w:rsid w:val="5BEB180B"/>
    <w:rsid w:val="5C21185A"/>
    <w:rsid w:val="60853036"/>
    <w:rsid w:val="60CC46F3"/>
    <w:rsid w:val="61C513A2"/>
    <w:rsid w:val="64453A86"/>
    <w:rsid w:val="663A2BAA"/>
    <w:rsid w:val="679748F4"/>
    <w:rsid w:val="68352BB8"/>
    <w:rsid w:val="69160905"/>
    <w:rsid w:val="6CF3033E"/>
    <w:rsid w:val="73776D64"/>
    <w:rsid w:val="75614247"/>
    <w:rsid w:val="76AF0118"/>
    <w:rsid w:val="7C901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kern w:val="0"/>
      <w:sz w:val="22"/>
      <w:szCs w:val="22"/>
      <w:lang w:val="en-US" w:eastAsia="en-US" w:bidi="ar-SA"/>
    </w:rPr>
  </w:style>
  <w:style w:type="paragraph" w:styleId="2">
    <w:name w:val="heading 1"/>
    <w:basedOn w:val="1"/>
    <w:next w:val="1"/>
    <w:link w:val="17"/>
    <w:qFormat/>
    <w:uiPriority w:val="9"/>
    <w:pPr>
      <w:keepNext/>
      <w:keepLines/>
      <w:spacing w:before="340" w:after="330" w:line="578" w:lineRule="auto"/>
      <w:outlineLvl w:val="0"/>
    </w:pPr>
    <w:rPr>
      <w:rFonts w:cs="Times New Roman"/>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unhideWhenUsed/>
    <w:qFormat/>
    <w:uiPriority w:val="9"/>
    <w:pPr>
      <w:keepNext/>
      <w:keepLines/>
      <w:spacing w:before="260" w:after="260" w:line="416" w:lineRule="auto"/>
      <w:outlineLvl w:val="2"/>
    </w:pPr>
    <w:rPr>
      <w:rFonts w:cs="Times New Roman"/>
      <w:b/>
      <w:bCs/>
      <w:sz w:val="32"/>
      <w:szCs w:val="32"/>
    </w:rPr>
  </w:style>
  <w:style w:type="paragraph" w:styleId="5">
    <w:name w:val="heading 4"/>
    <w:basedOn w:val="1"/>
    <w:next w:val="1"/>
    <w:link w:val="2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1"/>
    <w:unhideWhenUsed/>
    <w:qFormat/>
    <w:uiPriority w:val="9"/>
    <w:pPr>
      <w:keepNext/>
      <w:keepLines/>
      <w:spacing w:before="280" w:after="290" w:line="376" w:lineRule="auto"/>
      <w:outlineLvl w:val="4"/>
    </w:pPr>
    <w:rPr>
      <w:rFonts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7">
    <w:name w:val="Body Text"/>
    <w:basedOn w:val="1"/>
    <w:link w:val="22"/>
    <w:qFormat/>
    <w:uiPriority w:val="1"/>
    <w:pPr>
      <w:ind w:left="118"/>
    </w:pPr>
    <w:rPr>
      <w:rFonts w:ascii="宋体" w:eastAsia="宋体" w:cs="宋体"/>
    </w:rPr>
  </w:style>
  <w:style w:type="paragraph" w:styleId="8">
    <w:name w:val="footer"/>
    <w:basedOn w:val="1"/>
    <w:link w:val="34"/>
    <w:semiHidden/>
    <w:unhideWhenUsed/>
    <w:qFormat/>
    <w:uiPriority w:val="99"/>
    <w:pPr>
      <w:tabs>
        <w:tab w:val="center" w:pos="4153"/>
        <w:tab w:val="right" w:pos="8306"/>
      </w:tabs>
      <w:snapToGrid w:val="0"/>
    </w:pPr>
    <w:rPr>
      <w:sz w:val="18"/>
      <w:szCs w:val="18"/>
    </w:rPr>
  </w:style>
  <w:style w:type="paragraph" w:styleId="9">
    <w:name w:val="header"/>
    <w:basedOn w:val="1"/>
    <w:link w:val="33"/>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7" w:after="107"/>
    </w:pPr>
    <w:rPr>
      <w:rFonts w:ascii="宋体" w:hAnsi="宋体" w:eastAsia="宋体" w:cs="宋体"/>
      <w:sz w:val="24"/>
      <w:szCs w:val="24"/>
      <w:lang w:eastAsia="zh-CN"/>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styleId="16">
    <w:name w:val="HTML Sample"/>
    <w:basedOn w:val="13"/>
    <w:semiHidden/>
    <w:unhideWhenUsed/>
    <w:qFormat/>
    <w:uiPriority w:val="99"/>
    <w:rPr>
      <w:rFonts w:ascii="宋体" w:hAnsi="宋体" w:eastAsia="宋体" w:cs="宋体"/>
    </w:rPr>
  </w:style>
  <w:style w:type="character" w:customStyle="1" w:styleId="17">
    <w:name w:val="标题 1 Char"/>
    <w:basedOn w:val="13"/>
    <w:link w:val="2"/>
    <w:qFormat/>
    <w:uiPriority w:val="9"/>
    <w:rPr>
      <w:rFonts w:ascii="Times New Roman" w:hAnsi="Times New Roman" w:cs="Times New Roman"/>
      <w:b/>
      <w:bCs/>
      <w:kern w:val="44"/>
      <w:sz w:val="44"/>
      <w:szCs w:val="44"/>
    </w:rPr>
  </w:style>
  <w:style w:type="character" w:customStyle="1" w:styleId="18">
    <w:name w:val="标题 2 Char"/>
    <w:basedOn w:val="13"/>
    <w:link w:val="3"/>
    <w:qFormat/>
    <w:uiPriority w:val="9"/>
    <w:rPr>
      <w:rFonts w:asciiTheme="majorHAnsi" w:hAnsiTheme="majorHAnsi" w:eastAsiaTheme="majorEastAsia" w:cstheme="majorBidi"/>
      <w:b/>
      <w:bCs/>
      <w:kern w:val="0"/>
      <w:sz w:val="32"/>
      <w:szCs w:val="32"/>
    </w:rPr>
  </w:style>
  <w:style w:type="character" w:customStyle="1" w:styleId="19">
    <w:name w:val="标题 3 Char"/>
    <w:basedOn w:val="13"/>
    <w:link w:val="4"/>
    <w:qFormat/>
    <w:uiPriority w:val="9"/>
    <w:rPr>
      <w:rFonts w:ascii="Times New Roman" w:hAnsi="Times New Roman" w:cs="Times New Roman"/>
      <w:b/>
      <w:bCs/>
      <w:kern w:val="0"/>
      <w:sz w:val="32"/>
      <w:szCs w:val="32"/>
    </w:rPr>
  </w:style>
  <w:style w:type="character" w:customStyle="1" w:styleId="20">
    <w:name w:val="标题 4 Char"/>
    <w:basedOn w:val="13"/>
    <w:link w:val="5"/>
    <w:qFormat/>
    <w:uiPriority w:val="9"/>
    <w:rPr>
      <w:rFonts w:asciiTheme="majorHAnsi" w:hAnsiTheme="majorHAnsi" w:eastAsiaTheme="majorEastAsia" w:cstheme="majorBidi"/>
      <w:b/>
      <w:bCs/>
      <w:kern w:val="0"/>
      <w:sz w:val="28"/>
      <w:szCs w:val="28"/>
    </w:rPr>
  </w:style>
  <w:style w:type="character" w:customStyle="1" w:styleId="21">
    <w:name w:val="标题 5 Char"/>
    <w:basedOn w:val="13"/>
    <w:link w:val="6"/>
    <w:qFormat/>
    <w:uiPriority w:val="9"/>
    <w:rPr>
      <w:rFonts w:ascii="Times New Roman" w:hAnsi="Times New Roman" w:cs="Times New Roman"/>
      <w:b/>
      <w:bCs/>
      <w:kern w:val="0"/>
      <w:sz w:val="28"/>
      <w:szCs w:val="28"/>
    </w:rPr>
  </w:style>
  <w:style w:type="character" w:customStyle="1" w:styleId="22">
    <w:name w:val="正文文本 Char"/>
    <w:basedOn w:val="13"/>
    <w:link w:val="7"/>
    <w:qFormat/>
    <w:uiPriority w:val="1"/>
    <w:rPr>
      <w:rFonts w:ascii="宋体" w:hAnsi="Times New Roman" w:eastAsia="宋体" w:cs="宋体"/>
      <w:kern w:val="0"/>
      <w:sz w:val="24"/>
      <w:szCs w:val="24"/>
    </w:rPr>
  </w:style>
  <w:style w:type="paragraph" w:styleId="23">
    <w:name w:val="No Spacing"/>
    <w:qFormat/>
    <w:uiPriority w:val="1"/>
    <w:pPr>
      <w:widowControl w:val="0"/>
      <w:autoSpaceDE w:val="0"/>
      <w:autoSpaceDN w:val="0"/>
      <w:adjustRightInd w:val="0"/>
    </w:pPr>
    <w:rPr>
      <w:rFonts w:ascii="Times New Roman" w:hAnsi="Times New Roman" w:cs="Times New Roman" w:eastAsiaTheme="minorEastAsia"/>
      <w:kern w:val="0"/>
      <w:sz w:val="24"/>
      <w:szCs w:val="24"/>
      <w:lang w:val="en-US" w:eastAsia="zh-CN" w:bidi="ar-SA"/>
    </w:rPr>
  </w:style>
  <w:style w:type="character" w:customStyle="1" w:styleId="24">
    <w:name w:val="Subtle Emphasis"/>
    <w:basedOn w:val="13"/>
    <w:qFormat/>
    <w:uiPriority w:val="19"/>
    <w:rPr>
      <w:i/>
      <w:iCs/>
      <w:color w:val="808080" w:themeColor="text1" w:themeTint="80"/>
      <w14:textFill>
        <w14:solidFill>
          <w14:schemeClr w14:val="tx1">
            <w14:lumMod w14:val="50000"/>
            <w14:lumOff w14:val="50000"/>
          </w14:schemeClr>
        </w14:solidFill>
      </w14:textFill>
    </w:rPr>
  </w:style>
  <w:style w:type="paragraph" w:customStyle="1" w:styleId="25">
    <w:name w:val="Heading 2"/>
    <w:basedOn w:val="1"/>
    <w:qFormat/>
    <w:uiPriority w:val="1"/>
    <w:pPr>
      <w:outlineLvl w:val="1"/>
    </w:pPr>
    <w:rPr>
      <w:rFonts w:ascii="宋体" w:eastAsia="宋体" w:cs="宋体"/>
      <w:b/>
      <w:bCs/>
      <w:sz w:val="36"/>
      <w:szCs w:val="36"/>
    </w:rPr>
  </w:style>
  <w:style w:type="paragraph" w:customStyle="1" w:styleId="26">
    <w:name w:val="Heading 3"/>
    <w:basedOn w:val="1"/>
    <w:qFormat/>
    <w:uiPriority w:val="1"/>
    <w:pPr>
      <w:ind w:left="595"/>
      <w:outlineLvl w:val="2"/>
    </w:pPr>
    <w:rPr>
      <w:rFonts w:ascii="宋体" w:eastAsia="宋体" w:cs="宋体"/>
      <w:sz w:val="36"/>
      <w:szCs w:val="36"/>
    </w:rPr>
  </w:style>
  <w:style w:type="paragraph" w:customStyle="1" w:styleId="27">
    <w:name w:val="Heading 5"/>
    <w:basedOn w:val="1"/>
    <w:qFormat/>
    <w:uiPriority w:val="1"/>
    <w:pPr>
      <w:outlineLvl w:val="4"/>
    </w:pPr>
    <w:rPr>
      <w:rFonts w:ascii="宋体" w:eastAsia="宋体" w:cs="宋体"/>
      <w:sz w:val="28"/>
      <w:szCs w:val="28"/>
    </w:rPr>
  </w:style>
  <w:style w:type="paragraph" w:customStyle="1" w:styleId="28">
    <w:name w:val="Heading 6"/>
    <w:basedOn w:val="1"/>
    <w:qFormat/>
    <w:uiPriority w:val="1"/>
    <w:pPr>
      <w:ind w:left="118"/>
      <w:outlineLvl w:val="5"/>
    </w:pPr>
    <w:rPr>
      <w:rFonts w:ascii="宋体" w:eastAsia="宋体" w:cs="宋体"/>
      <w:b/>
      <w:bCs/>
    </w:rPr>
  </w:style>
  <w:style w:type="paragraph" w:customStyle="1" w:styleId="29">
    <w:name w:val="Table Paragraph"/>
    <w:basedOn w:val="1"/>
    <w:qFormat/>
    <w:uiPriority w:val="1"/>
    <w:rPr>
      <w:rFonts w:cs="Times New Roman"/>
    </w:rPr>
  </w:style>
  <w:style w:type="paragraph" w:customStyle="1" w:styleId="30">
    <w:name w:val="首行缩进"/>
    <w:basedOn w:val="1"/>
    <w:next w:val="1"/>
    <w:qFormat/>
    <w:uiPriority w:val="0"/>
    <w:pPr>
      <w:spacing w:line="360" w:lineRule="auto"/>
      <w:ind w:firstLine="480" w:firstLineChars="200"/>
      <w:jc w:val="both"/>
    </w:pPr>
    <w:rPr>
      <w:rFonts w:ascii="宋体" w:hAnsi="宋体" w:eastAsia="宋体" w:cs="宋体"/>
      <w:sz w:val="21"/>
    </w:rPr>
  </w:style>
  <w:style w:type="paragraph" w:customStyle="1" w:styleId="31">
    <w:name w:val="_Style 8"/>
    <w:basedOn w:val="1"/>
    <w:next w:val="1"/>
    <w:qFormat/>
    <w:uiPriority w:val="39"/>
    <w:pPr>
      <w:jc w:val="both"/>
    </w:pPr>
    <w:rPr>
      <w:rFonts w:ascii="Times New Roman" w:hAnsi="Times New Roman" w:eastAsia="仿宋_GB2312" w:cs="Times New Roman"/>
      <w:kern w:val="2"/>
      <w:sz w:val="32"/>
      <w:szCs w:val="24"/>
      <w:lang w:eastAsia="zh-CN"/>
    </w:rPr>
  </w:style>
  <w:style w:type="paragraph" w:customStyle="1" w:styleId="32">
    <w:name w:val="detail-info"/>
    <w:basedOn w:val="1"/>
    <w:qFormat/>
    <w:uiPriority w:val="0"/>
    <w:pPr>
      <w:widowControl/>
      <w:pBdr>
        <w:bottom w:val="dotted" w:color="999999" w:sz="8" w:space="11"/>
      </w:pBdr>
      <w:spacing w:before="107" w:after="430"/>
    </w:pPr>
    <w:rPr>
      <w:rFonts w:ascii="宋体" w:hAnsi="宋体" w:eastAsia="宋体" w:cs="宋体"/>
      <w:color w:val="666666"/>
      <w:sz w:val="30"/>
      <w:szCs w:val="30"/>
      <w:lang w:eastAsia="zh-CN"/>
    </w:rPr>
  </w:style>
  <w:style w:type="character" w:customStyle="1" w:styleId="33">
    <w:name w:val="页眉 Char"/>
    <w:basedOn w:val="13"/>
    <w:link w:val="9"/>
    <w:semiHidden/>
    <w:qFormat/>
    <w:uiPriority w:val="99"/>
    <w:rPr>
      <w:kern w:val="0"/>
      <w:sz w:val="18"/>
      <w:szCs w:val="18"/>
      <w:lang w:eastAsia="en-US"/>
    </w:rPr>
  </w:style>
  <w:style w:type="character" w:customStyle="1" w:styleId="34">
    <w:name w:val="页脚 Char"/>
    <w:basedOn w:val="13"/>
    <w:link w:val="8"/>
    <w:semiHidden/>
    <w:qFormat/>
    <w:uiPriority w:val="99"/>
    <w:rPr>
      <w:kern w:val="0"/>
      <w:sz w:val="18"/>
      <w:szCs w:val="18"/>
      <w:lang w:eastAsia="en-US"/>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A203F-8FF1-42EA-ABB6-A87B9DBD9859}">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16213</Words>
  <Characters>17333</Characters>
  <Lines>13</Lines>
  <Paragraphs>3</Paragraphs>
  <TotalTime>6</TotalTime>
  <ScaleCrop>false</ScaleCrop>
  <LinksUpToDate>false</LinksUpToDate>
  <CharactersWithSpaces>17477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2022-11-17T08:01:00Z</dcterms:created>
  <dc:creator>NTKO</dc:creator>
  <cp:lastModifiedBy>傻孩子</cp:lastModifiedBy>
  <dcterms:modified xsi:type="dcterms:W3CDTF">2025-07-07T00:53:13Z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eyJoZGlkIjoiODViY2JkMjU3NGYzZTEwMzZmMGFkZWViYmNkYWU3NDIiLCJ1c2VySWQiOiIzNTgxMjgyMzYifQ==</vt:lpwstr>
  </property>
  <property fmtid="{D5CDD505-2E9C-101B-9397-08002B2CF9AE}" pid="3" name="KSOProductBuildVer">
    <vt:lpwstr>2052-12.1.0.21541</vt:lpwstr>
  </property>
  <property fmtid="{D5CDD505-2E9C-101B-9397-08002B2CF9AE}" pid="4" name="ICV">
    <vt:lpwstr>4647D43BB2A84F1DA8F411102776685C_13</vt:lpwstr>
  </property>
</Properties>
</file>