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C771B">
      <w:pPr>
        <w:pStyle w:val="2"/>
        <w:spacing w:before="120" w:after="120"/>
        <w:rPr>
          <w:rFonts w:hint="default" w:asciiTheme="minorEastAsia" w:hAnsiTheme="minorEastAsia" w:eastAsiaTheme="minorEastAsia" w:cstheme="minorEastAsia"/>
          <w:color w:val="auto"/>
          <w:sz w:val="36"/>
          <w:szCs w:val="36"/>
          <w:highlight w:val="none"/>
          <w:lang w:val="en-US" w:eastAsia="zh-CN"/>
        </w:rPr>
      </w:pPr>
      <w:bookmarkStart w:id="0" w:name="_Toc407169869"/>
      <w:bookmarkStart w:id="1" w:name="_Toc31485"/>
      <w:bookmarkStart w:id="2" w:name="_Toc407182661"/>
      <w:bookmarkStart w:id="30" w:name="_GoBack"/>
      <w:r>
        <w:rPr>
          <w:rFonts w:hint="eastAsia" w:asciiTheme="minorEastAsia" w:hAnsiTheme="minorEastAsia" w:eastAsiaTheme="minorEastAsia" w:cstheme="minorEastAsia"/>
          <w:color w:val="auto"/>
          <w:spacing w:val="20"/>
          <w:sz w:val="44"/>
          <w:szCs w:val="44"/>
          <w:highlight w:val="none"/>
          <w:lang w:val="en-US" w:eastAsia="zh-CN"/>
        </w:rPr>
        <w:t>贵州交通技师学院图书馆图书及基础设施采购项目需求公示</w:t>
      </w:r>
    </w:p>
    <w:bookmarkEnd w:id="30"/>
    <w:p w14:paraId="08D16012">
      <w:pPr>
        <w:pStyle w:val="2"/>
        <w:spacing w:before="120" w:after="12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第一章 采购范围</w:t>
      </w:r>
      <w:bookmarkEnd w:id="0"/>
      <w:bookmarkEnd w:id="1"/>
      <w:bookmarkEnd w:id="2"/>
    </w:p>
    <w:p w14:paraId="635F5932">
      <w:pPr>
        <w:pStyle w:val="4"/>
        <w:spacing w:before="240" w:after="240"/>
        <w:rPr>
          <w:rFonts w:hint="eastAsia" w:asciiTheme="minorEastAsia" w:hAnsiTheme="minorEastAsia" w:eastAsiaTheme="minorEastAsia" w:cstheme="minorEastAsia"/>
          <w:color w:val="auto"/>
          <w:highlight w:val="none"/>
        </w:rPr>
      </w:pPr>
      <w:bookmarkStart w:id="3" w:name="_Toc407182662"/>
      <w:bookmarkStart w:id="4" w:name="_Toc10378"/>
      <w:r>
        <w:rPr>
          <w:rFonts w:hint="eastAsia" w:asciiTheme="minorEastAsia" w:hAnsiTheme="minorEastAsia" w:eastAsiaTheme="minorEastAsia" w:cstheme="minorEastAsia"/>
          <w:color w:val="auto"/>
          <w:sz w:val="30"/>
          <w:szCs w:val="30"/>
          <w:highlight w:val="none"/>
        </w:rPr>
        <w:t>第一节 采购项目概述</w:t>
      </w:r>
      <w:bookmarkEnd w:id="3"/>
      <w:bookmarkEnd w:id="4"/>
    </w:p>
    <w:p w14:paraId="5BEDB804">
      <w:pPr>
        <w:spacing w:before="120" w:beforeLines="50" w:after="120" w:afterLines="50"/>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一、项目概述</w:t>
      </w:r>
    </w:p>
    <w:p w14:paraId="49B95E06">
      <w:pPr>
        <w:spacing w:before="120" w:beforeLines="50" w:after="120" w:afterLines="5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本项目</w:t>
      </w:r>
      <w:r>
        <w:rPr>
          <w:rFonts w:hint="eastAsia" w:ascii="宋体" w:hAnsi="宋体" w:eastAsia="宋体" w:cs="宋体"/>
          <w:color w:val="auto"/>
          <w:highlight w:val="none"/>
          <w:lang w:val="en-US" w:eastAsia="zh-CN"/>
        </w:rPr>
        <w:t>为贵州交通技师学院图书馆图书及基础设施采购项目</w:t>
      </w:r>
    </w:p>
    <w:p w14:paraId="6758ED96">
      <w:pPr>
        <w:spacing w:before="120" w:beforeLines="50" w:after="120" w:afterLines="50"/>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二、资金来源</w:t>
      </w:r>
    </w:p>
    <w:p w14:paraId="599F726D">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本项目资金来源为财政资金。项目采购预算为</w:t>
      </w:r>
      <w:r>
        <w:rPr>
          <w:rFonts w:hint="eastAsia" w:asciiTheme="minorEastAsia" w:hAnsiTheme="minorEastAsia" w:eastAsiaTheme="minorEastAsia" w:cstheme="minorEastAsia"/>
          <w:color w:val="auto"/>
          <w:highlight w:val="none"/>
          <w:u w:val="single"/>
          <w:lang w:eastAsia="zh-CN"/>
        </w:rPr>
        <w:t>伍拾柒万元整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u w:val="single"/>
          <w:lang w:val="en-US" w:eastAsia="zh-CN"/>
        </w:rPr>
        <w:t>57</w:t>
      </w:r>
      <w:r>
        <w:rPr>
          <w:rFonts w:hint="eastAsia" w:asciiTheme="minorEastAsia" w:hAnsiTheme="minorEastAsia" w:eastAsiaTheme="minorEastAsia" w:cstheme="minorEastAsia"/>
          <w:color w:val="auto"/>
          <w:highlight w:val="none"/>
          <w:u w:val="single"/>
          <w:lang w:eastAsia="zh-CN"/>
        </w:rPr>
        <w:t>0000.00</w:t>
      </w:r>
      <w:r>
        <w:rPr>
          <w:rFonts w:hint="eastAsia" w:asciiTheme="minorEastAsia" w:hAnsiTheme="minorEastAsia" w:eastAsiaTheme="minorEastAsia" w:cstheme="minorEastAsia"/>
          <w:color w:val="auto"/>
          <w:highlight w:val="none"/>
        </w:rPr>
        <w:t>）。</w:t>
      </w:r>
    </w:p>
    <w:p w14:paraId="54F59EC1">
      <w:pPr>
        <w:spacing w:before="120" w:beforeLines="5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三、采购合同管理：</w:t>
      </w:r>
    </w:p>
    <w:p w14:paraId="6DD8462D">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1.是否允许分包：</w:t>
      </w:r>
      <w:r>
        <w:rPr>
          <w:rFonts w:hint="eastAsia" w:asciiTheme="minorEastAsia" w:hAnsiTheme="minorEastAsia" w:eastAsiaTheme="minorEastAsia" w:cstheme="minorEastAsia"/>
          <w:color w:val="auto"/>
          <w:highlight w:val="none"/>
          <w:u w:val="single"/>
        </w:rPr>
        <w:t>否</w:t>
      </w:r>
    </w:p>
    <w:p w14:paraId="1D09140D">
      <w:pPr>
        <w:spacing w:before="240" w:beforeLines="100" w:after="240" w:afterLines="100" w:line="240"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四、根据《政府采购促进中小企业发展管理办法》财库〔2020〕46号规定</w:t>
      </w:r>
    </w:p>
    <w:p w14:paraId="0052F930">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本项目是否专门面向</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企业采购：</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否</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，本项目所属行业为</w:t>
      </w:r>
      <w:r>
        <w:rPr>
          <w:rFonts w:hint="eastAsia" w:asciiTheme="minorEastAsia" w:hAnsiTheme="minorEastAsia" w:eastAsiaTheme="minorEastAsia" w:cstheme="minorEastAsia"/>
          <w:color w:val="auto"/>
          <w:highlight w:val="none"/>
          <w:u w:val="single"/>
          <w:lang w:val="en-US" w:eastAsia="zh-CN"/>
        </w:rPr>
        <w:t>其他未列明行业</w:t>
      </w:r>
      <w:r>
        <w:rPr>
          <w:rFonts w:hint="eastAsia" w:asciiTheme="minorEastAsia" w:hAnsiTheme="minorEastAsia" w:eastAsiaTheme="minorEastAsia" w:cstheme="minorEastAsia"/>
          <w:color w:val="auto"/>
          <w:highlight w:val="none"/>
        </w:rPr>
        <w:t>。</w:t>
      </w:r>
    </w:p>
    <w:p w14:paraId="0A2E5E56">
      <w:pPr>
        <w:spacing w:before="120" w:beforeLines="5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w:t>
      </w:r>
      <w:r>
        <w:rPr>
          <w:rStyle w:val="10"/>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rPr>
        <w:t>竞争性磋商文件解释权</w:t>
      </w:r>
    </w:p>
    <w:p w14:paraId="2FE5D00D">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本项目竞争性磋商文件的最终解释权归采购人。</w:t>
      </w:r>
    </w:p>
    <w:p w14:paraId="1E6B5D87">
      <w:pPr>
        <w:spacing w:before="120" w:beforeLines="50" w:after="120" w:afterLines="50"/>
        <w:ind w:firstLine="0" w:firstLineChars="0"/>
        <w:jc w:val="both"/>
        <w:rPr>
          <w:rFonts w:hint="eastAsia" w:asciiTheme="minorEastAsia" w:hAnsiTheme="minorEastAsia" w:eastAsiaTheme="minorEastAsia" w:cstheme="minorEastAsia"/>
          <w:color w:val="auto"/>
          <w:highlight w:val="none"/>
        </w:rPr>
      </w:pPr>
      <w:bookmarkStart w:id="5" w:name="_Toc407182663"/>
      <w:r>
        <w:rPr>
          <w:rFonts w:hint="eastAsia" w:asciiTheme="minorEastAsia" w:hAnsiTheme="minorEastAsia" w:eastAsiaTheme="minorEastAsia" w:cstheme="minorEastAsia"/>
          <w:color w:val="auto"/>
          <w:highlight w:val="none"/>
        </w:rPr>
        <w:t>六、采 购 人</w:t>
      </w:r>
    </w:p>
    <w:p w14:paraId="17EFD455">
      <w:pPr>
        <w:spacing w:before="120" w:beforeLines="50" w:after="120" w:afterLines="50"/>
        <w:ind w:firstLine="480"/>
        <w:jc w:val="both"/>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rPr>
        <w:t>1.采购人名称：</w:t>
      </w:r>
      <w:r>
        <w:rPr>
          <w:rFonts w:hint="eastAsia" w:asciiTheme="minorEastAsia" w:hAnsiTheme="minorEastAsia" w:eastAsiaTheme="minorEastAsia" w:cstheme="minorEastAsia"/>
          <w:color w:val="auto"/>
          <w:highlight w:val="none"/>
          <w:u w:val="single"/>
          <w:lang w:eastAsia="zh-CN"/>
        </w:rPr>
        <w:t>贵州交通技师学院</w:t>
      </w:r>
    </w:p>
    <w:p w14:paraId="66B17943">
      <w:pPr>
        <w:spacing w:before="120" w:beforeLines="50" w:after="120" w:afterLines="50"/>
        <w:ind w:firstLine="480"/>
        <w:jc w:val="both"/>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color w:val="auto"/>
          <w:highlight w:val="none"/>
        </w:rPr>
        <w:t>2.地址：</w:t>
      </w:r>
      <w:r>
        <w:rPr>
          <w:rFonts w:hint="eastAsia" w:asciiTheme="minorEastAsia" w:hAnsiTheme="minorEastAsia" w:eastAsiaTheme="minorEastAsia" w:cstheme="minorEastAsia"/>
          <w:color w:val="auto"/>
          <w:highlight w:val="none"/>
          <w:u w:val="single"/>
          <w:lang w:eastAsia="zh-CN"/>
        </w:rPr>
        <w:t>贵阳市云岩区白云大道224号</w:t>
      </w:r>
    </w:p>
    <w:p w14:paraId="4185E043">
      <w:pPr>
        <w:spacing w:before="120" w:beforeLines="50" w:after="120" w:afterLines="50"/>
        <w:ind w:firstLine="480"/>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3.联系人：</w:t>
      </w:r>
      <w:r>
        <w:rPr>
          <w:rFonts w:hint="eastAsia" w:asciiTheme="minorEastAsia" w:hAnsiTheme="minorEastAsia" w:eastAsiaTheme="minorEastAsia" w:cstheme="minorEastAsia"/>
          <w:color w:val="auto"/>
          <w:highlight w:val="none"/>
          <w:u w:val="single"/>
        </w:rPr>
        <w:t>邓老师</w:t>
      </w:r>
    </w:p>
    <w:p w14:paraId="47F92F20">
      <w:pPr>
        <w:spacing w:before="120" w:beforeLines="50" w:after="120" w:afterLines="50"/>
        <w:ind w:firstLine="480"/>
        <w:jc w:val="both"/>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4.联系电话/传真：</w:t>
      </w:r>
      <w:r>
        <w:rPr>
          <w:rFonts w:hint="eastAsia" w:asciiTheme="minorEastAsia" w:hAnsiTheme="minorEastAsia" w:eastAsiaTheme="minorEastAsia" w:cstheme="minorEastAsia"/>
          <w:color w:val="auto"/>
          <w:highlight w:val="none"/>
          <w:u w:val="single"/>
        </w:rPr>
        <w:t>18786052603</w:t>
      </w:r>
    </w:p>
    <w:p w14:paraId="3D91AEB9">
      <w:pPr>
        <w:spacing w:before="120" w:beforeLines="50" w:after="120" w:afterLines="50"/>
        <w:ind w:firstLine="0" w:firstLineChars="0"/>
        <w:jc w:val="both"/>
        <w:rPr>
          <w:rFonts w:hint="eastAsia" w:asciiTheme="minorEastAsia" w:hAnsiTheme="minorEastAsia" w:eastAsiaTheme="minorEastAsia" w:cstheme="minorEastAsia"/>
          <w:color w:val="auto"/>
          <w:highlight w:val="none"/>
        </w:rPr>
      </w:pPr>
      <w:bookmarkStart w:id="6" w:name="_Toc406670716"/>
      <w:bookmarkStart w:id="7" w:name="_Toc406671677"/>
      <w:bookmarkStart w:id="8" w:name="_Toc406671087"/>
      <w:r>
        <w:rPr>
          <w:rFonts w:hint="eastAsia" w:asciiTheme="minorEastAsia" w:hAnsiTheme="minorEastAsia" w:eastAsiaTheme="minorEastAsia" w:cstheme="minorEastAsia"/>
          <w:color w:val="auto"/>
          <w:highlight w:val="none"/>
        </w:rPr>
        <w:t>七、代理机构</w:t>
      </w:r>
      <w:bookmarkEnd w:id="6"/>
      <w:bookmarkEnd w:id="7"/>
      <w:bookmarkEnd w:id="8"/>
    </w:p>
    <w:p w14:paraId="18E8CFB8">
      <w:pPr>
        <w:spacing w:before="120" w:beforeLines="50" w:after="120" w:afterLines="50"/>
        <w:ind w:firstLine="480"/>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1.名称：</w:t>
      </w:r>
      <w:r>
        <w:rPr>
          <w:rFonts w:hint="eastAsia" w:asciiTheme="minorEastAsia" w:hAnsiTheme="minorEastAsia" w:eastAsiaTheme="minorEastAsia" w:cstheme="minorEastAsia"/>
          <w:color w:val="auto"/>
          <w:highlight w:val="none"/>
          <w:u w:val="single"/>
        </w:rPr>
        <w:t>正大鹏安建设项目管理有限公司</w:t>
      </w:r>
    </w:p>
    <w:p w14:paraId="36757786">
      <w:pPr>
        <w:spacing w:before="120" w:beforeLines="50" w:after="120" w:afterLines="50"/>
        <w:ind w:firstLine="480"/>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2.地址：</w:t>
      </w:r>
      <w:r>
        <w:rPr>
          <w:rFonts w:hint="eastAsia" w:asciiTheme="minorEastAsia" w:hAnsiTheme="minorEastAsia" w:eastAsiaTheme="minorEastAsia" w:cstheme="minorEastAsia"/>
          <w:color w:val="auto"/>
          <w:highlight w:val="none"/>
          <w:u w:val="single"/>
        </w:rPr>
        <w:t xml:space="preserve">贵阳市观山湖区烈变国际A栋9楼 </w:t>
      </w:r>
    </w:p>
    <w:p w14:paraId="53771390">
      <w:pPr>
        <w:spacing w:before="120" w:beforeLines="50" w:after="120" w:afterLines="50"/>
        <w:ind w:firstLine="480"/>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3.联系人：</w:t>
      </w:r>
      <w:r>
        <w:rPr>
          <w:rFonts w:hint="eastAsia" w:asciiTheme="minorEastAsia" w:hAnsiTheme="minorEastAsia" w:eastAsiaTheme="minorEastAsia" w:cstheme="minorEastAsia"/>
          <w:color w:val="auto"/>
          <w:highlight w:val="none"/>
          <w:u w:val="single"/>
        </w:rPr>
        <w:t>苏地兵、李忠蔚、胡喆涵</w:t>
      </w:r>
      <w:r>
        <w:rPr>
          <w:rFonts w:hint="eastAsia" w:asciiTheme="minorEastAsia" w:hAnsiTheme="minorEastAsia" w:eastAsiaTheme="minorEastAsia" w:cstheme="minorEastAsia"/>
          <w:color w:val="auto"/>
          <w:highlight w:val="none"/>
          <w:u w:val="single"/>
          <w:lang w:eastAsia="zh-CN"/>
        </w:rPr>
        <w:t>、</w:t>
      </w:r>
      <w:r>
        <w:rPr>
          <w:rFonts w:hint="eastAsia" w:asciiTheme="minorEastAsia" w:hAnsiTheme="minorEastAsia" w:eastAsiaTheme="minorEastAsia" w:cstheme="minorEastAsia"/>
          <w:color w:val="auto"/>
          <w:highlight w:val="none"/>
          <w:u w:val="single"/>
          <w:lang w:val="en-US" w:eastAsia="zh-CN"/>
        </w:rPr>
        <w:t>李迪</w:t>
      </w:r>
    </w:p>
    <w:p w14:paraId="1A366AE2">
      <w:pPr>
        <w:spacing w:before="120" w:beforeLines="50" w:after="120" w:afterLines="50"/>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4.联系电话/传真：</w:t>
      </w:r>
      <w:r>
        <w:rPr>
          <w:rFonts w:hint="eastAsia" w:ascii="宋体" w:hAnsi="宋体" w:cs="宋体"/>
          <w:color w:val="auto"/>
          <w:highlight w:val="none"/>
          <w:u w:val="single"/>
          <w:shd w:val="clear" w:color="auto" w:fill="FFFFFF"/>
        </w:rPr>
        <w:t>0851-84879198、13765046483</w:t>
      </w:r>
    </w:p>
    <w:p w14:paraId="34AF2556">
      <w:pPr>
        <w:spacing w:before="120" w:beforeLines="50" w:after="120" w:afterLines="50"/>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八、监督部门</w:t>
      </w:r>
    </w:p>
    <w:p w14:paraId="3E3827CA">
      <w:pPr>
        <w:spacing w:before="120" w:beforeLines="50" w:after="120" w:afterLines="50"/>
        <w:ind w:firstLine="491" w:firstLineChars="205"/>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监督部门：</w:t>
      </w:r>
      <w:r>
        <w:rPr>
          <w:rFonts w:hint="eastAsia" w:asciiTheme="minorEastAsia" w:hAnsiTheme="minorEastAsia" w:eastAsiaTheme="minorEastAsia" w:cstheme="minorEastAsia"/>
          <w:color w:val="auto"/>
          <w:highlight w:val="none"/>
          <w:u w:val="single"/>
        </w:rPr>
        <w:t>贵州省财政厅</w:t>
      </w:r>
    </w:p>
    <w:p w14:paraId="0B5B382B">
      <w:pPr>
        <w:spacing w:before="120" w:beforeLines="50" w:after="120" w:afterLines="50"/>
        <w:ind w:firstLine="491" w:firstLineChars="205"/>
        <w:jc w:val="both"/>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监督电话：</w:t>
      </w:r>
      <w:r>
        <w:rPr>
          <w:rFonts w:hint="eastAsia" w:asciiTheme="minorEastAsia" w:hAnsiTheme="minorEastAsia" w:eastAsiaTheme="minorEastAsia" w:cstheme="minorEastAsia"/>
          <w:color w:val="auto"/>
          <w:highlight w:val="none"/>
          <w:u w:val="single"/>
        </w:rPr>
        <w:t>0851-86822706</w:t>
      </w:r>
    </w:p>
    <w:p w14:paraId="45867D8C">
      <w:pPr>
        <w:spacing w:before="120" w:beforeLines="50" w:after="120" w:afterLines="50"/>
        <w:ind w:firstLine="491" w:firstLineChars="205"/>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详细地址：</w:t>
      </w:r>
      <w:r>
        <w:rPr>
          <w:rFonts w:hint="eastAsia" w:asciiTheme="minorEastAsia" w:hAnsiTheme="minorEastAsia" w:eastAsiaTheme="minorEastAsia" w:cstheme="minorEastAsia"/>
          <w:color w:val="auto"/>
          <w:highlight w:val="none"/>
          <w:u w:val="single"/>
        </w:rPr>
        <w:t>贵州省政府大院七号楼3楼</w:t>
      </w:r>
    </w:p>
    <w:p w14:paraId="538B38FA">
      <w:pPr>
        <w:spacing w:before="120" w:beforeLines="50" w:after="120" w:afterLines="50" w:line="240" w:lineRule="auto"/>
        <w:ind w:firstLine="491" w:firstLineChars="205"/>
        <w:jc w:val="both"/>
        <w:rPr>
          <w:rFonts w:hint="eastAsia" w:asciiTheme="minorEastAsia" w:hAnsiTheme="minorEastAsia" w:eastAsiaTheme="minorEastAsia" w:cstheme="minorEastAsia"/>
          <w:color w:val="auto"/>
          <w:highlight w:val="none"/>
        </w:rPr>
      </w:pPr>
    </w:p>
    <w:p w14:paraId="1F15B5D9">
      <w:pPr>
        <w:pStyle w:val="5"/>
        <w:ind w:firstLine="480"/>
        <w:rPr>
          <w:color w:val="auto"/>
          <w:highlight w:val="none"/>
        </w:rPr>
      </w:pPr>
    </w:p>
    <w:p w14:paraId="1EEE164F">
      <w:pPr>
        <w:pStyle w:val="4"/>
        <w:spacing w:before="240" w:after="240"/>
        <w:rPr>
          <w:rFonts w:hint="eastAsia" w:asciiTheme="minorEastAsia" w:hAnsiTheme="minorEastAsia" w:eastAsiaTheme="minorEastAsia" w:cstheme="minorEastAsia"/>
          <w:color w:val="auto"/>
          <w:sz w:val="30"/>
          <w:szCs w:val="30"/>
          <w:highlight w:val="none"/>
        </w:rPr>
      </w:pPr>
      <w:bookmarkStart w:id="9" w:name="_Toc13332"/>
    </w:p>
    <w:p w14:paraId="2EDA8B53">
      <w:pPr>
        <w:pStyle w:val="4"/>
        <w:spacing w:before="240" w:after="2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第二节 货物要求</w:t>
      </w:r>
      <w:bookmarkEnd w:id="5"/>
      <w:bookmarkEnd w:id="9"/>
    </w:p>
    <w:p w14:paraId="111FB297">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一、货物范围</w:t>
      </w:r>
    </w:p>
    <w:p w14:paraId="0813109E">
      <w:pPr>
        <w:ind w:firstLine="480"/>
        <w:rPr>
          <w:rFonts w:hint="eastAsia" w:asciiTheme="minorEastAsia" w:hAnsiTheme="minorEastAsia" w:eastAsiaTheme="minorEastAsia" w:cstheme="minorEastAsia"/>
          <w:color w:val="auto"/>
          <w:highlight w:val="none"/>
        </w:rPr>
      </w:pPr>
      <w:r>
        <w:rPr>
          <w:rFonts w:hint="eastAsia" w:ascii="宋体" w:hAnsi="宋体" w:eastAsia="宋体" w:cs="宋体"/>
          <w:color w:val="auto"/>
          <w:highlight w:val="none"/>
        </w:rPr>
        <w:t>本项目采购的货物范围要求为本国合法生产商、经销商提供的满足采购文件及采购清单所示的全部内容</w:t>
      </w:r>
      <w:r>
        <w:rPr>
          <w:rFonts w:hint="eastAsia" w:asciiTheme="minorEastAsia" w:hAnsiTheme="minorEastAsia" w:eastAsiaTheme="minorEastAsia" w:cstheme="minorEastAsia"/>
          <w:color w:val="auto"/>
          <w:highlight w:val="none"/>
        </w:rPr>
        <w:t>。</w:t>
      </w:r>
    </w:p>
    <w:p w14:paraId="5E7134FE">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二、货物须满足的规范、标准</w:t>
      </w:r>
    </w:p>
    <w:p w14:paraId="380AEBEF">
      <w:pPr>
        <w:ind w:firstLine="480"/>
        <w:rPr>
          <w:rFonts w:hint="eastAsia" w:asciiTheme="minorEastAsia" w:hAnsiTheme="minorEastAsia" w:eastAsiaTheme="minorEastAsia" w:cstheme="minorEastAsia"/>
          <w:color w:val="auto"/>
          <w:highlight w:val="none"/>
        </w:rPr>
      </w:pPr>
      <w:r>
        <w:rPr>
          <w:rFonts w:hint="eastAsia" w:ascii="宋体" w:hAnsi="宋体" w:eastAsia="宋体" w:cs="宋体"/>
          <w:color w:val="auto"/>
          <w:highlight w:val="none"/>
        </w:rPr>
        <w:t>满足本项目采购需求及国家及行业现行有关质量验收规范标准</w:t>
      </w:r>
      <w:r>
        <w:rPr>
          <w:rFonts w:hint="eastAsia" w:asciiTheme="minorEastAsia" w:hAnsiTheme="minorEastAsia" w:eastAsiaTheme="minorEastAsia" w:cstheme="minorEastAsia"/>
          <w:color w:val="auto"/>
          <w:highlight w:val="none"/>
        </w:rPr>
        <w:t>。</w:t>
      </w:r>
    </w:p>
    <w:p w14:paraId="160A0CBD">
      <w:pPr>
        <w:pStyle w:val="4"/>
        <w:spacing w:before="240" w:after="240"/>
        <w:rPr>
          <w:rFonts w:hint="eastAsia" w:asciiTheme="minorEastAsia" w:hAnsiTheme="minorEastAsia" w:eastAsiaTheme="minorEastAsia" w:cstheme="minorEastAsia"/>
          <w:color w:val="auto"/>
          <w:highlight w:val="none"/>
        </w:rPr>
      </w:pPr>
      <w:bookmarkStart w:id="10" w:name="_Toc407182664"/>
    </w:p>
    <w:p w14:paraId="1A976B21">
      <w:pPr>
        <w:pStyle w:val="4"/>
        <w:spacing w:before="240" w:after="240"/>
        <w:rPr>
          <w:rFonts w:hint="eastAsia" w:asciiTheme="minorEastAsia" w:hAnsiTheme="minorEastAsia" w:eastAsiaTheme="minorEastAsia" w:cstheme="minorEastAsia"/>
          <w:color w:val="auto"/>
          <w:highlight w:val="none"/>
        </w:rPr>
      </w:pPr>
      <w:bookmarkStart w:id="11" w:name="_Toc4691"/>
      <w:r>
        <w:rPr>
          <w:rFonts w:hint="eastAsia" w:asciiTheme="minorEastAsia" w:hAnsiTheme="minorEastAsia" w:eastAsiaTheme="minorEastAsia" w:cstheme="minorEastAsia"/>
          <w:color w:val="auto"/>
          <w:sz w:val="30"/>
          <w:szCs w:val="30"/>
          <w:highlight w:val="none"/>
        </w:rPr>
        <w:t>第三节 供应商资格条件</w:t>
      </w:r>
      <w:bookmarkEnd w:id="10"/>
      <w:bookmarkEnd w:id="11"/>
    </w:p>
    <w:p w14:paraId="3DF59ADE">
      <w:pPr>
        <w:spacing w:before="120" w:beforeLines="50" w:after="120" w:afterLines="50" w:line="240" w:lineRule="auto"/>
        <w:ind w:firstLine="480"/>
        <w:rPr>
          <w:rFonts w:hint="eastAsia" w:asciiTheme="minorEastAsia" w:hAnsiTheme="minorEastAsia" w:eastAsiaTheme="minorEastAsia" w:cstheme="minorEastAsia"/>
          <w:color w:val="auto"/>
          <w:highlight w:val="none"/>
        </w:rPr>
      </w:pPr>
      <w:bookmarkStart w:id="12" w:name="_Toc31916"/>
      <w:bookmarkStart w:id="13" w:name="_Toc407169873"/>
      <w:bookmarkStart w:id="14" w:name="_Toc407182665"/>
      <w:r>
        <w:rPr>
          <w:rFonts w:hint="eastAsia" w:asciiTheme="minorEastAsia" w:hAnsiTheme="minorEastAsia" w:eastAsiaTheme="minorEastAsia" w:cstheme="minorEastAsia"/>
          <w:color w:val="auto"/>
          <w:highlight w:val="none"/>
        </w:rPr>
        <w:t>本项目供应商资格条件要求如下：</w:t>
      </w:r>
    </w:p>
    <w:p w14:paraId="1243143D">
      <w:pPr>
        <w:spacing w:before="120" w:beforeLines="50" w:after="120" w:afterLines="50" w:line="24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一、供应商属于企业法人、其他组织或自然人</w:t>
      </w:r>
    </w:p>
    <w:p w14:paraId="326C169E">
      <w:pPr>
        <w:spacing w:before="120" w:beforeLines="50" w:after="120" w:afterLines="50" w:line="24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（一）符合政府采购法第二十二条规定，提供政府采购法实施条例第十七条规定资料。</w:t>
      </w:r>
    </w:p>
    <w:p w14:paraId="77AC768C">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1.具有独立承担民事责任的能力：提供法人或其他组织有效的营业执照副本等证明文件(复印件加盖供应商公章）；</w:t>
      </w:r>
    </w:p>
    <w:p w14:paraId="2E4CE02E">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2.具有良好的商业信誉和健全的财务会计制度：</w:t>
      </w:r>
    </w:p>
    <w:p w14:paraId="56412059">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具体要求：提供经合法审计机构出具的完整的2023年度或2024年度财务审计报告（须包含三表一附注），或提供2025年01月以后由基本户出具的资信证明（复印件或扫描件）加盖供应商盖公章；</w:t>
      </w:r>
    </w:p>
    <w:p w14:paraId="1B82D5CB">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3.具有依法缴纳税收和社会保障资金的良好记录：</w:t>
      </w:r>
    </w:p>
    <w:p w14:paraId="05508FF6">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具体要求：提供2025年01月至今任意3个月依法缴纳税收和社会保障资金的</w:t>
      </w:r>
      <w:r>
        <w:rPr>
          <w:rFonts w:hint="eastAsia" w:asciiTheme="minorEastAsia" w:hAnsiTheme="minorEastAsia" w:eastAsiaTheme="minorEastAsia" w:cstheme="minorEastAsia"/>
          <w:color w:val="auto"/>
          <w:highlight w:val="none"/>
          <w:lang w:val="en-US" w:eastAsia="zh-CN"/>
        </w:rPr>
        <w:t>证明</w:t>
      </w:r>
      <w:r>
        <w:rPr>
          <w:rFonts w:hint="eastAsia" w:asciiTheme="minorEastAsia" w:hAnsiTheme="minorEastAsia" w:eastAsiaTheme="minorEastAsia" w:cstheme="minorEastAsia"/>
          <w:color w:val="auto"/>
          <w:highlight w:val="none"/>
        </w:rPr>
        <w:t>材料（复印件或扫描件）加盖供应商盖公章；如若截止到响应文件递交时间新成立不足半年的公司自行提供相应承诺，格式自拟（复印件或扫描件）加盖供应商盖公章；</w:t>
      </w:r>
    </w:p>
    <w:p w14:paraId="7EAF8138">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4.具有履行合同所必需的设备和专业技术能力：提供具备履行合同所必需的设备和专业技术能力的证明材料（或以供应商自行提供的加盖供应商公章的承诺为证明材料，格式自拟）</w:t>
      </w:r>
    </w:p>
    <w:p w14:paraId="2DFD2BAB">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5.参加本次政府采购活动前三年内，在经营活动中没有违法违规记录：</w:t>
      </w:r>
    </w:p>
    <w:p w14:paraId="64810F5E">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提供参加政府采购活动前3年内在经营活动中没有重大违法记录的书面声明（格式文件详见投标文件范本）；</w:t>
      </w:r>
    </w:p>
    <w:p w14:paraId="46377798">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6.法律、行政法规规定的其他条件：</w:t>
      </w:r>
    </w:p>
    <w:p w14:paraId="58F3D204">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59C655FA">
      <w:pPr>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本项目所需特殊行业资质或要求：供应商具有有效的《中华人民共和国出版物经营许可证》</w:t>
      </w:r>
      <w:r>
        <w:rPr>
          <w:rFonts w:hint="eastAsia" w:asciiTheme="minorEastAsia" w:hAnsiTheme="minorEastAsia" w:eastAsiaTheme="minorEastAsia" w:cstheme="minorEastAsia"/>
          <w:color w:val="auto"/>
          <w:highlight w:val="none"/>
          <w:lang w:eastAsia="zh-CN"/>
        </w:rPr>
        <w:t>。</w:t>
      </w:r>
    </w:p>
    <w:p w14:paraId="1CCCCE74">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（二）本项目</w:t>
      </w:r>
      <w:r>
        <w:rPr>
          <w:rFonts w:hint="eastAsia" w:asciiTheme="minorEastAsia" w:hAnsiTheme="minorEastAsia" w:eastAsiaTheme="minorEastAsia" w:cstheme="minorEastAsia"/>
          <w:color w:val="auto"/>
          <w:highlight w:val="none"/>
          <w:u w:val="single"/>
        </w:rPr>
        <w:t xml:space="preserve"> 不接受 </w:t>
      </w:r>
      <w:r>
        <w:rPr>
          <w:rFonts w:hint="eastAsia" w:asciiTheme="minorEastAsia" w:hAnsiTheme="minorEastAsia" w:eastAsiaTheme="minorEastAsia" w:cstheme="minorEastAsia"/>
          <w:color w:val="auto"/>
          <w:highlight w:val="none"/>
        </w:rPr>
        <w:t>联合体投标</w:t>
      </w:r>
    </w:p>
    <w:p w14:paraId="7818FA4D">
      <w:pPr>
        <w:spacing w:before="120" w:beforeLines="50" w:after="120" w:afterLines="5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（三）本项目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否</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专门面向</w:t>
      </w:r>
      <w:r>
        <w:rPr>
          <w:rFonts w:hint="eastAsia" w:asciiTheme="minorEastAsia" w:hAnsiTheme="minorEastAsia" w:eastAsiaTheme="minorEastAsia" w:cstheme="minorEastAsia"/>
          <w:color w:val="auto"/>
          <w:highlight w:val="none"/>
          <w:lang w:val="en-US" w:eastAsia="zh-CN"/>
        </w:rPr>
        <w:t>中小</w:t>
      </w:r>
      <w:r>
        <w:rPr>
          <w:rFonts w:hint="eastAsia" w:asciiTheme="minorEastAsia" w:hAnsiTheme="minorEastAsia" w:eastAsiaTheme="minorEastAsia" w:cstheme="minorEastAsia"/>
          <w:color w:val="auto"/>
          <w:highlight w:val="none"/>
        </w:rPr>
        <w:t>企业采购，本项目所属行业为</w:t>
      </w:r>
      <w:r>
        <w:rPr>
          <w:rFonts w:hint="eastAsia" w:asciiTheme="minorEastAsia" w:hAnsiTheme="minorEastAsia" w:eastAsiaTheme="minorEastAsia" w:cstheme="minorEastAsia"/>
          <w:color w:val="auto"/>
          <w:highlight w:val="none"/>
          <w:u w:val="single"/>
          <w:lang w:val="en-US" w:eastAsia="zh-CN"/>
        </w:rPr>
        <w:t>其他未列明行业</w:t>
      </w:r>
      <w:r>
        <w:rPr>
          <w:rFonts w:hint="eastAsia" w:asciiTheme="minorEastAsia" w:hAnsiTheme="minorEastAsia" w:eastAsiaTheme="minorEastAsia" w:cstheme="minorEastAsia"/>
          <w:color w:val="auto"/>
          <w:highlight w:val="none"/>
        </w:rPr>
        <w:t>。</w:t>
      </w:r>
    </w:p>
    <w:p w14:paraId="714744B8">
      <w:pPr>
        <w:ind w:firstLine="600"/>
        <w:rPr>
          <w:rFonts w:hint="eastAsia" w:asciiTheme="minorEastAsia" w:hAnsiTheme="minorEastAsia" w:eastAsiaTheme="minorEastAsia" w:cstheme="minorEastAsia"/>
          <w:color w:val="auto"/>
          <w:sz w:val="30"/>
          <w:szCs w:val="30"/>
          <w:highlight w:val="none"/>
        </w:rPr>
        <w:sectPr>
          <w:footerReference r:id="rId5" w:type="default"/>
          <w:pgSz w:w="11907" w:h="16840"/>
          <w:pgMar w:top="1304" w:right="1588" w:bottom="1304" w:left="1588" w:header="720" w:footer="720" w:gutter="0"/>
          <w:pgNumType w:start="1"/>
          <w:cols w:space="425" w:num="1"/>
          <w:docGrid w:linePitch="285" w:charSpace="0"/>
        </w:sectPr>
      </w:pPr>
      <w:r>
        <w:rPr>
          <w:rFonts w:hint="eastAsia" w:asciiTheme="minorEastAsia" w:hAnsiTheme="minorEastAsia" w:eastAsiaTheme="minorEastAsia" w:cstheme="minorEastAsia"/>
          <w:color w:val="auto"/>
          <w:sz w:val="30"/>
          <w:szCs w:val="30"/>
          <w:highlight w:val="none"/>
        </w:rPr>
        <w:br w:type="page"/>
      </w:r>
    </w:p>
    <w:p w14:paraId="562444A6">
      <w:pPr>
        <w:pStyle w:val="12"/>
        <w:rPr>
          <w:rFonts w:hint="eastAsia"/>
          <w:color w:val="auto"/>
          <w:highlight w:val="none"/>
        </w:rPr>
      </w:pPr>
    </w:p>
    <w:p w14:paraId="486A6D3F">
      <w:pPr>
        <w:pStyle w:val="2"/>
        <w:spacing w:before="120" w:after="120"/>
        <w:rPr>
          <w:rFonts w:hint="eastAsia" w:asciiTheme="minorEastAsia" w:hAnsiTheme="minorEastAsia" w:eastAsiaTheme="minorEastAsia" w:cstheme="minorEastAsia"/>
          <w:color w:val="auto"/>
          <w:sz w:val="30"/>
          <w:szCs w:val="30"/>
          <w:highlight w:val="none"/>
        </w:rPr>
      </w:pPr>
      <w:bookmarkStart w:id="15" w:name="_Hlk196143757"/>
      <w:r>
        <w:rPr>
          <w:rFonts w:hint="eastAsia" w:asciiTheme="minorEastAsia" w:hAnsiTheme="minorEastAsia" w:eastAsiaTheme="minorEastAsia" w:cstheme="minorEastAsia"/>
          <w:color w:val="auto"/>
          <w:sz w:val="30"/>
          <w:szCs w:val="30"/>
          <w:highlight w:val="none"/>
        </w:rPr>
        <w:t>第二章 采购清单、技术参数及商务要求</w:t>
      </w:r>
      <w:bookmarkEnd w:id="12"/>
      <w:bookmarkEnd w:id="13"/>
      <w:bookmarkEnd w:id="14"/>
    </w:p>
    <w:p w14:paraId="35EDD4AB">
      <w:pPr>
        <w:pStyle w:val="4"/>
        <w:spacing w:before="240" w:after="240"/>
        <w:rPr>
          <w:rFonts w:hint="eastAsia" w:asciiTheme="minorEastAsia" w:hAnsiTheme="minorEastAsia" w:eastAsiaTheme="minorEastAsia" w:cstheme="minorEastAsia"/>
          <w:color w:val="auto"/>
          <w:highlight w:val="none"/>
        </w:rPr>
      </w:pPr>
      <w:bookmarkStart w:id="16" w:name="_Toc22353"/>
      <w:bookmarkStart w:id="17" w:name="_Toc407182666"/>
      <w:r>
        <w:rPr>
          <w:rFonts w:hint="eastAsia" w:asciiTheme="minorEastAsia" w:hAnsiTheme="minorEastAsia" w:eastAsiaTheme="minorEastAsia" w:cstheme="minorEastAsia"/>
          <w:color w:val="auto"/>
          <w:sz w:val="30"/>
          <w:szCs w:val="30"/>
          <w:highlight w:val="none"/>
        </w:rPr>
        <w:t>第一节 采购清单及技术参数</w:t>
      </w:r>
      <w:bookmarkEnd w:id="16"/>
      <w:bookmarkEnd w:id="17"/>
    </w:p>
    <w:p w14:paraId="5DF617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楷体_GB2312" w:cs="楷体_GB2312"/>
          <w:b/>
          <w:bCs/>
          <w:kern w:val="2"/>
          <w:sz w:val="32"/>
          <w:szCs w:val="32"/>
          <w:lang w:val="en-US" w:eastAsia="zh-CN" w:bidi="ar-SA"/>
        </w:rPr>
      </w:pPr>
      <w:bookmarkStart w:id="18" w:name="_Toc16258"/>
      <w:bookmarkStart w:id="19" w:name="_Toc407182667"/>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313"/>
        <w:gridCol w:w="2278"/>
        <w:gridCol w:w="1091"/>
        <w:gridCol w:w="1340"/>
        <w:gridCol w:w="1413"/>
        <w:gridCol w:w="1410"/>
      </w:tblGrid>
      <w:tr w14:paraId="7647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3DC43991">
            <w:pPr>
              <w:ind w:left="0" w:leftChars="0" w:firstLine="0" w:firstLineChars="0"/>
              <w:jc w:val="both"/>
              <w:rPr>
                <w:rFonts w:hint="eastAsia" w:ascii="宋体" w:hAnsi="宋体" w:cs="宋体"/>
                <w:b/>
                <w:szCs w:val="28"/>
              </w:rPr>
            </w:pPr>
            <w:r>
              <w:rPr>
                <w:rFonts w:hint="eastAsia" w:ascii="宋体" w:hAnsi="宋体" w:cs="宋体"/>
                <w:b/>
                <w:szCs w:val="28"/>
              </w:rPr>
              <w:t>序号</w:t>
            </w:r>
          </w:p>
        </w:tc>
        <w:tc>
          <w:tcPr>
            <w:tcW w:w="1448" w:type="pct"/>
            <w:gridSpan w:val="2"/>
            <w:vAlign w:val="center"/>
          </w:tcPr>
          <w:p w14:paraId="27173910">
            <w:pPr>
              <w:ind w:left="0" w:leftChars="0" w:firstLine="0" w:firstLineChars="0"/>
              <w:jc w:val="both"/>
              <w:rPr>
                <w:rFonts w:hint="eastAsia" w:ascii="宋体" w:hAnsi="宋体" w:cs="宋体"/>
                <w:b/>
                <w:szCs w:val="28"/>
              </w:rPr>
            </w:pPr>
            <w:r>
              <w:rPr>
                <w:rFonts w:hint="eastAsia" w:ascii="宋体" w:hAnsi="宋体" w:cs="宋体"/>
                <w:b/>
                <w:szCs w:val="28"/>
              </w:rPr>
              <w:t>产品名称（设备名称）</w:t>
            </w:r>
          </w:p>
        </w:tc>
        <w:tc>
          <w:tcPr>
            <w:tcW w:w="610" w:type="pct"/>
            <w:vAlign w:val="center"/>
          </w:tcPr>
          <w:p w14:paraId="24E66D9D">
            <w:pPr>
              <w:ind w:left="0" w:leftChars="0" w:firstLine="0" w:firstLineChars="0"/>
              <w:jc w:val="both"/>
              <w:rPr>
                <w:rFonts w:hint="eastAsia" w:ascii="宋体" w:hAnsi="宋体" w:cs="宋体"/>
                <w:b/>
                <w:szCs w:val="28"/>
              </w:rPr>
            </w:pPr>
            <w:r>
              <w:rPr>
                <w:rFonts w:hint="eastAsia" w:ascii="宋体" w:hAnsi="宋体" w:cs="宋体"/>
                <w:b/>
                <w:szCs w:val="28"/>
              </w:rPr>
              <w:t>数量/单位</w:t>
            </w:r>
          </w:p>
        </w:tc>
        <w:tc>
          <w:tcPr>
            <w:tcW w:w="749" w:type="pct"/>
            <w:vAlign w:val="center"/>
          </w:tcPr>
          <w:p w14:paraId="53432FF3">
            <w:pPr>
              <w:ind w:left="0" w:leftChars="0" w:firstLine="0" w:firstLineChars="0"/>
              <w:jc w:val="both"/>
              <w:rPr>
                <w:rFonts w:hint="default" w:ascii="宋体" w:hAnsi="宋体" w:eastAsia="宋体" w:cs="宋体"/>
                <w:b/>
                <w:szCs w:val="28"/>
                <w:lang w:val="en-US" w:eastAsia="zh-CN"/>
              </w:rPr>
            </w:pPr>
            <w:r>
              <w:rPr>
                <w:rFonts w:hint="eastAsia" w:ascii="宋体" w:hAnsi="宋体" w:cs="宋体"/>
                <w:b/>
                <w:szCs w:val="28"/>
                <w:lang w:val="en-US" w:eastAsia="zh-CN"/>
              </w:rPr>
              <w:t>单价（元）</w:t>
            </w:r>
          </w:p>
        </w:tc>
        <w:tc>
          <w:tcPr>
            <w:tcW w:w="790" w:type="pct"/>
            <w:vAlign w:val="center"/>
          </w:tcPr>
          <w:p w14:paraId="3768B5C0">
            <w:pPr>
              <w:ind w:left="0" w:leftChars="0" w:firstLine="0" w:firstLineChars="0"/>
              <w:jc w:val="both"/>
              <w:rPr>
                <w:rFonts w:hint="default" w:ascii="宋体" w:hAnsi="宋体" w:cs="宋体"/>
                <w:b/>
                <w:szCs w:val="28"/>
                <w:lang w:val="en-US" w:eastAsia="zh-CN"/>
              </w:rPr>
            </w:pPr>
            <w:r>
              <w:rPr>
                <w:rFonts w:hint="eastAsia" w:ascii="宋体" w:hAnsi="宋体" w:cs="宋体"/>
                <w:b/>
                <w:szCs w:val="28"/>
                <w:lang w:val="en-US" w:eastAsia="zh-CN"/>
              </w:rPr>
              <w:t>合计（元）</w:t>
            </w:r>
          </w:p>
        </w:tc>
        <w:tc>
          <w:tcPr>
            <w:tcW w:w="788" w:type="pct"/>
            <w:vAlign w:val="center"/>
          </w:tcPr>
          <w:p w14:paraId="23251D8C">
            <w:pPr>
              <w:ind w:left="0" w:leftChars="0" w:firstLine="0" w:firstLineChars="0"/>
              <w:jc w:val="both"/>
              <w:rPr>
                <w:rFonts w:hint="eastAsia" w:ascii="宋体" w:hAnsi="宋体" w:cs="宋体"/>
                <w:b/>
                <w:szCs w:val="28"/>
              </w:rPr>
            </w:pPr>
            <w:r>
              <w:rPr>
                <w:rFonts w:hint="eastAsia" w:ascii="宋体" w:hAnsi="宋体" w:cs="宋体"/>
                <w:b/>
                <w:szCs w:val="28"/>
              </w:rPr>
              <w:t>备注</w:t>
            </w:r>
          </w:p>
        </w:tc>
      </w:tr>
      <w:tr w14:paraId="348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65422645">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448" w:type="pct"/>
            <w:gridSpan w:val="2"/>
            <w:vAlign w:val="center"/>
          </w:tcPr>
          <w:p w14:paraId="333C6798">
            <w:pPr>
              <w:widowControl/>
              <w:ind w:left="0" w:leftChars="0" w:firstLine="0" w:firstLineChars="0"/>
              <w:jc w:val="both"/>
              <w:textAlignment w:val="center"/>
              <w:rPr>
                <w:rFonts w:hint="eastAsia" w:ascii="宋体" w:hAnsi="宋体" w:eastAsia="宋体" w:cs="宋体"/>
                <w:kern w:val="0"/>
                <w:szCs w:val="28"/>
                <w:lang w:val="en-US" w:eastAsia="zh-CN" w:bidi="ar"/>
              </w:rPr>
            </w:pPr>
            <w:r>
              <w:rPr>
                <w:rFonts w:hint="eastAsia" w:ascii="宋体" w:hAnsi="宋体" w:eastAsia="宋体" w:cs="宋体"/>
                <w:kern w:val="0"/>
                <w:szCs w:val="28"/>
                <w:lang w:val="en-US" w:eastAsia="zh-CN" w:bidi="ar"/>
              </w:rPr>
              <w:t>图书</w:t>
            </w:r>
          </w:p>
        </w:tc>
        <w:tc>
          <w:tcPr>
            <w:tcW w:w="610" w:type="pct"/>
            <w:vAlign w:val="center"/>
          </w:tcPr>
          <w:p w14:paraId="64C8DF5C">
            <w:pPr>
              <w:widowControl/>
              <w:jc w:val="center"/>
              <w:textAlignment w:val="center"/>
              <w:rPr>
                <w:rFonts w:hint="eastAsia" w:ascii="宋体" w:hAnsi="宋体" w:eastAsia="宋体" w:cs="宋体"/>
                <w:kern w:val="0"/>
                <w:szCs w:val="28"/>
                <w:lang w:bidi="ar"/>
              </w:rPr>
            </w:pPr>
          </w:p>
        </w:tc>
        <w:tc>
          <w:tcPr>
            <w:tcW w:w="749" w:type="pct"/>
            <w:vAlign w:val="center"/>
          </w:tcPr>
          <w:p w14:paraId="3B9AF43F">
            <w:pPr>
              <w:rPr>
                <w:rFonts w:hint="eastAsia" w:ascii="宋体" w:hAnsi="宋体" w:eastAsia="宋体" w:cs="宋体"/>
                <w:szCs w:val="28"/>
              </w:rPr>
            </w:pPr>
          </w:p>
        </w:tc>
        <w:tc>
          <w:tcPr>
            <w:tcW w:w="790" w:type="pct"/>
            <w:vAlign w:val="center"/>
          </w:tcPr>
          <w:p w14:paraId="51FB81A7">
            <w:pPr>
              <w:rPr>
                <w:rFonts w:hint="eastAsia" w:ascii="宋体" w:hAnsi="宋体" w:eastAsia="宋体" w:cs="宋体"/>
                <w:szCs w:val="28"/>
              </w:rPr>
            </w:pPr>
          </w:p>
        </w:tc>
        <w:tc>
          <w:tcPr>
            <w:tcW w:w="788" w:type="pct"/>
            <w:vAlign w:val="center"/>
          </w:tcPr>
          <w:p w14:paraId="28214C8D">
            <w:pPr>
              <w:rPr>
                <w:rFonts w:hint="eastAsia" w:ascii="宋体" w:hAnsi="宋体" w:eastAsia="宋体" w:cs="宋体"/>
                <w:szCs w:val="28"/>
              </w:rPr>
            </w:pPr>
          </w:p>
        </w:tc>
      </w:tr>
      <w:tr w14:paraId="7354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7834583A">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1448" w:type="pct"/>
            <w:gridSpan w:val="2"/>
            <w:vAlign w:val="center"/>
          </w:tcPr>
          <w:p w14:paraId="63228D65">
            <w:pPr>
              <w:widowControl/>
              <w:ind w:left="0" w:leftChars="0" w:firstLine="0" w:firstLineChars="0"/>
              <w:jc w:val="both"/>
              <w:textAlignment w:val="center"/>
              <w:rPr>
                <w:rFonts w:hint="eastAsia" w:ascii="宋体" w:hAnsi="宋体" w:eastAsia="宋体" w:cs="宋体"/>
                <w:szCs w:val="28"/>
              </w:rPr>
            </w:pPr>
            <w:r>
              <w:rPr>
                <w:rFonts w:hint="eastAsia" w:ascii="宋体" w:hAnsi="宋体" w:eastAsia="宋体" w:cs="宋体"/>
                <w:kern w:val="0"/>
                <w:szCs w:val="28"/>
                <w:lang w:bidi="ar"/>
              </w:rPr>
              <w:t>纸质图书</w:t>
            </w:r>
          </w:p>
        </w:tc>
        <w:tc>
          <w:tcPr>
            <w:tcW w:w="610" w:type="pct"/>
            <w:vAlign w:val="center"/>
          </w:tcPr>
          <w:p w14:paraId="4FFFA680">
            <w:pPr>
              <w:widowControl/>
              <w:ind w:left="0" w:leftChars="0" w:firstLine="0" w:firstLineChars="0"/>
              <w:jc w:val="both"/>
              <w:textAlignment w:val="center"/>
              <w:rPr>
                <w:rFonts w:hint="eastAsia" w:ascii="宋体" w:hAnsi="宋体" w:eastAsia="宋体" w:cs="宋体"/>
                <w:szCs w:val="28"/>
              </w:rPr>
            </w:pPr>
            <w:r>
              <w:rPr>
                <w:rFonts w:hint="eastAsia" w:ascii="宋体" w:hAnsi="宋体" w:eastAsia="宋体" w:cs="宋体"/>
                <w:kern w:val="0"/>
                <w:szCs w:val="28"/>
                <w:lang w:bidi="ar"/>
              </w:rPr>
              <w:t>3200</w:t>
            </w:r>
            <w:r>
              <w:rPr>
                <w:rFonts w:hint="eastAsia" w:ascii="宋体" w:hAnsi="宋体" w:eastAsia="宋体" w:cs="宋体"/>
                <w:kern w:val="0"/>
                <w:szCs w:val="28"/>
                <w:lang w:val="en-US" w:eastAsia="zh-CN" w:bidi="ar"/>
              </w:rPr>
              <w:t>0</w:t>
            </w:r>
            <w:r>
              <w:rPr>
                <w:rFonts w:hint="eastAsia" w:ascii="宋体" w:hAnsi="宋体" w:eastAsia="宋体" w:cs="宋体"/>
                <w:kern w:val="0"/>
                <w:szCs w:val="28"/>
                <w:lang w:bidi="ar"/>
              </w:rPr>
              <w:t>册</w:t>
            </w:r>
          </w:p>
        </w:tc>
        <w:tc>
          <w:tcPr>
            <w:tcW w:w="749" w:type="pct"/>
            <w:vMerge w:val="restart"/>
            <w:vAlign w:val="center"/>
          </w:tcPr>
          <w:p w14:paraId="5DCB3289">
            <w:pPr>
              <w:ind w:firstLine="480" w:firstLineChars="200"/>
              <w:rPr>
                <w:rFonts w:hint="eastAsia" w:ascii="宋体" w:hAnsi="宋体" w:eastAsia="宋体" w:cs="宋体"/>
                <w:szCs w:val="28"/>
                <w:lang w:val="en-US" w:eastAsia="zh-CN"/>
              </w:rPr>
            </w:pPr>
          </w:p>
        </w:tc>
        <w:tc>
          <w:tcPr>
            <w:tcW w:w="790" w:type="pct"/>
            <w:vMerge w:val="restart"/>
            <w:vAlign w:val="center"/>
          </w:tcPr>
          <w:p w14:paraId="59B8014C">
            <w:pPr>
              <w:ind w:left="0" w:leftChars="0" w:firstLine="0" w:firstLineChars="0"/>
              <w:rPr>
                <w:rFonts w:hint="eastAsia" w:ascii="宋体" w:hAnsi="宋体" w:eastAsia="宋体" w:cs="宋体"/>
                <w:szCs w:val="28"/>
                <w:lang w:val="en-US" w:eastAsia="zh-CN"/>
              </w:rPr>
            </w:pPr>
          </w:p>
        </w:tc>
        <w:tc>
          <w:tcPr>
            <w:tcW w:w="788" w:type="pct"/>
            <w:vMerge w:val="restart"/>
            <w:vAlign w:val="center"/>
          </w:tcPr>
          <w:p w14:paraId="5D032AAB">
            <w:pPr>
              <w:ind w:left="0" w:leftChars="0" w:firstLine="0" w:firstLineChars="0"/>
              <w:rPr>
                <w:rFonts w:hint="eastAsia" w:ascii="宋体" w:hAnsi="宋体" w:eastAsia="宋体" w:cs="宋体"/>
                <w:szCs w:val="28"/>
              </w:rPr>
            </w:pPr>
            <w:r>
              <w:rPr>
                <w:rFonts w:hint="eastAsia" w:ascii="宋体" w:hAnsi="宋体" w:eastAsia="宋体" w:cs="宋体"/>
                <w:szCs w:val="28"/>
              </w:rPr>
              <w:t>所提供产品必须为中国关境内生产，若为进口产品按无效处理。</w:t>
            </w:r>
          </w:p>
        </w:tc>
      </w:tr>
      <w:tr w14:paraId="2A12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565017FB">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1448" w:type="pct"/>
            <w:gridSpan w:val="2"/>
            <w:shd w:val="clear" w:color="auto" w:fill="auto"/>
            <w:vAlign w:val="center"/>
          </w:tcPr>
          <w:p w14:paraId="3EDBD015">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电子图书</w:t>
            </w:r>
          </w:p>
        </w:tc>
        <w:tc>
          <w:tcPr>
            <w:tcW w:w="610" w:type="pct"/>
            <w:shd w:val="clear" w:color="auto" w:fill="auto"/>
            <w:vAlign w:val="center"/>
          </w:tcPr>
          <w:p w14:paraId="30C4D12D">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5000册</w:t>
            </w:r>
          </w:p>
        </w:tc>
        <w:tc>
          <w:tcPr>
            <w:tcW w:w="749" w:type="pct"/>
            <w:vMerge w:val="continue"/>
            <w:vAlign w:val="center"/>
          </w:tcPr>
          <w:p w14:paraId="67804241">
            <w:pPr>
              <w:rPr>
                <w:rFonts w:hint="eastAsia" w:ascii="宋体" w:hAnsi="宋体" w:eastAsia="宋体" w:cs="宋体"/>
                <w:szCs w:val="28"/>
              </w:rPr>
            </w:pPr>
          </w:p>
        </w:tc>
        <w:tc>
          <w:tcPr>
            <w:tcW w:w="790" w:type="pct"/>
            <w:vMerge w:val="continue"/>
            <w:vAlign w:val="center"/>
          </w:tcPr>
          <w:p w14:paraId="0CF830AB">
            <w:pPr>
              <w:rPr>
                <w:rFonts w:hint="eastAsia" w:ascii="宋体" w:hAnsi="宋体" w:eastAsia="宋体" w:cs="宋体"/>
                <w:szCs w:val="28"/>
              </w:rPr>
            </w:pPr>
          </w:p>
        </w:tc>
        <w:tc>
          <w:tcPr>
            <w:tcW w:w="788" w:type="pct"/>
            <w:vMerge w:val="continue"/>
            <w:vAlign w:val="center"/>
          </w:tcPr>
          <w:p w14:paraId="7D5BDF03">
            <w:pPr>
              <w:rPr>
                <w:rFonts w:hint="eastAsia" w:ascii="宋体" w:hAnsi="宋体" w:eastAsia="宋体" w:cs="宋体"/>
                <w:szCs w:val="28"/>
              </w:rPr>
            </w:pPr>
          </w:p>
        </w:tc>
      </w:tr>
      <w:tr w14:paraId="5AD5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5106BF60">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448" w:type="pct"/>
            <w:gridSpan w:val="2"/>
            <w:shd w:val="clear" w:color="auto" w:fill="auto"/>
            <w:vAlign w:val="center"/>
          </w:tcPr>
          <w:p w14:paraId="70340E98">
            <w:pPr>
              <w:widowControl/>
              <w:ind w:left="0" w:leftChars="0" w:firstLine="0" w:firstLineChars="0"/>
              <w:jc w:val="both"/>
              <w:textAlignment w:val="center"/>
              <w:rPr>
                <w:rFonts w:hint="eastAsia" w:ascii="宋体" w:hAnsi="宋体" w:eastAsia="宋体" w:cs="宋体"/>
                <w:kern w:val="0"/>
                <w:szCs w:val="28"/>
                <w:lang w:val="en-US" w:eastAsia="zh-CN" w:bidi="ar"/>
              </w:rPr>
            </w:pPr>
            <w:r>
              <w:rPr>
                <w:rFonts w:hint="eastAsia" w:ascii="宋体" w:hAnsi="宋体" w:eastAsia="宋体" w:cs="宋体"/>
                <w:kern w:val="0"/>
                <w:szCs w:val="28"/>
                <w:lang w:val="en-US" w:eastAsia="zh-CN" w:bidi="ar"/>
              </w:rPr>
              <w:t>图书馆配套设备</w:t>
            </w:r>
          </w:p>
        </w:tc>
        <w:tc>
          <w:tcPr>
            <w:tcW w:w="610" w:type="pct"/>
            <w:shd w:val="clear" w:color="auto" w:fill="auto"/>
            <w:vAlign w:val="center"/>
          </w:tcPr>
          <w:p w14:paraId="5533D856">
            <w:pPr>
              <w:widowControl/>
              <w:ind w:left="0" w:leftChars="0" w:firstLine="0" w:firstLineChars="0"/>
              <w:jc w:val="both"/>
              <w:textAlignment w:val="center"/>
              <w:rPr>
                <w:rFonts w:hint="eastAsia" w:ascii="宋体" w:hAnsi="宋体" w:eastAsia="宋体" w:cs="宋体"/>
                <w:kern w:val="0"/>
                <w:szCs w:val="28"/>
                <w:lang w:bidi="ar"/>
              </w:rPr>
            </w:pPr>
          </w:p>
        </w:tc>
        <w:tc>
          <w:tcPr>
            <w:tcW w:w="749" w:type="pct"/>
            <w:vAlign w:val="center"/>
          </w:tcPr>
          <w:p w14:paraId="13C59E01">
            <w:pPr>
              <w:rPr>
                <w:rFonts w:hint="eastAsia" w:ascii="宋体" w:hAnsi="宋体" w:eastAsia="宋体" w:cs="宋体"/>
                <w:szCs w:val="28"/>
              </w:rPr>
            </w:pPr>
          </w:p>
        </w:tc>
        <w:tc>
          <w:tcPr>
            <w:tcW w:w="790" w:type="pct"/>
            <w:vAlign w:val="center"/>
          </w:tcPr>
          <w:p w14:paraId="358D672D">
            <w:pPr>
              <w:rPr>
                <w:rFonts w:hint="eastAsia" w:ascii="宋体" w:hAnsi="宋体" w:eastAsia="宋体" w:cs="宋体"/>
                <w:szCs w:val="28"/>
              </w:rPr>
            </w:pPr>
          </w:p>
        </w:tc>
        <w:tc>
          <w:tcPr>
            <w:tcW w:w="788" w:type="pct"/>
            <w:vMerge w:val="continue"/>
            <w:vAlign w:val="center"/>
          </w:tcPr>
          <w:p w14:paraId="7BE19EA2">
            <w:pPr>
              <w:rPr>
                <w:rFonts w:hint="eastAsia" w:ascii="宋体" w:hAnsi="宋体" w:eastAsia="宋体" w:cs="宋体"/>
                <w:szCs w:val="28"/>
              </w:rPr>
            </w:pPr>
          </w:p>
        </w:tc>
      </w:tr>
      <w:tr w14:paraId="6329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45EB5763">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w:t>
            </w:r>
          </w:p>
        </w:tc>
        <w:tc>
          <w:tcPr>
            <w:tcW w:w="1448" w:type="pct"/>
            <w:gridSpan w:val="2"/>
            <w:shd w:val="clear" w:color="auto" w:fill="auto"/>
            <w:vAlign w:val="center"/>
          </w:tcPr>
          <w:p w14:paraId="695B4642">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馆员工作站</w:t>
            </w:r>
          </w:p>
        </w:tc>
        <w:tc>
          <w:tcPr>
            <w:tcW w:w="610" w:type="pct"/>
            <w:shd w:val="clear" w:color="auto" w:fill="auto"/>
            <w:vAlign w:val="center"/>
          </w:tcPr>
          <w:p w14:paraId="56291E6E">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1台</w:t>
            </w:r>
          </w:p>
        </w:tc>
        <w:tc>
          <w:tcPr>
            <w:tcW w:w="749" w:type="pct"/>
            <w:vAlign w:val="center"/>
          </w:tcPr>
          <w:p w14:paraId="2D1411B0">
            <w:pPr>
              <w:ind w:left="0" w:leftChars="0" w:firstLine="0" w:firstLineChars="0"/>
              <w:jc w:val="both"/>
              <w:rPr>
                <w:rFonts w:hint="eastAsia" w:ascii="宋体" w:hAnsi="宋体" w:eastAsia="宋体" w:cs="宋体"/>
                <w:szCs w:val="28"/>
                <w:lang w:val="en-US" w:eastAsia="zh-CN"/>
              </w:rPr>
            </w:pPr>
          </w:p>
        </w:tc>
        <w:tc>
          <w:tcPr>
            <w:tcW w:w="790" w:type="pct"/>
            <w:vAlign w:val="center"/>
          </w:tcPr>
          <w:p w14:paraId="0428D1A5">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5B21D8BA">
            <w:pPr>
              <w:jc w:val="center"/>
              <w:rPr>
                <w:rFonts w:hint="eastAsia" w:ascii="宋体" w:hAnsi="宋体" w:eastAsia="宋体" w:cs="宋体"/>
                <w:szCs w:val="28"/>
              </w:rPr>
            </w:pPr>
          </w:p>
        </w:tc>
      </w:tr>
      <w:tr w14:paraId="642A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723D5022">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w:t>
            </w:r>
          </w:p>
        </w:tc>
        <w:tc>
          <w:tcPr>
            <w:tcW w:w="1448" w:type="pct"/>
            <w:gridSpan w:val="2"/>
            <w:shd w:val="clear" w:color="auto" w:fill="auto"/>
            <w:vAlign w:val="center"/>
          </w:tcPr>
          <w:p w14:paraId="6AA79859">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自助借还机</w:t>
            </w:r>
            <w:r>
              <w:rPr>
                <w:rFonts w:hint="eastAsia" w:ascii="宋体" w:hAnsi="宋体" w:eastAsia="宋体" w:cs="宋体"/>
                <w:kern w:val="0"/>
                <w:szCs w:val="28"/>
                <w:lang w:val="en-US" w:eastAsia="zh-CN" w:bidi="ar"/>
              </w:rPr>
              <w:t>及还书箱</w:t>
            </w:r>
          </w:p>
        </w:tc>
        <w:tc>
          <w:tcPr>
            <w:tcW w:w="610" w:type="pct"/>
            <w:shd w:val="clear" w:color="auto" w:fill="auto"/>
            <w:vAlign w:val="center"/>
          </w:tcPr>
          <w:p w14:paraId="774352FA">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szCs w:val="28"/>
              </w:rPr>
              <w:t>1台</w:t>
            </w:r>
          </w:p>
        </w:tc>
        <w:tc>
          <w:tcPr>
            <w:tcW w:w="749" w:type="pct"/>
            <w:vAlign w:val="center"/>
          </w:tcPr>
          <w:p w14:paraId="69D66435">
            <w:pPr>
              <w:ind w:left="0" w:leftChars="0" w:firstLine="0" w:firstLineChars="0"/>
              <w:jc w:val="both"/>
              <w:rPr>
                <w:rFonts w:hint="eastAsia" w:ascii="宋体" w:hAnsi="宋体" w:eastAsia="宋体" w:cs="宋体"/>
                <w:szCs w:val="28"/>
                <w:lang w:val="en-US" w:eastAsia="zh-CN"/>
              </w:rPr>
            </w:pPr>
          </w:p>
        </w:tc>
        <w:tc>
          <w:tcPr>
            <w:tcW w:w="790" w:type="pct"/>
            <w:vAlign w:val="center"/>
          </w:tcPr>
          <w:p w14:paraId="7F47D807">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6F9083BD">
            <w:pPr>
              <w:jc w:val="center"/>
              <w:rPr>
                <w:rFonts w:hint="eastAsia" w:ascii="宋体" w:hAnsi="宋体" w:eastAsia="宋体" w:cs="宋体"/>
                <w:szCs w:val="28"/>
              </w:rPr>
            </w:pPr>
          </w:p>
        </w:tc>
      </w:tr>
      <w:tr w14:paraId="1AF1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568A978C">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w:t>
            </w:r>
          </w:p>
        </w:tc>
        <w:tc>
          <w:tcPr>
            <w:tcW w:w="1448" w:type="pct"/>
            <w:gridSpan w:val="2"/>
            <w:shd w:val="clear" w:color="auto" w:fill="auto"/>
            <w:vAlign w:val="center"/>
          </w:tcPr>
          <w:p w14:paraId="6F9EA81C">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bidi="ar"/>
              </w:rPr>
              <w:t>单通道</w:t>
            </w:r>
            <w:r>
              <w:rPr>
                <w:rFonts w:hint="eastAsia" w:ascii="宋体" w:hAnsi="宋体" w:eastAsia="宋体" w:cs="宋体"/>
                <w:kern w:val="0"/>
                <w:szCs w:val="28"/>
                <w:lang w:eastAsia="zh-CN" w:bidi="ar"/>
              </w:rPr>
              <w:t>（</w:t>
            </w:r>
            <w:r>
              <w:rPr>
                <w:rFonts w:hint="eastAsia" w:ascii="宋体" w:hAnsi="宋体" w:eastAsia="宋体" w:cs="宋体"/>
                <w:kern w:val="0"/>
                <w:szCs w:val="28"/>
                <w:lang w:val="en-US" w:eastAsia="zh-CN" w:bidi="ar"/>
              </w:rPr>
              <w:t>双向</w:t>
            </w:r>
            <w:r>
              <w:rPr>
                <w:rFonts w:hint="eastAsia" w:ascii="宋体" w:hAnsi="宋体" w:eastAsia="宋体" w:cs="宋体"/>
                <w:kern w:val="0"/>
                <w:szCs w:val="28"/>
                <w:lang w:eastAsia="zh-CN" w:bidi="ar"/>
              </w:rPr>
              <w:t>）</w:t>
            </w:r>
            <w:r>
              <w:rPr>
                <w:rFonts w:hint="eastAsia" w:ascii="宋体" w:hAnsi="宋体" w:eastAsia="宋体" w:cs="宋体"/>
                <w:kern w:val="0"/>
                <w:szCs w:val="28"/>
                <w:lang w:bidi="ar"/>
              </w:rPr>
              <w:t>RFID安全门禁</w:t>
            </w:r>
          </w:p>
        </w:tc>
        <w:tc>
          <w:tcPr>
            <w:tcW w:w="610" w:type="pct"/>
            <w:shd w:val="clear" w:color="auto" w:fill="auto"/>
            <w:vAlign w:val="center"/>
          </w:tcPr>
          <w:p w14:paraId="4A5B665E">
            <w:pPr>
              <w:widowControl/>
              <w:ind w:left="0" w:leftChars="0" w:firstLine="0" w:firstLineChars="0"/>
              <w:jc w:val="both"/>
              <w:textAlignment w:val="center"/>
              <w:rPr>
                <w:rFonts w:hint="eastAsia" w:ascii="宋体" w:hAnsi="宋体" w:eastAsia="宋体" w:cs="宋体"/>
                <w:kern w:val="2"/>
                <w:sz w:val="28"/>
                <w:szCs w:val="28"/>
                <w:lang w:val="en-US" w:eastAsia="zh-CN" w:bidi="ar-SA"/>
              </w:rPr>
            </w:pPr>
            <w:r>
              <w:rPr>
                <w:rFonts w:hint="eastAsia" w:ascii="宋体" w:hAnsi="宋体" w:eastAsia="宋体" w:cs="宋体"/>
                <w:kern w:val="0"/>
                <w:szCs w:val="28"/>
                <w:lang w:val="en-US" w:eastAsia="zh-CN" w:bidi="ar"/>
              </w:rPr>
              <w:t>2片</w:t>
            </w:r>
          </w:p>
        </w:tc>
        <w:tc>
          <w:tcPr>
            <w:tcW w:w="749" w:type="pct"/>
            <w:vAlign w:val="center"/>
          </w:tcPr>
          <w:p w14:paraId="156CE594">
            <w:pPr>
              <w:ind w:left="0" w:leftChars="0" w:firstLine="0" w:firstLineChars="0"/>
              <w:jc w:val="both"/>
              <w:rPr>
                <w:rFonts w:hint="eastAsia" w:ascii="宋体" w:hAnsi="宋体" w:eastAsia="宋体" w:cs="宋体"/>
                <w:szCs w:val="28"/>
                <w:lang w:val="en-US" w:eastAsia="zh-CN"/>
              </w:rPr>
            </w:pPr>
          </w:p>
        </w:tc>
        <w:tc>
          <w:tcPr>
            <w:tcW w:w="790" w:type="pct"/>
            <w:vAlign w:val="center"/>
          </w:tcPr>
          <w:p w14:paraId="67C60750">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3A060683">
            <w:pPr>
              <w:jc w:val="center"/>
              <w:rPr>
                <w:rFonts w:hint="eastAsia" w:ascii="宋体" w:hAnsi="宋体" w:eastAsia="宋体" w:cs="宋体"/>
                <w:szCs w:val="28"/>
              </w:rPr>
            </w:pPr>
          </w:p>
        </w:tc>
      </w:tr>
      <w:tr w14:paraId="3915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56E9AE85">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w:t>
            </w:r>
          </w:p>
        </w:tc>
        <w:tc>
          <w:tcPr>
            <w:tcW w:w="1448" w:type="pct"/>
            <w:gridSpan w:val="2"/>
            <w:vAlign w:val="center"/>
          </w:tcPr>
          <w:p w14:paraId="5D30CEF0">
            <w:pPr>
              <w:widowControl/>
              <w:ind w:left="0" w:leftChars="0" w:firstLine="0" w:firstLineChars="0"/>
              <w:jc w:val="both"/>
              <w:textAlignment w:val="center"/>
              <w:rPr>
                <w:rFonts w:hint="eastAsia" w:ascii="宋体" w:hAnsi="宋体" w:eastAsia="宋体" w:cs="宋体"/>
                <w:szCs w:val="28"/>
              </w:rPr>
            </w:pPr>
            <w:r>
              <w:rPr>
                <w:rFonts w:hint="eastAsia" w:ascii="宋体" w:hAnsi="宋体" w:eastAsia="宋体" w:cs="宋体"/>
                <w:kern w:val="0"/>
                <w:szCs w:val="28"/>
                <w:lang w:bidi="ar"/>
              </w:rPr>
              <w:t>双面钢制书架</w:t>
            </w:r>
          </w:p>
        </w:tc>
        <w:tc>
          <w:tcPr>
            <w:tcW w:w="610" w:type="pct"/>
            <w:vAlign w:val="center"/>
          </w:tcPr>
          <w:p w14:paraId="23872EFC">
            <w:pPr>
              <w:widowControl/>
              <w:ind w:left="0" w:leftChars="0" w:firstLine="0" w:firstLineChars="0"/>
              <w:jc w:val="both"/>
              <w:textAlignment w:val="center"/>
              <w:rPr>
                <w:rFonts w:hint="eastAsia" w:ascii="宋体" w:hAnsi="宋体" w:eastAsia="宋体" w:cs="宋体"/>
                <w:szCs w:val="28"/>
              </w:rPr>
            </w:pPr>
            <w:r>
              <w:rPr>
                <w:rFonts w:hint="eastAsia" w:ascii="宋体" w:hAnsi="宋体" w:eastAsia="宋体" w:cs="宋体"/>
                <w:kern w:val="0"/>
                <w:szCs w:val="28"/>
                <w:lang w:bidi="ar"/>
              </w:rPr>
              <w:t>1</w:t>
            </w:r>
            <w:r>
              <w:rPr>
                <w:rFonts w:hint="eastAsia" w:ascii="宋体" w:hAnsi="宋体" w:eastAsia="宋体" w:cs="宋体"/>
                <w:kern w:val="0"/>
                <w:szCs w:val="28"/>
                <w:lang w:val="en-US" w:eastAsia="zh-CN" w:bidi="ar"/>
              </w:rPr>
              <w:t>4</w:t>
            </w:r>
            <w:r>
              <w:rPr>
                <w:rFonts w:hint="eastAsia" w:ascii="宋体" w:hAnsi="宋体" w:eastAsia="宋体" w:cs="宋体"/>
                <w:kern w:val="0"/>
                <w:szCs w:val="28"/>
                <w:lang w:bidi="ar"/>
              </w:rPr>
              <w:t>0组</w:t>
            </w:r>
          </w:p>
        </w:tc>
        <w:tc>
          <w:tcPr>
            <w:tcW w:w="749" w:type="pct"/>
            <w:vAlign w:val="center"/>
          </w:tcPr>
          <w:p w14:paraId="34A20820">
            <w:pPr>
              <w:ind w:left="0" w:leftChars="0" w:firstLine="0" w:firstLineChars="0"/>
              <w:jc w:val="both"/>
              <w:rPr>
                <w:rFonts w:hint="eastAsia" w:ascii="宋体" w:hAnsi="宋体" w:eastAsia="宋体" w:cs="宋体"/>
                <w:szCs w:val="28"/>
                <w:lang w:val="en-US" w:eastAsia="zh-CN"/>
              </w:rPr>
            </w:pPr>
          </w:p>
        </w:tc>
        <w:tc>
          <w:tcPr>
            <w:tcW w:w="790" w:type="pct"/>
            <w:vAlign w:val="center"/>
          </w:tcPr>
          <w:p w14:paraId="39261435">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42CA8DE4">
            <w:pPr>
              <w:jc w:val="center"/>
              <w:rPr>
                <w:rFonts w:hint="eastAsia" w:ascii="宋体" w:hAnsi="宋体" w:eastAsia="宋体" w:cs="宋体"/>
                <w:szCs w:val="28"/>
              </w:rPr>
            </w:pPr>
          </w:p>
        </w:tc>
      </w:tr>
      <w:tr w14:paraId="2538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6243D61F">
            <w:pPr>
              <w:pStyle w:val="6"/>
              <w:spacing w:line="240" w:lineRule="auto"/>
              <w:ind w:left="0"/>
              <w:jc w:val="center"/>
              <w:outlineLvl w:val="0"/>
              <w:rPr>
                <w:rFonts w:hint="eastAsia" w:ascii="宋体" w:hAnsi="宋体" w:eastAsia="宋体" w:cs="宋体"/>
                <w:sz w:val="28"/>
                <w:szCs w:val="28"/>
                <w:lang w:val="en-US" w:eastAsia="zh-CN"/>
              </w:rPr>
            </w:pPr>
          </w:p>
        </w:tc>
        <w:tc>
          <w:tcPr>
            <w:tcW w:w="1448" w:type="pct"/>
            <w:gridSpan w:val="2"/>
            <w:vAlign w:val="center"/>
          </w:tcPr>
          <w:p w14:paraId="223C44F2">
            <w:pPr>
              <w:widowControl/>
              <w:jc w:val="center"/>
              <w:textAlignment w:val="center"/>
              <w:rPr>
                <w:rFonts w:hint="eastAsia" w:ascii="宋体" w:hAnsi="宋体" w:eastAsia="宋体" w:cs="宋体"/>
                <w:kern w:val="0"/>
                <w:szCs w:val="28"/>
                <w:lang w:val="en-US" w:eastAsia="zh-CN" w:bidi="ar"/>
              </w:rPr>
            </w:pPr>
            <w:r>
              <w:rPr>
                <w:rFonts w:hint="eastAsia" w:ascii="宋体" w:hAnsi="宋体" w:eastAsia="宋体" w:cs="宋体"/>
                <w:kern w:val="0"/>
                <w:szCs w:val="28"/>
                <w:lang w:val="en-US" w:eastAsia="zh-CN" w:bidi="ar"/>
              </w:rPr>
              <w:t>小计</w:t>
            </w:r>
          </w:p>
        </w:tc>
        <w:tc>
          <w:tcPr>
            <w:tcW w:w="610" w:type="pct"/>
            <w:vAlign w:val="center"/>
          </w:tcPr>
          <w:p w14:paraId="64CC92B7">
            <w:pPr>
              <w:widowControl/>
              <w:jc w:val="center"/>
              <w:textAlignment w:val="center"/>
              <w:rPr>
                <w:rFonts w:hint="eastAsia" w:ascii="宋体" w:hAnsi="宋体" w:eastAsia="宋体" w:cs="宋体"/>
                <w:kern w:val="0"/>
                <w:szCs w:val="28"/>
                <w:lang w:bidi="ar"/>
              </w:rPr>
            </w:pPr>
          </w:p>
        </w:tc>
        <w:tc>
          <w:tcPr>
            <w:tcW w:w="749" w:type="pct"/>
            <w:vAlign w:val="center"/>
          </w:tcPr>
          <w:p w14:paraId="27FF0799">
            <w:pPr>
              <w:jc w:val="center"/>
              <w:rPr>
                <w:rFonts w:hint="eastAsia" w:ascii="宋体" w:hAnsi="宋体" w:eastAsia="宋体" w:cs="宋体"/>
                <w:szCs w:val="28"/>
                <w:lang w:val="en-US" w:eastAsia="zh-CN"/>
              </w:rPr>
            </w:pPr>
          </w:p>
        </w:tc>
        <w:tc>
          <w:tcPr>
            <w:tcW w:w="790" w:type="pct"/>
            <w:vAlign w:val="center"/>
          </w:tcPr>
          <w:p w14:paraId="22500288">
            <w:pPr>
              <w:jc w:val="center"/>
              <w:rPr>
                <w:rFonts w:hint="eastAsia" w:ascii="宋体" w:hAnsi="宋体" w:eastAsia="宋体" w:cs="宋体"/>
                <w:szCs w:val="28"/>
                <w:lang w:val="en-US" w:eastAsia="zh-CN"/>
              </w:rPr>
            </w:pPr>
          </w:p>
        </w:tc>
        <w:tc>
          <w:tcPr>
            <w:tcW w:w="788" w:type="pct"/>
            <w:vMerge w:val="continue"/>
            <w:vAlign w:val="center"/>
          </w:tcPr>
          <w:p w14:paraId="1F55DF04">
            <w:pPr>
              <w:jc w:val="center"/>
              <w:rPr>
                <w:rFonts w:hint="eastAsia" w:ascii="宋体" w:hAnsi="宋体" w:eastAsia="宋体" w:cs="宋体"/>
                <w:szCs w:val="28"/>
              </w:rPr>
            </w:pPr>
          </w:p>
        </w:tc>
      </w:tr>
      <w:tr w14:paraId="2554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401D24B6">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1448" w:type="pct"/>
            <w:gridSpan w:val="2"/>
            <w:vAlign w:val="center"/>
          </w:tcPr>
          <w:p w14:paraId="1FEA14FA">
            <w:pPr>
              <w:widowControl/>
              <w:ind w:left="0" w:leftChars="0" w:firstLine="0" w:firstLineChars="0"/>
              <w:jc w:val="both"/>
              <w:textAlignment w:val="center"/>
              <w:rPr>
                <w:rFonts w:hint="eastAsia" w:ascii="宋体" w:hAnsi="宋体" w:eastAsia="宋体" w:cs="宋体"/>
                <w:kern w:val="0"/>
                <w:szCs w:val="28"/>
                <w:lang w:val="en-US" w:eastAsia="zh-CN" w:bidi="ar"/>
              </w:rPr>
            </w:pPr>
            <w:r>
              <w:rPr>
                <w:rFonts w:hint="eastAsia" w:ascii="宋体" w:hAnsi="宋体" w:eastAsia="宋体" w:cs="宋体"/>
                <w:kern w:val="0"/>
                <w:szCs w:val="28"/>
                <w:lang w:val="en-US" w:eastAsia="zh-CN" w:bidi="ar"/>
              </w:rPr>
              <w:t>系统服务及相关设备安装及调试费</w:t>
            </w:r>
          </w:p>
        </w:tc>
        <w:tc>
          <w:tcPr>
            <w:tcW w:w="610" w:type="pct"/>
            <w:vAlign w:val="center"/>
          </w:tcPr>
          <w:p w14:paraId="45ED5EF9">
            <w:pPr>
              <w:widowControl/>
              <w:jc w:val="center"/>
              <w:textAlignment w:val="center"/>
              <w:rPr>
                <w:rFonts w:hint="eastAsia" w:ascii="宋体" w:hAnsi="宋体" w:eastAsia="宋体" w:cs="宋体"/>
                <w:kern w:val="0"/>
                <w:szCs w:val="28"/>
                <w:lang w:bidi="ar"/>
              </w:rPr>
            </w:pPr>
          </w:p>
        </w:tc>
        <w:tc>
          <w:tcPr>
            <w:tcW w:w="749" w:type="pct"/>
            <w:vAlign w:val="center"/>
          </w:tcPr>
          <w:p w14:paraId="6D2998AF">
            <w:pPr>
              <w:jc w:val="center"/>
              <w:rPr>
                <w:rFonts w:hint="eastAsia" w:ascii="宋体" w:hAnsi="宋体" w:eastAsia="宋体" w:cs="宋体"/>
                <w:szCs w:val="28"/>
              </w:rPr>
            </w:pPr>
          </w:p>
        </w:tc>
        <w:tc>
          <w:tcPr>
            <w:tcW w:w="790" w:type="pct"/>
            <w:vAlign w:val="center"/>
          </w:tcPr>
          <w:p w14:paraId="002E7485">
            <w:pPr>
              <w:jc w:val="center"/>
              <w:rPr>
                <w:rFonts w:hint="eastAsia" w:ascii="宋体" w:hAnsi="宋体" w:eastAsia="宋体" w:cs="宋体"/>
                <w:szCs w:val="28"/>
              </w:rPr>
            </w:pPr>
          </w:p>
        </w:tc>
        <w:tc>
          <w:tcPr>
            <w:tcW w:w="788" w:type="pct"/>
            <w:vMerge w:val="continue"/>
            <w:vAlign w:val="center"/>
          </w:tcPr>
          <w:p w14:paraId="48B04F84">
            <w:pPr>
              <w:jc w:val="center"/>
              <w:rPr>
                <w:rFonts w:hint="eastAsia" w:ascii="宋体" w:hAnsi="宋体" w:eastAsia="宋体" w:cs="宋体"/>
                <w:szCs w:val="28"/>
              </w:rPr>
            </w:pPr>
          </w:p>
        </w:tc>
      </w:tr>
      <w:tr w14:paraId="21F0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05464D0D">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w:t>
            </w:r>
          </w:p>
        </w:tc>
        <w:tc>
          <w:tcPr>
            <w:tcW w:w="1448" w:type="pct"/>
            <w:gridSpan w:val="2"/>
            <w:vAlign w:val="center"/>
          </w:tcPr>
          <w:p w14:paraId="46CC3994">
            <w:pPr>
              <w:widowControl/>
              <w:ind w:left="0" w:leftChars="0" w:firstLine="0" w:firstLineChars="0"/>
              <w:jc w:val="both"/>
              <w:textAlignment w:val="center"/>
              <w:rPr>
                <w:rFonts w:hint="eastAsia" w:ascii="宋体" w:hAnsi="宋体" w:eastAsia="宋体" w:cs="宋体"/>
                <w:kern w:val="0"/>
                <w:szCs w:val="28"/>
                <w:lang w:val="en-US" w:eastAsia="zh-CN" w:bidi="ar"/>
              </w:rPr>
            </w:pPr>
            <w:r>
              <w:rPr>
                <w:rFonts w:hint="eastAsia" w:ascii="宋体" w:hAnsi="宋体" w:eastAsia="宋体" w:cs="宋体"/>
                <w:kern w:val="0"/>
                <w:szCs w:val="28"/>
                <w:lang w:bidi="ar"/>
              </w:rPr>
              <w:t>图书编目、加工、上架</w:t>
            </w:r>
            <w:r>
              <w:rPr>
                <w:rFonts w:hint="eastAsia" w:ascii="宋体" w:hAnsi="宋体" w:eastAsia="宋体" w:cs="宋体"/>
                <w:kern w:val="0"/>
                <w:szCs w:val="28"/>
                <w:lang w:val="en-US" w:eastAsia="zh-CN" w:bidi="ar"/>
              </w:rPr>
              <w:t>服务</w:t>
            </w:r>
          </w:p>
        </w:tc>
        <w:tc>
          <w:tcPr>
            <w:tcW w:w="610" w:type="pct"/>
            <w:vAlign w:val="center"/>
          </w:tcPr>
          <w:p w14:paraId="7F1173E0">
            <w:pPr>
              <w:widowControl/>
              <w:ind w:left="0" w:leftChars="0" w:firstLine="0" w:firstLineChars="0"/>
              <w:jc w:val="both"/>
              <w:textAlignment w:val="center"/>
              <w:rPr>
                <w:rFonts w:hint="eastAsia" w:ascii="宋体" w:hAnsi="宋体" w:eastAsia="宋体" w:cs="宋体"/>
                <w:szCs w:val="28"/>
                <w:lang w:val="en-US" w:eastAsia="zh-CN"/>
              </w:rPr>
            </w:pPr>
            <w:r>
              <w:rPr>
                <w:rFonts w:hint="eastAsia" w:ascii="宋体" w:hAnsi="宋体" w:eastAsia="宋体" w:cs="宋体"/>
                <w:szCs w:val="28"/>
                <w:lang w:val="en-US" w:eastAsia="zh-CN"/>
              </w:rPr>
              <w:t>52000册</w:t>
            </w:r>
          </w:p>
        </w:tc>
        <w:tc>
          <w:tcPr>
            <w:tcW w:w="749" w:type="pct"/>
            <w:vAlign w:val="center"/>
          </w:tcPr>
          <w:p w14:paraId="0DF0EE6D">
            <w:pPr>
              <w:ind w:left="0" w:leftChars="0" w:firstLine="0" w:firstLineChars="0"/>
              <w:jc w:val="both"/>
              <w:rPr>
                <w:rFonts w:hint="eastAsia" w:ascii="宋体" w:hAnsi="宋体" w:eastAsia="宋体" w:cs="宋体"/>
                <w:szCs w:val="28"/>
                <w:lang w:val="en-US" w:eastAsia="zh-CN"/>
              </w:rPr>
            </w:pPr>
          </w:p>
        </w:tc>
        <w:tc>
          <w:tcPr>
            <w:tcW w:w="790" w:type="pct"/>
            <w:vAlign w:val="center"/>
          </w:tcPr>
          <w:p w14:paraId="7CD641F0">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714FC7B1">
            <w:pPr>
              <w:jc w:val="center"/>
              <w:rPr>
                <w:rFonts w:hint="eastAsia" w:ascii="宋体" w:hAnsi="宋体" w:eastAsia="宋体" w:cs="宋体"/>
                <w:szCs w:val="28"/>
              </w:rPr>
            </w:pPr>
          </w:p>
        </w:tc>
      </w:tr>
      <w:tr w14:paraId="1103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2406EBA0">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w:t>
            </w:r>
          </w:p>
        </w:tc>
        <w:tc>
          <w:tcPr>
            <w:tcW w:w="1448" w:type="pct"/>
            <w:gridSpan w:val="2"/>
            <w:vAlign w:val="center"/>
          </w:tcPr>
          <w:p w14:paraId="3E45A80E">
            <w:pPr>
              <w:widowControl/>
              <w:ind w:left="0" w:leftChars="0" w:firstLine="0" w:firstLineChars="0"/>
              <w:jc w:val="both"/>
              <w:textAlignment w:val="center"/>
              <w:rPr>
                <w:rFonts w:hint="eastAsia" w:ascii="宋体" w:hAnsi="宋体" w:eastAsia="宋体" w:cs="宋体"/>
                <w:szCs w:val="28"/>
                <w:lang w:val="en-US" w:eastAsia="zh-CN"/>
              </w:rPr>
            </w:pPr>
            <w:r>
              <w:rPr>
                <w:rFonts w:hint="eastAsia" w:ascii="宋体" w:hAnsi="宋体" w:eastAsia="宋体" w:cs="宋体"/>
                <w:kern w:val="0"/>
                <w:szCs w:val="28"/>
                <w:lang w:bidi="ar"/>
              </w:rPr>
              <w:t>图书馆管理系统</w:t>
            </w:r>
            <w:r>
              <w:rPr>
                <w:rFonts w:hint="eastAsia" w:ascii="宋体" w:hAnsi="宋体" w:eastAsia="宋体" w:cs="宋体"/>
                <w:kern w:val="0"/>
                <w:szCs w:val="28"/>
                <w:lang w:val="en-US" w:eastAsia="zh-CN" w:bidi="ar"/>
              </w:rPr>
              <w:t>服务</w:t>
            </w:r>
          </w:p>
        </w:tc>
        <w:tc>
          <w:tcPr>
            <w:tcW w:w="610" w:type="pct"/>
            <w:vAlign w:val="center"/>
          </w:tcPr>
          <w:p w14:paraId="080BDFDC">
            <w:pPr>
              <w:widowControl/>
              <w:ind w:left="0" w:leftChars="0" w:firstLine="0" w:firstLineChars="0"/>
              <w:jc w:val="both"/>
              <w:textAlignment w:val="center"/>
              <w:rPr>
                <w:rFonts w:hint="eastAsia" w:ascii="宋体" w:hAnsi="宋体" w:eastAsia="宋体" w:cs="宋体"/>
                <w:szCs w:val="28"/>
                <w:lang w:val="en-US" w:eastAsia="zh-CN"/>
              </w:rPr>
            </w:pPr>
            <w:r>
              <w:rPr>
                <w:rFonts w:hint="eastAsia" w:ascii="宋体" w:hAnsi="宋体" w:eastAsia="宋体" w:cs="宋体"/>
                <w:kern w:val="0"/>
                <w:szCs w:val="28"/>
                <w:lang w:bidi="ar"/>
              </w:rPr>
              <w:t>1</w:t>
            </w:r>
            <w:r>
              <w:rPr>
                <w:rFonts w:hint="eastAsia" w:ascii="宋体" w:hAnsi="宋体" w:eastAsia="宋体" w:cs="宋体"/>
                <w:kern w:val="0"/>
                <w:szCs w:val="28"/>
                <w:lang w:val="en-US" w:eastAsia="zh-CN" w:bidi="ar"/>
              </w:rPr>
              <w:t>项</w:t>
            </w:r>
          </w:p>
        </w:tc>
        <w:tc>
          <w:tcPr>
            <w:tcW w:w="749" w:type="pct"/>
            <w:vAlign w:val="center"/>
          </w:tcPr>
          <w:p w14:paraId="6CA772A5">
            <w:pPr>
              <w:ind w:left="0" w:leftChars="0" w:firstLine="0" w:firstLineChars="0"/>
              <w:jc w:val="both"/>
              <w:rPr>
                <w:rFonts w:hint="eastAsia" w:ascii="宋体" w:hAnsi="宋体" w:eastAsia="宋体" w:cs="宋体"/>
                <w:szCs w:val="28"/>
                <w:lang w:val="en-US" w:eastAsia="zh-CN"/>
              </w:rPr>
            </w:pPr>
          </w:p>
        </w:tc>
        <w:tc>
          <w:tcPr>
            <w:tcW w:w="790" w:type="pct"/>
            <w:vAlign w:val="center"/>
          </w:tcPr>
          <w:p w14:paraId="009B5639">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55D379AE">
            <w:pPr>
              <w:jc w:val="center"/>
              <w:rPr>
                <w:rFonts w:hint="eastAsia" w:ascii="宋体" w:hAnsi="宋体" w:eastAsia="宋体" w:cs="宋体"/>
                <w:szCs w:val="28"/>
              </w:rPr>
            </w:pPr>
          </w:p>
        </w:tc>
      </w:tr>
      <w:tr w14:paraId="0D6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3" w:type="pct"/>
            <w:vAlign w:val="center"/>
          </w:tcPr>
          <w:p w14:paraId="45F01DD9">
            <w:pPr>
              <w:pStyle w:val="6"/>
              <w:spacing w:line="240" w:lineRule="auto"/>
              <w:ind w:left="0" w:leftChars="0" w:firstLine="0" w:firstLineChars="0"/>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w:t>
            </w:r>
          </w:p>
        </w:tc>
        <w:tc>
          <w:tcPr>
            <w:tcW w:w="1448" w:type="pct"/>
            <w:gridSpan w:val="2"/>
            <w:vAlign w:val="center"/>
          </w:tcPr>
          <w:p w14:paraId="0E2C77EA">
            <w:pPr>
              <w:widowControl/>
              <w:ind w:left="0" w:leftChars="0" w:firstLine="0" w:firstLineChars="0"/>
              <w:jc w:val="both"/>
              <w:textAlignment w:val="center"/>
              <w:rPr>
                <w:rFonts w:hint="eastAsia" w:ascii="宋体" w:hAnsi="宋体" w:eastAsia="宋体" w:cs="宋体"/>
                <w:szCs w:val="28"/>
                <w:lang w:val="en-US" w:eastAsia="zh-CN"/>
              </w:rPr>
            </w:pPr>
            <w:r>
              <w:rPr>
                <w:rFonts w:hint="eastAsia" w:ascii="宋体" w:hAnsi="宋体" w:eastAsia="宋体" w:cs="宋体"/>
                <w:kern w:val="0"/>
                <w:szCs w:val="28"/>
                <w:lang w:bidi="ar"/>
              </w:rPr>
              <w:t>RFID电子标签</w:t>
            </w:r>
            <w:r>
              <w:rPr>
                <w:rFonts w:hint="eastAsia" w:ascii="宋体" w:hAnsi="宋体" w:eastAsia="宋体" w:cs="宋体"/>
                <w:kern w:val="0"/>
                <w:szCs w:val="28"/>
                <w:lang w:eastAsia="zh-CN" w:bidi="ar"/>
              </w:rPr>
              <w:t>（</w:t>
            </w:r>
            <w:r>
              <w:rPr>
                <w:rFonts w:hint="eastAsia" w:ascii="宋体" w:hAnsi="宋体" w:eastAsia="宋体" w:cs="宋体"/>
                <w:kern w:val="0"/>
                <w:szCs w:val="28"/>
                <w:lang w:val="en-US" w:eastAsia="zh-CN" w:bidi="ar"/>
              </w:rPr>
              <w:t>含加工）</w:t>
            </w:r>
          </w:p>
        </w:tc>
        <w:tc>
          <w:tcPr>
            <w:tcW w:w="610" w:type="pct"/>
            <w:vAlign w:val="center"/>
          </w:tcPr>
          <w:p w14:paraId="702BCCB3">
            <w:pPr>
              <w:widowControl/>
              <w:ind w:left="0" w:leftChars="0" w:firstLine="0" w:firstLineChars="0"/>
              <w:jc w:val="both"/>
              <w:textAlignment w:val="center"/>
              <w:rPr>
                <w:rFonts w:hint="eastAsia" w:ascii="宋体" w:hAnsi="宋体" w:eastAsia="宋体" w:cs="宋体"/>
                <w:szCs w:val="28"/>
              </w:rPr>
            </w:pPr>
            <w:r>
              <w:rPr>
                <w:rFonts w:hint="eastAsia" w:ascii="宋体" w:hAnsi="宋体" w:eastAsia="宋体" w:cs="宋体"/>
                <w:kern w:val="0"/>
                <w:szCs w:val="28"/>
                <w:lang w:val="en-US" w:eastAsia="zh-CN" w:bidi="ar"/>
              </w:rPr>
              <w:t>52</w:t>
            </w:r>
            <w:r>
              <w:rPr>
                <w:rFonts w:hint="eastAsia" w:ascii="宋体" w:hAnsi="宋体" w:eastAsia="宋体" w:cs="宋体"/>
                <w:kern w:val="0"/>
                <w:szCs w:val="28"/>
                <w:lang w:bidi="ar"/>
              </w:rPr>
              <w:t>00</w:t>
            </w:r>
            <w:r>
              <w:rPr>
                <w:rFonts w:hint="eastAsia" w:ascii="宋体" w:hAnsi="宋体" w:eastAsia="宋体" w:cs="宋体"/>
                <w:kern w:val="0"/>
                <w:szCs w:val="28"/>
                <w:lang w:val="en-US" w:eastAsia="zh-CN" w:bidi="ar"/>
              </w:rPr>
              <w:t>0</w:t>
            </w:r>
            <w:r>
              <w:rPr>
                <w:rFonts w:hint="eastAsia" w:ascii="宋体" w:hAnsi="宋体" w:eastAsia="宋体" w:cs="宋体"/>
                <w:kern w:val="0"/>
                <w:szCs w:val="28"/>
                <w:lang w:bidi="ar"/>
              </w:rPr>
              <w:t>张</w:t>
            </w:r>
          </w:p>
        </w:tc>
        <w:tc>
          <w:tcPr>
            <w:tcW w:w="749" w:type="pct"/>
            <w:vAlign w:val="center"/>
          </w:tcPr>
          <w:p w14:paraId="1762C652">
            <w:pPr>
              <w:ind w:left="0" w:leftChars="0" w:firstLine="0" w:firstLineChars="0"/>
              <w:jc w:val="both"/>
              <w:rPr>
                <w:rFonts w:hint="eastAsia" w:ascii="宋体" w:hAnsi="宋体" w:eastAsia="宋体" w:cs="宋体"/>
                <w:szCs w:val="28"/>
                <w:lang w:val="en-US" w:eastAsia="zh-CN"/>
              </w:rPr>
            </w:pPr>
          </w:p>
        </w:tc>
        <w:tc>
          <w:tcPr>
            <w:tcW w:w="790" w:type="pct"/>
            <w:vAlign w:val="center"/>
          </w:tcPr>
          <w:p w14:paraId="554AF65D">
            <w:pPr>
              <w:ind w:left="0" w:leftChars="0" w:firstLine="0" w:firstLineChars="0"/>
              <w:jc w:val="both"/>
              <w:rPr>
                <w:rFonts w:hint="eastAsia" w:ascii="宋体" w:hAnsi="宋体" w:eastAsia="宋体" w:cs="宋体"/>
                <w:szCs w:val="28"/>
                <w:lang w:val="en-US" w:eastAsia="zh-CN"/>
              </w:rPr>
            </w:pPr>
          </w:p>
        </w:tc>
        <w:tc>
          <w:tcPr>
            <w:tcW w:w="788" w:type="pct"/>
            <w:vMerge w:val="continue"/>
            <w:vAlign w:val="center"/>
          </w:tcPr>
          <w:p w14:paraId="29AB515B">
            <w:pPr>
              <w:jc w:val="center"/>
              <w:rPr>
                <w:rFonts w:hint="eastAsia" w:ascii="宋体" w:hAnsi="宋体" w:eastAsia="宋体" w:cs="宋体"/>
                <w:szCs w:val="28"/>
              </w:rPr>
            </w:pPr>
          </w:p>
        </w:tc>
      </w:tr>
      <w:tr w14:paraId="072A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20" w:type="pct"/>
            <w:gridSpan w:val="5"/>
            <w:vAlign w:val="center"/>
          </w:tcPr>
          <w:p w14:paraId="52F84376">
            <w:pPr>
              <w:jc w:val="center"/>
              <w:rPr>
                <w:rFonts w:hint="eastAsia" w:ascii="宋体" w:hAnsi="宋体" w:eastAsia="宋体" w:cs="宋体"/>
                <w:szCs w:val="28"/>
                <w:lang w:val="en-US" w:eastAsia="zh-CN"/>
              </w:rPr>
            </w:pPr>
            <w:r>
              <w:rPr>
                <w:rFonts w:hint="eastAsia" w:ascii="宋体" w:hAnsi="宋体" w:eastAsia="宋体" w:cs="宋体"/>
                <w:kern w:val="0"/>
                <w:szCs w:val="28"/>
                <w:lang w:val="en-US" w:eastAsia="zh-CN" w:bidi="ar"/>
              </w:rPr>
              <w:t>合计</w:t>
            </w:r>
          </w:p>
        </w:tc>
        <w:tc>
          <w:tcPr>
            <w:tcW w:w="790" w:type="pct"/>
            <w:vAlign w:val="center"/>
          </w:tcPr>
          <w:p w14:paraId="42D99A4C">
            <w:pPr>
              <w:jc w:val="center"/>
              <w:rPr>
                <w:rFonts w:hint="eastAsia" w:ascii="宋体" w:hAnsi="宋体" w:eastAsia="宋体" w:cs="宋体"/>
                <w:szCs w:val="28"/>
                <w:lang w:val="en-US" w:eastAsia="zh-CN"/>
              </w:rPr>
            </w:pPr>
          </w:p>
        </w:tc>
        <w:tc>
          <w:tcPr>
            <w:tcW w:w="788" w:type="pct"/>
            <w:vAlign w:val="center"/>
          </w:tcPr>
          <w:p w14:paraId="17F6504B">
            <w:pPr>
              <w:jc w:val="center"/>
              <w:rPr>
                <w:rFonts w:hint="eastAsia" w:ascii="宋体" w:hAnsi="宋体" w:eastAsia="宋体" w:cs="宋体"/>
                <w:szCs w:val="28"/>
              </w:rPr>
            </w:pPr>
          </w:p>
        </w:tc>
      </w:tr>
      <w:tr w14:paraId="2F7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88" w:type="pct"/>
            <w:gridSpan w:val="2"/>
            <w:vAlign w:val="center"/>
          </w:tcPr>
          <w:p w14:paraId="276A5BF7">
            <w:pPr>
              <w:jc w:val="left"/>
              <w:rPr>
                <w:rFonts w:hint="eastAsia" w:ascii="宋体" w:hAnsi="宋体" w:cs="宋体"/>
                <w:szCs w:val="28"/>
                <w:lang w:val="en-US" w:eastAsia="zh-CN"/>
              </w:rPr>
            </w:pPr>
          </w:p>
        </w:tc>
        <w:tc>
          <w:tcPr>
            <w:tcW w:w="3422" w:type="pct"/>
            <w:gridSpan w:val="4"/>
            <w:vAlign w:val="center"/>
          </w:tcPr>
          <w:p w14:paraId="45D1C1FE">
            <w:pPr>
              <w:jc w:val="left"/>
              <w:rPr>
                <w:rFonts w:hint="eastAsia" w:ascii="宋体" w:hAnsi="宋体" w:eastAsia="宋体" w:cs="宋体"/>
                <w:szCs w:val="28"/>
                <w:lang w:val="en-US" w:eastAsia="zh-CN"/>
              </w:rPr>
            </w:pPr>
            <w:r>
              <w:rPr>
                <w:rFonts w:hint="eastAsia" w:ascii="宋体" w:hAnsi="宋体" w:eastAsia="宋体" w:cs="宋体"/>
                <w:szCs w:val="28"/>
                <w:lang w:val="en-US" w:eastAsia="zh-CN"/>
              </w:rPr>
              <w:t>注：清单内项目均包含所需辅材、布线、安装、搬运、设备上架及调试费用，采购人不再另付其他费用。最终供货图书书目成交后按采购人实际需求进行供货。</w:t>
            </w:r>
          </w:p>
        </w:tc>
        <w:tc>
          <w:tcPr>
            <w:tcW w:w="788" w:type="pct"/>
            <w:vAlign w:val="center"/>
          </w:tcPr>
          <w:p w14:paraId="5ABB867F">
            <w:pPr>
              <w:jc w:val="left"/>
              <w:rPr>
                <w:rFonts w:hint="eastAsia" w:ascii="宋体" w:hAnsi="宋体" w:cs="宋体"/>
                <w:szCs w:val="28"/>
                <w:lang w:val="en-US" w:eastAsia="zh-CN"/>
              </w:rPr>
            </w:pPr>
          </w:p>
        </w:tc>
      </w:tr>
      <w:bookmarkEnd w:id="15"/>
    </w:tbl>
    <w:p w14:paraId="5D047F4F">
      <w:pPr>
        <w:ind w:firstLine="0" w:firstLineChars="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p>
    <w:tbl>
      <w:tblPr>
        <w:tblStyle w:val="8"/>
        <w:tblpPr w:leftFromText="180" w:rightFromText="180" w:vertAnchor="text" w:horzAnchor="page" w:tblpX="970" w:tblpY="297"/>
        <w:tblOverlap w:val="never"/>
        <w:tblW w:w="9436" w:type="dxa"/>
        <w:tblInd w:w="0" w:type="dxa"/>
        <w:tblLayout w:type="fixed"/>
        <w:tblCellMar>
          <w:top w:w="0" w:type="dxa"/>
          <w:left w:w="0" w:type="dxa"/>
          <w:bottom w:w="0" w:type="dxa"/>
          <w:right w:w="0" w:type="dxa"/>
        </w:tblCellMar>
      </w:tblPr>
      <w:tblGrid>
        <w:gridCol w:w="647"/>
        <w:gridCol w:w="840"/>
        <w:gridCol w:w="7044"/>
        <w:gridCol w:w="905"/>
      </w:tblGrid>
      <w:tr w14:paraId="6F088850">
        <w:tblPrEx>
          <w:tblCellMar>
            <w:top w:w="0" w:type="dxa"/>
            <w:left w:w="0" w:type="dxa"/>
            <w:bottom w:w="0" w:type="dxa"/>
            <w:right w:w="0" w:type="dxa"/>
          </w:tblCellMar>
        </w:tblPrEx>
        <w:trPr>
          <w:trHeight w:val="506" w:hRule="atLeast"/>
        </w:trPr>
        <w:tc>
          <w:tcPr>
            <w:tcW w:w="9436"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842A2">
            <w:pPr>
              <w:widowControl/>
              <w:spacing w:line="240" w:lineRule="auto"/>
              <w:ind w:firstLine="0" w:firstLineChars="0"/>
              <w:jc w:val="center"/>
              <w:textAlignment w:val="center"/>
              <w:rPr>
                <w:rFonts w:hint="eastAsia" w:ascii="宋体" w:hAnsi="宋体" w:eastAsia="宋体" w:cs="宋体"/>
                <w:b/>
                <w:kern w:val="0"/>
                <w:sz w:val="28"/>
                <w:szCs w:val="28"/>
                <w:lang w:bidi="ar"/>
              </w:rPr>
            </w:pPr>
            <w:r>
              <w:rPr>
                <w:rFonts w:hint="eastAsia" w:ascii="宋体" w:hAnsi="宋体" w:eastAsia="宋体" w:cs="宋体"/>
                <w:b/>
                <w:kern w:val="0"/>
                <w:sz w:val="28"/>
                <w:szCs w:val="28"/>
                <w:lang w:bidi="ar"/>
              </w:rPr>
              <w:t>图书及设备</w:t>
            </w:r>
          </w:p>
        </w:tc>
      </w:tr>
      <w:tr w14:paraId="01969AAD">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15D698">
            <w:pPr>
              <w:widowControl/>
              <w:spacing w:line="240" w:lineRule="auto"/>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序号</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41864">
            <w:pPr>
              <w:widowControl/>
              <w:spacing w:line="240" w:lineRule="auto"/>
              <w:ind w:firstLine="0" w:firstLineChars="0"/>
              <w:jc w:val="center"/>
              <w:textAlignment w:val="center"/>
              <w:rPr>
                <w:rFonts w:hint="eastAsia" w:ascii="宋体" w:hAnsi="宋体" w:eastAsia="宋体" w:cs="宋体"/>
                <w:b/>
                <w:kern w:val="0"/>
                <w:sz w:val="28"/>
                <w:szCs w:val="28"/>
                <w:lang w:bidi="ar"/>
              </w:rPr>
            </w:pPr>
            <w:r>
              <w:rPr>
                <w:rFonts w:hint="eastAsia" w:ascii="宋体" w:hAnsi="宋体" w:eastAsia="宋体" w:cs="宋体"/>
                <w:b/>
                <w:kern w:val="0"/>
                <w:sz w:val="28"/>
                <w:szCs w:val="28"/>
                <w:lang w:bidi="ar"/>
              </w:rPr>
              <w:t>货物</w:t>
            </w:r>
          </w:p>
          <w:p w14:paraId="63FB9A25">
            <w:pPr>
              <w:widowControl/>
              <w:spacing w:line="240" w:lineRule="auto"/>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名称</w:t>
            </w:r>
          </w:p>
        </w:tc>
        <w:tc>
          <w:tcPr>
            <w:tcW w:w="70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0193D8">
            <w:pPr>
              <w:widowControl/>
              <w:spacing w:line="240" w:lineRule="auto"/>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产品规格及技术参数</w:t>
            </w:r>
          </w:p>
        </w:tc>
        <w:tc>
          <w:tcPr>
            <w:tcW w:w="9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D6D3E6">
            <w:pPr>
              <w:widowControl/>
              <w:spacing w:line="240" w:lineRule="auto"/>
              <w:ind w:firstLine="0" w:firstLineChars="0"/>
              <w:jc w:val="center"/>
              <w:textAlignment w:val="center"/>
              <w:rPr>
                <w:rFonts w:hint="eastAsia" w:ascii="宋体" w:hAnsi="宋体" w:eastAsia="宋体" w:cs="宋体"/>
                <w:b/>
                <w:sz w:val="28"/>
                <w:szCs w:val="28"/>
              </w:rPr>
            </w:pPr>
            <w:r>
              <w:rPr>
                <w:rFonts w:hint="eastAsia" w:ascii="宋体" w:hAnsi="宋体" w:eastAsia="宋体" w:cs="宋体"/>
                <w:b/>
                <w:kern w:val="0"/>
                <w:sz w:val="28"/>
                <w:szCs w:val="28"/>
                <w:lang w:bidi="ar"/>
              </w:rPr>
              <w:t>备注</w:t>
            </w:r>
          </w:p>
        </w:tc>
      </w:tr>
      <w:tr w14:paraId="05D1E3D1">
        <w:tblPrEx>
          <w:tblCellMar>
            <w:top w:w="0" w:type="dxa"/>
            <w:left w:w="108" w:type="dxa"/>
            <w:bottom w:w="0" w:type="dxa"/>
            <w:right w:w="108"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5FABF60">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1</w:t>
            </w:r>
          </w:p>
        </w:tc>
        <w:tc>
          <w:tcPr>
            <w:tcW w:w="840" w:type="dxa"/>
            <w:tcBorders>
              <w:top w:val="single" w:color="000000" w:sz="4" w:space="0"/>
              <w:left w:val="single" w:color="000000" w:sz="4" w:space="0"/>
              <w:bottom w:val="single" w:color="000000" w:sz="4" w:space="0"/>
              <w:right w:val="single" w:color="000000" w:sz="4" w:space="0"/>
            </w:tcBorders>
            <w:vAlign w:val="center"/>
          </w:tcPr>
          <w:p w14:paraId="5434D1E0">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纸质图书</w:t>
            </w:r>
          </w:p>
        </w:tc>
        <w:tc>
          <w:tcPr>
            <w:tcW w:w="7044" w:type="dxa"/>
            <w:tcBorders>
              <w:top w:val="single" w:color="000000" w:sz="4" w:space="0"/>
              <w:left w:val="single" w:color="000000" w:sz="4" w:space="0"/>
              <w:bottom w:val="single" w:color="000000" w:sz="4" w:space="0"/>
              <w:right w:val="single" w:color="000000" w:sz="4" w:space="0"/>
            </w:tcBorders>
            <w:vAlign w:val="center"/>
          </w:tcPr>
          <w:p w14:paraId="36200BA1">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1、供应商所供图书必须是正版图书，且图书质量必须符合国家标准。（须提供承诺函并加盖供应商公章）</w:t>
            </w:r>
          </w:p>
          <w:p w14:paraId="5AD428CD">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2、内容要求：所供的图书全部是符合国家有关规定、意识形态及学校要求，且具有较强的思想性、知识性、启迪性、可读性的图书，并具有一定的馆藏价值等。</w:t>
            </w:r>
          </w:p>
          <w:p w14:paraId="08F8CA7E">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3、图书印刷质量及装订执行标准：</w:t>
            </w:r>
          </w:p>
          <w:p w14:paraId="1B2C444A">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（1）符合的技术标准</w:t>
            </w:r>
          </w:p>
          <w:p w14:paraId="47F1D46C">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 xml:space="preserve">CY/T 5-1999 平版印刷品质量要求及检验方法 </w:t>
            </w:r>
          </w:p>
          <w:p w14:paraId="70BE41E6">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 xml:space="preserve">CY/T 27-1999 装订质量要求及检验方法精装 </w:t>
            </w:r>
          </w:p>
          <w:p w14:paraId="26603FFB">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 xml:space="preserve">CY/T 28-1999 装订质量要求及检验方法平装 </w:t>
            </w:r>
          </w:p>
          <w:p w14:paraId="2956DFFA">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CY/T 29-1999 装订质量要求及检验方法</w:t>
            </w:r>
          </w:p>
          <w:p w14:paraId="23A1CE9A">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（2）封面印刷，套印准确，字、图、点、线印迹清楚，不花、不毛、不糊，实地版墨色均匀，无回胶印，背面不脏。</w:t>
            </w:r>
          </w:p>
          <w:p w14:paraId="7BB8304A">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（3）插图印刷，插印准确，层次分明，轮廓实，电分制版无浮雕印。网点清晰饱满，小点不秃，大点光洁不糊，质感好。墨色均匀厚实，色彩鲜艳有光泽，肤色正，接版准确，色调深浅一致。</w:t>
            </w:r>
          </w:p>
          <w:p w14:paraId="212D6FBD">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（4）正文印刷，</w:t>
            </w:r>
          </w:p>
          <w:p w14:paraId="537744C3">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压力：压力适度，全书前后轻重一致。</w:t>
            </w:r>
          </w:p>
          <w:p w14:paraId="642B38E3">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墨色：全书前后墨色一致，浓淡适度。</w:t>
            </w:r>
          </w:p>
          <w:p w14:paraId="1D9D4B40">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套印：版面端正，正反套印准确。</w:t>
            </w:r>
          </w:p>
          <w:p w14:paraId="469AA1CB">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文字：文字、标点清晰，笔锋挺秀，无缺笔断划，标题黑实不花，小字不糊不瞎。</w:t>
            </w:r>
          </w:p>
          <w:p w14:paraId="7C2C7251">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其它：书面无脏污、破损，无钉花、野墨。</w:t>
            </w:r>
          </w:p>
          <w:p w14:paraId="1423C2F6">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(5)装订</w:t>
            </w:r>
          </w:p>
          <w:p w14:paraId="70BAA607">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开本尺寸符合设计要求，套书规格一致，成品裁切方正，无明显刀花，无连接页、折角、破头。</w:t>
            </w:r>
          </w:p>
          <w:p w14:paraId="1A959485">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书脊平整，无空脊、起泡、明显皱纹，书脊字居中，封面齐色，边框要色正。</w:t>
            </w:r>
          </w:p>
          <w:p w14:paraId="1559861D">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全书页码折正，书面平服，无皱纹、凸肚，钉距匀称，坚实牢固，易翻不脱页无缺页、重页、倒装。</w:t>
            </w:r>
          </w:p>
          <w:p w14:paraId="02B039C4">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其它：书目整洁，无脏污、破页、野胶</w:t>
            </w:r>
          </w:p>
          <w:p w14:paraId="473B754C">
            <w:pPr>
              <w:widowControl/>
              <w:numPr>
                <w:ilvl w:val="0"/>
                <w:numId w:val="1"/>
              </w:numPr>
              <w:spacing w:line="240" w:lineRule="auto"/>
              <w:ind w:firstLine="0" w:firstLineChars="0"/>
              <w:jc w:val="left"/>
              <w:textAlignment w:val="center"/>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中标供应商须严格按照采购方</w:t>
            </w:r>
            <w:r>
              <w:rPr>
                <w:rFonts w:hint="eastAsia" w:ascii="Times New Roman" w:hAnsi="Times New Roman" w:eastAsia="宋体" w:cs="Times New Roman"/>
                <w:sz w:val="28"/>
                <w:szCs w:val="20"/>
                <w:lang w:val="en-US" w:eastAsia="zh-CN"/>
              </w:rPr>
              <w:t>提供的</w:t>
            </w:r>
            <w:r>
              <w:rPr>
                <w:rFonts w:hint="eastAsia" w:ascii="Times New Roman" w:hAnsi="Times New Roman" w:eastAsia="宋体" w:cs="Times New Roman"/>
                <w:sz w:val="28"/>
                <w:szCs w:val="20"/>
              </w:rPr>
              <w:t>图书配货目录</w:t>
            </w:r>
            <w:r>
              <w:rPr>
                <w:rFonts w:hint="eastAsia" w:ascii="Times New Roman" w:hAnsi="Times New Roman" w:eastAsia="宋体" w:cs="Times New Roman"/>
                <w:sz w:val="28"/>
                <w:szCs w:val="20"/>
                <w:lang w:val="en-US" w:eastAsia="zh-CN"/>
              </w:rPr>
              <w:t>进行</w:t>
            </w:r>
            <w:r>
              <w:rPr>
                <w:rFonts w:hint="eastAsia" w:ascii="Times New Roman" w:hAnsi="Times New Roman" w:eastAsia="宋体" w:cs="Times New Roman"/>
                <w:sz w:val="28"/>
                <w:szCs w:val="20"/>
              </w:rPr>
              <w:t>供货，</w:t>
            </w:r>
            <w:r>
              <w:rPr>
                <w:rFonts w:hint="eastAsia" w:ascii="Times New Roman" w:hAnsi="Times New Roman" w:eastAsia="宋体" w:cs="Times New Roman"/>
                <w:sz w:val="28"/>
                <w:szCs w:val="20"/>
                <w:lang w:val="en-US" w:eastAsia="zh-CN"/>
              </w:rPr>
              <w:t>后期根据采购方具体需求进行调整。</w:t>
            </w:r>
            <w:r>
              <w:rPr>
                <w:rFonts w:hint="eastAsia" w:ascii="宋体" w:hAnsi="宋体" w:eastAsia="宋体" w:cs="宋体"/>
                <w:sz w:val="28"/>
                <w:szCs w:val="28"/>
                <w:lang w:val="en-US" w:eastAsia="zh-CN"/>
              </w:rPr>
              <w:t>最终供货图书书目成交后按采购人实际需求进行供货。</w:t>
            </w:r>
          </w:p>
          <w:p w14:paraId="490FECC5">
            <w:pPr>
              <w:widowControl/>
              <w:numPr>
                <w:ilvl w:val="0"/>
                <w:numId w:val="0"/>
              </w:numPr>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5、供应商负责分类打包，一包一单制，并送货到校。</w:t>
            </w:r>
          </w:p>
          <w:p w14:paraId="7CAA406E">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ascii="Times New Roman" w:hAnsi="Times New Roman" w:eastAsia="宋体" w:cs="Times New Roman"/>
                <w:sz w:val="28"/>
                <w:szCs w:val="20"/>
              </w:rPr>
              <w:t xml:space="preserve">6、供应商投标时须提供详细图书供货目录，书目包括书名、ISBN号、出版社、中国图书馆分类号、价格、版期。 </w:t>
            </w:r>
          </w:p>
          <w:p w14:paraId="498D078F">
            <w:pPr>
              <w:widowControl/>
              <w:spacing w:line="240" w:lineRule="auto"/>
              <w:ind w:firstLine="0" w:firstLineChars="0"/>
              <w:jc w:val="left"/>
              <w:textAlignment w:val="center"/>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7</w:t>
            </w:r>
            <w:r>
              <w:rPr>
                <w:rFonts w:hint="eastAsia" w:ascii="Times New Roman" w:hAnsi="Times New Roman" w:eastAsia="宋体" w:cs="Times New Roman"/>
                <w:sz w:val="28"/>
                <w:szCs w:val="20"/>
              </w:rPr>
              <w:t>、售后发现残损书籍供应商负责包换，如有缺货供应商负责补齐。</w:t>
            </w:r>
          </w:p>
          <w:p w14:paraId="2373A39B">
            <w:pPr>
              <w:widowControl/>
              <w:spacing w:line="240" w:lineRule="auto"/>
              <w:ind w:firstLine="0" w:firstLineChars="0"/>
              <w:jc w:val="left"/>
              <w:textAlignment w:val="center"/>
              <w:rPr>
                <w:rFonts w:ascii="Times New Roman" w:hAnsi="Times New Roman" w:eastAsia="宋体" w:cs="Times New Roman"/>
                <w:sz w:val="28"/>
                <w:szCs w:val="20"/>
              </w:rPr>
            </w:pPr>
            <w:r>
              <w:rPr>
                <w:rFonts w:hint="eastAsia" w:eastAsia="宋体" w:cs="Times New Roman"/>
                <w:b w:val="0"/>
                <w:sz w:val="28"/>
                <w:szCs w:val="22"/>
                <w:lang w:val="en-US" w:eastAsia="zh-CN"/>
              </w:rPr>
              <w:t>8</w:t>
            </w:r>
            <w:r>
              <w:rPr>
                <w:rFonts w:hint="eastAsia" w:ascii="Times New Roman" w:hAnsi="Times New Roman" w:eastAsia="宋体" w:cs="Times New Roman"/>
                <w:b w:val="0"/>
                <w:sz w:val="28"/>
                <w:szCs w:val="22"/>
              </w:rPr>
              <w:t>、承诺提供老师选购专业类新书不少于1000册以上。</w:t>
            </w:r>
          </w:p>
        </w:tc>
        <w:tc>
          <w:tcPr>
            <w:tcW w:w="905" w:type="dxa"/>
            <w:tcBorders>
              <w:top w:val="single" w:color="000000" w:sz="4" w:space="0"/>
              <w:left w:val="single" w:color="000000" w:sz="4" w:space="0"/>
              <w:bottom w:val="single" w:color="000000" w:sz="4" w:space="0"/>
              <w:right w:val="single" w:color="000000" w:sz="4" w:space="0"/>
            </w:tcBorders>
            <w:vAlign w:val="center"/>
          </w:tcPr>
          <w:p w14:paraId="159C5F17">
            <w:pPr>
              <w:spacing w:line="240" w:lineRule="auto"/>
              <w:ind w:firstLine="0" w:firstLineChars="0"/>
              <w:jc w:val="center"/>
              <w:rPr>
                <w:rFonts w:hint="eastAsia" w:ascii="宋体" w:hAnsi="宋体" w:eastAsia="宋体" w:cs="宋体"/>
                <w:sz w:val="28"/>
                <w:szCs w:val="28"/>
              </w:rPr>
            </w:pPr>
            <w:r>
              <w:rPr>
                <w:rFonts w:hint="eastAsia" w:ascii="宋体" w:hAnsi="宋体" w:eastAsia="宋体" w:cs="宋体"/>
                <w:b/>
                <w:bCs/>
                <w:kern w:val="0"/>
                <w:sz w:val="28"/>
                <w:szCs w:val="28"/>
                <w:highlight w:val="none"/>
                <w:lang w:val="en-US" w:eastAsia="zh-CN" w:bidi="ar"/>
              </w:rPr>
              <w:t>拟</w:t>
            </w:r>
            <w:r>
              <w:rPr>
                <w:rFonts w:hint="eastAsia" w:ascii="宋体" w:hAnsi="宋体" w:eastAsia="宋体" w:cs="宋体"/>
                <w:b/>
                <w:bCs/>
                <w:kern w:val="0"/>
                <w:sz w:val="28"/>
                <w:szCs w:val="28"/>
                <w:highlight w:val="none"/>
                <w:lang w:bidi="ar"/>
              </w:rPr>
              <w:t>采购目录详见附件：图书采购目录</w:t>
            </w:r>
          </w:p>
        </w:tc>
      </w:tr>
      <w:tr w14:paraId="73563949">
        <w:tblPrEx>
          <w:tblCellMar>
            <w:top w:w="0" w:type="dxa"/>
            <w:left w:w="108" w:type="dxa"/>
            <w:bottom w:w="0" w:type="dxa"/>
            <w:right w:w="108" w:type="dxa"/>
          </w:tblCellMar>
        </w:tblPrEx>
        <w:trPr>
          <w:trHeight w:val="72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579E20C3">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2</w:t>
            </w:r>
          </w:p>
        </w:tc>
        <w:tc>
          <w:tcPr>
            <w:tcW w:w="840" w:type="dxa"/>
            <w:tcBorders>
              <w:top w:val="single" w:color="000000" w:sz="4" w:space="0"/>
              <w:left w:val="single" w:color="000000" w:sz="4" w:space="0"/>
              <w:bottom w:val="single" w:color="000000" w:sz="4" w:space="0"/>
              <w:right w:val="single" w:color="000000" w:sz="4" w:space="0"/>
            </w:tcBorders>
            <w:vAlign w:val="center"/>
          </w:tcPr>
          <w:p w14:paraId="72CB3D01">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图书编目</w:t>
            </w:r>
          </w:p>
        </w:tc>
        <w:tc>
          <w:tcPr>
            <w:tcW w:w="7044" w:type="dxa"/>
            <w:tcBorders>
              <w:top w:val="single" w:color="000000" w:sz="4" w:space="0"/>
              <w:left w:val="single" w:color="000000" w:sz="4" w:space="0"/>
              <w:bottom w:val="single" w:color="000000" w:sz="4" w:space="0"/>
              <w:right w:val="single" w:color="000000" w:sz="4" w:space="0"/>
            </w:tcBorders>
            <w:vAlign w:val="center"/>
          </w:tcPr>
          <w:p w14:paraId="330F9ADD">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1、贴条形码。</w:t>
            </w:r>
          </w:p>
          <w:p w14:paraId="12272DAF">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2、盖馆藏章：为每一本图书至少提供2个馆藏章,所盖的位置应根据采购人要求统一盖在固定页。</w:t>
            </w:r>
          </w:p>
          <w:p w14:paraId="6DFB0F4C">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3、分类：严格按照《中国图书馆图书分类法》第五版，为馆藏图书进行正确、科学地分类，教育教学类的图书根据需要细分到六级。</w:t>
            </w:r>
          </w:p>
          <w:p w14:paraId="2BD5FCA8">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4、编目录入：严格按照《国际标准书目著录(ISBD)》和《中国文献著录标准(GB3792)》要求进行编目录入。必须完整地根据图书所提供的实际信息，将ISBN、物理媒体标志、作品语种、正题名、副题名、并列题名、丛书题名、分辑名、分辑号、卷册说明、卷册总价、主要责任者及国别年代、责任方式、出版年月、出版社、页码、尺寸、价格、分类号、索书号、装帧、版次、主题词(与中图法第五版对应)等准确地输入到图书馆管理软件中。</w:t>
            </w:r>
          </w:p>
          <w:p w14:paraId="145D240C">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5、馆藏分配：将图书严格按照不同读者对于不同图书和阅读要求，分配到相应的教师书库、学生书库、工具书库，而不能将所有的图书都归到同一个书库。</w:t>
            </w:r>
          </w:p>
          <w:p w14:paraId="02A1B783">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6、贴书标： 必须为每本已经编目录入后的图书提供至少1个以上书标，同时，还必须为所贴的每一个书标提供护膜，以提高书标的使用寿命。</w:t>
            </w:r>
          </w:p>
          <w:p w14:paraId="6BB8C827">
            <w:pPr>
              <w:keepNext w:val="0"/>
              <w:keepLines w:val="0"/>
              <w:widowControl/>
              <w:spacing w:before="0" w:after="0" w:line="240" w:lineRule="auto"/>
              <w:ind w:firstLine="0" w:firstLineChars="0"/>
              <w:jc w:val="left"/>
              <w:textAlignment w:val="center"/>
              <w:outlineLvl w:val="9"/>
              <w:rPr>
                <w:rFonts w:hint="eastAsia" w:ascii="宋体" w:hAnsi="宋体" w:eastAsia="宋体" w:cs="宋体"/>
                <w:b w:val="0"/>
                <w:kern w:val="0"/>
                <w:sz w:val="28"/>
                <w:szCs w:val="28"/>
                <w:lang w:val="en-US" w:eastAsia="zh-CN" w:bidi="ar"/>
              </w:rPr>
            </w:pPr>
            <w:r>
              <w:rPr>
                <w:rFonts w:hint="eastAsia" w:ascii="宋体" w:hAnsi="宋体" w:eastAsia="宋体" w:cs="宋体"/>
                <w:b w:val="0"/>
                <w:kern w:val="0"/>
                <w:sz w:val="28"/>
                <w:szCs w:val="28"/>
                <w:lang w:val="en-US" w:eastAsia="zh-CN" w:bidi="ar"/>
              </w:rPr>
              <w:t>7、贴电子芯片、注册、定位。</w:t>
            </w:r>
          </w:p>
          <w:p w14:paraId="179F4674">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8、排架：首先按中图法第五版分类号及所生成的索书号顺序，然后再根据馆内书架的布局以S型走向进行图书的排架。</w:t>
            </w:r>
          </w:p>
          <w:p w14:paraId="25436FEC">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9、贴写架标：根据每一个架子上图书的分类号情况，为每个书架的侧面及正面提供贴写架标服务,便于日后图书的借阅与整理。</w:t>
            </w:r>
          </w:p>
        </w:tc>
        <w:tc>
          <w:tcPr>
            <w:tcW w:w="905" w:type="dxa"/>
            <w:tcBorders>
              <w:top w:val="single" w:color="000000" w:sz="4" w:space="0"/>
              <w:left w:val="single" w:color="000000" w:sz="4" w:space="0"/>
              <w:bottom w:val="single" w:color="000000" w:sz="4" w:space="0"/>
              <w:right w:val="single" w:color="000000" w:sz="4" w:space="0"/>
            </w:tcBorders>
            <w:vAlign w:val="center"/>
          </w:tcPr>
          <w:p w14:paraId="56907608">
            <w:pPr>
              <w:spacing w:line="240" w:lineRule="auto"/>
              <w:ind w:firstLine="0" w:firstLineChars="0"/>
              <w:jc w:val="center"/>
              <w:rPr>
                <w:rFonts w:hint="eastAsia" w:ascii="宋体" w:hAnsi="宋体" w:eastAsia="宋体" w:cs="宋体"/>
                <w:sz w:val="28"/>
                <w:szCs w:val="28"/>
              </w:rPr>
            </w:pPr>
          </w:p>
        </w:tc>
      </w:tr>
      <w:tr w14:paraId="118A2B4B">
        <w:tblPrEx>
          <w:tblCellMar>
            <w:top w:w="0" w:type="dxa"/>
            <w:left w:w="108" w:type="dxa"/>
            <w:bottom w:w="0" w:type="dxa"/>
            <w:right w:w="108" w:type="dxa"/>
          </w:tblCellMar>
        </w:tblPrEx>
        <w:trPr>
          <w:trHeight w:val="84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343A554">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3</w:t>
            </w:r>
          </w:p>
        </w:tc>
        <w:tc>
          <w:tcPr>
            <w:tcW w:w="840" w:type="dxa"/>
            <w:tcBorders>
              <w:top w:val="single" w:color="000000" w:sz="4" w:space="0"/>
              <w:left w:val="single" w:color="000000" w:sz="4" w:space="0"/>
              <w:bottom w:val="single" w:color="000000" w:sz="4" w:space="0"/>
              <w:right w:val="single" w:color="000000" w:sz="4" w:space="0"/>
            </w:tcBorders>
            <w:vAlign w:val="center"/>
          </w:tcPr>
          <w:p w14:paraId="6CCE71EF">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双面钢制6层书架</w:t>
            </w:r>
          </w:p>
        </w:tc>
        <w:tc>
          <w:tcPr>
            <w:tcW w:w="7044" w:type="dxa"/>
            <w:tcBorders>
              <w:top w:val="single" w:color="000000" w:sz="4" w:space="0"/>
              <w:left w:val="single" w:color="000000" w:sz="4" w:space="0"/>
              <w:bottom w:val="single" w:color="000000" w:sz="4" w:space="0"/>
              <w:right w:val="single" w:color="000000" w:sz="4" w:space="0"/>
            </w:tcBorders>
          </w:tcPr>
          <w:tbl>
            <w:tblPr>
              <w:tblStyle w:val="8"/>
              <w:tblW w:w="6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3"/>
              <w:gridCol w:w="937"/>
              <w:gridCol w:w="882"/>
              <w:gridCol w:w="1237"/>
              <w:gridCol w:w="2233"/>
            </w:tblGrid>
            <w:tr w14:paraId="5C2F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1BFCB305">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序号</w:t>
                  </w:r>
                </w:p>
              </w:tc>
              <w:tc>
                <w:tcPr>
                  <w:tcW w:w="593" w:type="dxa"/>
                  <w:vAlign w:val="center"/>
                </w:tcPr>
                <w:p w14:paraId="0622EC87">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设备</w:t>
                  </w:r>
                </w:p>
                <w:p w14:paraId="38791841">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名称</w:t>
                  </w:r>
                </w:p>
              </w:tc>
              <w:tc>
                <w:tcPr>
                  <w:tcW w:w="937" w:type="dxa"/>
                  <w:vAlign w:val="center"/>
                </w:tcPr>
                <w:p w14:paraId="636EF476">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设备配置</w:t>
                  </w:r>
                </w:p>
              </w:tc>
              <w:tc>
                <w:tcPr>
                  <w:tcW w:w="882" w:type="dxa"/>
                  <w:vAlign w:val="center"/>
                </w:tcPr>
                <w:p w14:paraId="33D436BD">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材料规格</w:t>
                  </w:r>
                </w:p>
              </w:tc>
              <w:tc>
                <w:tcPr>
                  <w:tcW w:w="1237" w:type="dxa"/>
                  <w:vAlign w:val="center"/>
                </w:tcPr>
                <w:p w14:paraId="365D72FE">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采用标准</w:t>
                  </w:r>
                </w:p>
              </w:tc>
              <w:tc>
                <w:tcPr>
                  <w:tcW w:w="2233" w:type="dxa"/>
                  <w:vAlign w:val="center"/>
                </w:tcPr>
                <w:p w14:paraId="20E758EA">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性  能  说  明</w:t>
                  </w:r>
                </w:p>
              </w:tc>
            </w:tr>
            <w:tr w14:paraId="6D8D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56" w:type="dxa"/>
                  <w:vMerge w:val="restart"/>
                  <w:vAlign w:val="center"/>
                </w:tcPr>
                <w:p w14:paraId="0701355E">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c>
                <w:tcPr>
                  <w:tcW w:w="593" w:type="dxa"/>
                  <w:vMerge w:val="restart"/>
                  <w:vAlign w:val="center"/>
                </w:tcPr>
                <w:p w14:paraId="6852640C">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架体</w:t>
                  </w:r>
                </w:p>
              </w:tc>
              <w:tc>
                <w:tcPr>
                  <w:tcW w:w="937" w:type="dxa"/>
                  <w:vAlign w:val="center"/>
                </w:tcPr>
                <w:p w14:paraId="47AAC6F1">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挂板</w:t>
                  </w:r>
                </w:p>
              </w:tc>
              <w:tc>
                <w:tcPr>
                  <w:tcW w:w="882" w:type="dxa"/>
                  <w:vAlign w:val="center"/>
                </w:tcPr>
                <w:p w14:paraId="62CF4D70">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0.8mm</w:t>
                  </w:r>
                </w:p>
                <w:p w14:paraId="15E9F5EB">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冷轧钢板</w:t>
                  </w:r>
                </w:p>
              </w:tc>
              <w:tc>
                <w:tcPr>
                  <w:tcW w:w="1237" w:type="dxa"/>
                  <w:vAlign w:val="center"/>
                </w:tcPr>
                <w:p w14:paraId="7ED604B7">
                  <w:pPr>
                    <w:spacing w:line="320" w:lineRule="exact"/>
                    <w:ind w:firstLine="0" w:firstLineChars="0"/>
                    <w:jc w:val="both"/>
                    <w:rPr>
                      <w:rFonts w:hint="default" w:ascii="Cambria" w:hAnsi="Cambria" w:eastAsia="宋体" w:cs="Times New Roman"/>
                      <w:sz w:val="28"/>
                      <w:szCs w:val="32"/>
                    </w:rPr>
                  </w:pPr>
                </w:p>
              </w:tc>
              <w:tc>
                <w:tcPr>
                  <w:tcW w:w="2233" w:type="dxa"/>
                  <w:vMerge w:val="restart"/>
                  <w:vAlign w:val="center"/>
                </w:tcPr>
                <w:p w14:paraId="477A8C6F">
                  <w:pPr>
                    <w:spacing w:line="320" w:lineRule="exact"/>
                    <w:ind w:firstLine="0" w:firstLineChars="0"/>
                    <w:jc w:val="both"/>
                    <w:rPr>
                      <w:rFonts w:hint="eastAsia" w:ascii="宋体" w:hAnsi="宋体" w:eastAsia="宋体" w:cs="宋体"/>
                      <w:sz w:val="28"/>
                      <w:szCs w:val="28"/>
                    </w:rPr>
                  </w:pPr>
                  <w:r>
                    <w:rPr>
                      <w:rFonts w:hint="eastAsia" w:ascii="宋体" w:hAnsi="宋体" w:eastAsia="宋体" w:cs="宋体"/>
                      <w:sz w:val="28"/>
                      <w:szCs w:val="28"/>
                    </w:rPr>
                    <w:t>架体结实、坚固，安装规范，层数和间距自由调整，表面喷塑</w:t>
                  </w:r>
                  <w:r>
                    <w:rPr>
                      <w:rFonts w:hint="eastAsia" w:ascii="宋体" w:hAnsi="宋体" w:eastAsia="宋体" w:cs="宋体"/>
                      <w:sz w:val="28"/>
                      <w:szCs w:val="28"/>
                      <w:lang w:eastAsia="zh-CN"/>
                    </w:rPr>
                    <w:t>平整</w:t>
                  </w:r>
                  <w:r>
                    <w:rPr>
                      <w:rFonts w:hint="eastAsia" w:ascii="宋体" w:hAnsi="宋体" w:eastAsia="宋体" w:cs="宋体"/>
                      <w:sz w:val="28"/>
                      <w:szCs w:val="28"/>
                    </w:rPr>
                    <w:t>光亮，色泽均匀一致，无鼓泡、脱落、伤痕等缺陷。层板承重≥80kg，满负荷24小时后屈挠度≤3mm，制裁后自动恢复，不得有裂纹及永久变形。</w:t>
                  </w:r>
                </w:p>
              </w:tc>
            </w:tr>
            <w:tr w14:paraId="1533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56" w:type="dxa"/>
                  <w:vMerge w:val="continue"/>
                  <w:vAlign w:val="center"/>
                </w:tcPr>
                <w:p w14:paraId="6261E27D">
                  <w:pPr>
                    <w:spacing w:line="320" w:lineRule="exact"/>
                    <w:ind w:firstLine="0" w:firstLineChars="0"/>
                    <w:jc w:val="center"/>
                    <w:rPr>
                      <w:rFonts w:hint="eastAsia" w:ascii="宋体" w:hAnsi="宋体" w:eastAsia="宋体" w:cs="宋体"/>
                      <w:sz w:val="28"/>
                      <w:szCs w:val="28"/>
                    </w:rPr>
                  </w:pPr>
                </w:p>
              </w:tc>
              <w:tc>
                <w:tcPr>
                  <w:tcW w:w="593" w:type="dxa"/>
                  <w:vMerge w:val="continue"/>
                  <w:vAlign w:val="center"/>
                </w:tcPr>
                <w:p w14:paraId="1DE66D9A">
                  <w:pPr>
                    <w:spacing w:line="320" w:lineRule="exact"/>
                    <w:ind w:firstLine="0" w:firstLineChars="0"/>
                    <w:jc w:val="center"/>
                    <w:rPr>
                      <w:rFonts w:hint="eastAsia" w:ascii="宋体" w:hAnsi="宋体" w:eastAsia="宋体" w:cs="宋体"/>
                      <w:sz w:val="28"/>
                      <w:szCs w:val="28"/>
                    </w:rPr>
                  </w:pPr>
                </w:p>
              </w:tc>
              <w:tc>
                <w:tcPr>
                  <w:tcW w:w="937" w:type="dxa"/>
                  <w:vAlign w:val="center"/>
                </w:tcPr>
                <w:p w14:paraId="46CB1100">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立柱</w:t>
                  </w:r>
                </w:p>
              </w:tc>
              <w:tc>
                <w:tcPr>
                  <w:tcW w:w="882" w:type="dxa"/>
                  <w:vAlign w:val="center"/>
                </w:tcPr>
                <w:p w14:paraId="3E19F4C1">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1.2mm</w:t>
                  </w:r>
                </w:p>
                <w:p w14:paraId="58A43F4A">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冷轧钢板</w:t>
                  </w:r>
                </w:p>
              </w:tc>
              <w:tc>
                <w:tcPr>
                  <w:tcW w:w="1237" w:type="dxa"/>
                  <w:vAlign w:val="center"/>
                </w:tcPr>
                <w:p w14:paraId="1EE81CF7">
                  <w:pPr>
                    <w:spacing w:line="320" w:lineRule="exact"/>
                    <w:ind w:firstLine="0" w:firstLineChars="0"/>
                    <w:jc w:val="center"/>
                    <w:rPr>
                      <w:rFonts w:hint="eastAsia" w:ascii="宋体" w:hAnsi="宋体" w:eastAsia="宋体" w:cs="宋体"/>
                      <w:sz w:val="28"/>
                      <w:szCs w:val="28"/>
                      <w:highlight w:val="yellow"/>
                    </w:rPr>
                  </w:pPr>
                </w:p>
              </w:tc>
              <w:tc>
                <w:tcPr>
                  <w:tcW w:w="2233" w:type="dxa"/>
                  <w:vMerge w:val="continue"/>
                  <w:vAlign w:val="center"/>
                </w:tcPr>
                <w:p w14:paraId="6D2D2C2F">
                  <w:pPr>
                    <w:spacing w:line="320" w:lineRule="exact"/>
                    <w:ind w:firstLine="0" w:firstLineChars="0"/>
                    <w:jc w:val="both"/>
                    <w:rPr>
                      <w:rFonts w:hint="eastAsia" w:ascii="宋体" w:hAnsi="宋体" w:eastAsia="宋体" w:cs="宋体"/>
                      <w:sz w:val="28"/>
                      <w:szCs w:val="28"/>
                    </w:rPr>
                  </w:pPr>
                </w:p>
              </w:tc>
            </w:tr>
            <w:tr w14:paraId="48BA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56" w:type="dxa"/>
                  <w:vMerge w:val="continue"/>
                  <w:vAlign w:val="center"/>
                </w:tcPr>
                <w:p w14:paraId="701E838B">
                  <w:pPr>
                    <w:spacing w:line="320" w:lineRule="exact"/>
                    <w:ind w:firstLine="0" w:firstLineChars="0"/>
                    <w:jc w:val="center"/>
                    <w:rPr>
                      <w:rFonts w:hint="eastAsia" w:ascii="宋体" w:hAnsi="宋体" w:eastAsia="宋体" w:cs="宋体"/>
                      <w:sz w:val="28"/>
                      <w:szCs w:val="28"/>
                    </w:rPr>
                  </w:pPr>
                </w:p>
              </w:tc>
              <w:tc>
                <w:tcPr>
                  <w:tcW w:w="593" w:type="dxa"/>
                  <w:vMerge w:val="continue"/>
                  <w:vAlign w:val="center"/>
                </w:tcPr>
                <w:p w14:paraId="71FDFA2B">
                  <w:pPr>
                    <w:spacing w:line="320" w:lineRule="exact"/>
                    <w:ind w:firstLine="0" w:firstLineChars="0"/>
                    <w:jc w:val="center"/>
                    <w:rPr>
                      <w:rFonts w:hint="eastAsia" w:ascii="宋体" w:hAnsi="宋体" w:eastAsia="宋体" w:cs="宋体"/>
                      <w:sz w:val="28"/>
                      <w:szCs w:val="28"/>
                    </w:rPr>
                  </w:pPr>
                </w:p>
              </w:tc>
              <w:tc>
                <w:tcPr>
                  <w:tcW w:w="937" w:type="dxa"/>
                  <w:vAlign w:val="center"/>
                </w:tcPr>
                <w:p w14:paraId="30D1F96B">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层板</w:t>
                  </w:r>
                </w:p>
              </w:tc>
              <w:tc>
                <w:tcPr>
                  <w:tcW w:w="882" w:type="dxa"/>
                  <w:vAlign w:val="center"/>
                </w:tcPr>
                <w:p w14:paraId="4D31BFE6">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0.8mm</w:t>
                  </w:r>
                </w:p>
                <w:p w14:paraId="59C2BB6C">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冷轧钢板</w:t>
                  </w:r>
                </w:p>
              </w:tc>
              <w:tc>
                <w:tcPr>
                  <w:tcW w:w="1237" w:type="dxa"/>
                  <w:vAlign w:val="center"/>
                </w:tcPr>
                <w:p w14:paraId="2ADB2B85">
                  <w:pPr>
                    <w:spacing w:line="320" w:lineRule="exact"/>
                    <w:ind w:firstLine="0" w:firstLineChars="0"/>
                    <w:jc w:val="center"/>
                    <w:rPr>
                      <w:rFonts w:hint="eastAsia" w:ascii="宋体" w:hAnsi="宋体" w:eastAsia="宋体" w:cs="宋体"/>
                      <w:sz w:val="28"/>
                      <w:szCs w:val="28"/>
                      <w:highlight w:val="yellow"/>
                    </w:rPr>
                  </w:pPr>
                </w:p>
              </w:tc>
              <w:tc>
                <w:tcPr>
                  <w:tcW w:w="2233" w:type="dxa"/>
                  <w:vMerge w:val="continue"/>
                  <w:vAlign w:val="center"/>
                </w:tcPr>
                <w:p w14:paraId="69CA5695">
                  <w:pPr>
                    <w:spacing w:line="320" w:lineRule="exact"/>
                    <w:ind w:firstLine="0" w:firstLineChars="0"/>
                    <w:jc w:val="both"/>
                    <w:rPr>
                      <w:rFonts w:hint="eastAsia" w:ascii="宋体" w:hAnsi="宋体" w:eastAsia="宋体" w:cs="宋体"/>
                      <w:sz w:val="28"/>
                      <w:szCs w:val="28"/>
                    </w:rPr>
                  </w:pPr>
                </w:p>
              </w:tc>
            </w:tr>
            <w:tr w14:paraId="5194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56" w:type="dxa"/>
                  <w:vMerge w:val="continue"/>
                  <w:tcBorders>
                    <w:bottom w:val="single" w:color="auto" w:sz="4" w:space="0"/>
                  </w:tcBorders>
                  <w:vAlign w:val="center"/>
                </w:tcPr>
                <w:p w14:paraId="155A2C5A">
                  <w:pPr>
                    <w:spacing w:line="320" w:lineRule="exact"/>
                    <w:ind w:firstLine="0" w:firstLineChars="0"/>
                    <w:jc w:val="center"/>
                    <w:rPr>
                      <w:rFonts w:hint="eastAsia" w:ascii="宋体" w:hAnsi="宋体" w:eastAsia="宋体" w:cs="宋体"/>
                      <w:sz w:val="28"/>
                      <w:szCs w:val="28"/>
                    </w:rPr>
                  </w:pPr>
                </w:p>
              </w:tc>
              <w:tc>
                <w:tcPr>
                  <w:tcW w:w="593" w:type="dxa"/>
                  <w:vMerge w:val="continue"/>
                  <w:tcBorders>
                    <w:bottom w:val="single" w:color="auto" w:sz="4" w:space="0"/>
                  </w:tcBorders>
                  <w:vAlign w:val="center"/>
                </w:tcPr>
                <w:p w14:paraId="0F7F09B9">
                  <w:pPr>
                    <w:spacing w:line="320" w:lineRule="exact"/>
                    <w:ind w:firstLine="0" w:firstLineChars="0"/>
                    <w:jc w:val="center"/>
                    <w:rPr>
                      <w:rFonts w:hint="eastAsia" w:ascii="宋体" w:hAnsi="宋体" w:eastAsia="宋体" w:cs="宋体"/>
                      <w:sz w:val="28"/>
                      <w:szCs w:val="28"/>
                    </w:rPr>
                  </w:pPr>
                </w:p>
              </w:tc>
              <w:tc>
                <w:tcPr>
                  <w:tcW w:w="937" w:type="dxa"/>
                  <w:tcBorders>
                    <w:bottom w:val="single" w:color="auto" w:sz="4" w:space="0"/>
                  </w:tcBorders>
                  <w:vAlign w:val="center"/>
                </w:tcPr>
                <w:p w14:paraId="3F798D10">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档棒</w:t>
                  </w:r>
                </w:p>
              </w:tc>
              <w:tc>
                <w:tcPr>
                  <w:tcW w:w="882" w:type="dxa"/>
                  <w:tcBorders>
                    <w:bottom w:val="single" w:color="auto" w:sz="4" w:space="0"/>
                  </w:tcBorders>
                  <w:vAlign w:val="center"/>
                </w:tcPr>
                <w:p w14:paraId="5ED62488">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0.8mm</w:t>
                  </w:r>
                </w:p>
                <w:p w14:paraId="62975947">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冷轧钢板</w:t>
                  </w:r>
                </w:p>
              </w:tc>
              <w:tc>
                <w:tcPr>
                  <w:tcW w:w="1237" w:type="dxa"/>
                  <w:tcBorders>
                    <w:bottom w:val="single" w:color="auto" w:sz="4" w:space="0"/>
                  </w:tcBorders>
                  <w:vAlign w:val="center"/>
                </w:tcPr>
                <w:p w14:paraId="56537948">
                  <w:pPr>
                    <w:spacing w:line="320" w:lineRule="exact"/>
                    <w:ind w:firstLine="0" w:firstLineChars="0"/>
                    <w:jc w:val="center"/>
                    <w:rPr>
                      <w:rFonts w:hint="eastAsia" w:ascii="宋体" w:hAnsi="宋体" w:eastAsia="宋体" w:cs="宋体"/>
                      <w:sz w:val="28"/>
                      <w:szCs w:val="28"/>
                      <w:highlight w:val="yellow"/>
                    </w:rPr>
                  </w:pPr>
                </w:p>
              </w:tc>
              <w:tc>
                <w:tcPr>
                  <w:tcW w:w="2233" w:type="dxa"/>
                  <w:vMerge w:val="continue"/>
                  <w:tcBorders>
                    <w:bottom w:val="single" w:color="auto" w:sz="4" w:space="0"/>
                  </w:tcBorders>
                  <w:vAlign w:val="center"/>
                </w:tcPr>
                <w:p w14:paraId="5A0D43F7">
                  <w:pPr>
                    <w:spacing w:line="320" w:lineRule="exact"/>
                    <w:ind w:firstLine="0" w:firstLineChars="0"/>
                    <w:jc w:val="both"/>
                    <w:rPr>
                      <w:rFonts w:hint="eastAsia" w:ascii="宋体" w:hAnsi="宋体" w:eastAsia="宋体" w:cs="宋体"/>
                      <w:sz w:val="28"/>
                      <w:szCs w:val="28"/>
                    </w:rPr>
                  </w:pPr>
                </w:p>
              </w:tc>
            </w:tr>
            <w:tr w14:paraId="73CB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56" w:type="dxa"/>
                  <w:tcBorders>
                    <w:bottom w:val="single" w:color="auto" w:sz="4" w:space="0"/>
                  </w:tcBorders>
                  <w:vAlign w:val="center"/>
                </w:tcPr>
                <w:p w14:paraId="2B39BF52">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2</w:t>
                  </w:r>
                </w:p>
              </w:tc>
              <w:tc>
                <w:tcPr>
                  <w:tcW w:w="593" w:type="dxa"/>
                  <w:tcBorders>
                    <w:bottom w:val="single" w:color="auto" w:sz="4" w:space="0"/>
                  </w:tcBorders>
                  <w:vAlign w:val="center"/>
                </w:tcPr>
                <w:p w14:paraId="61CB4833">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侧板</w:t>
                  </w:r>
                </w:p>
              </w:tc>
              <w:tc>
                <w:tcPr>
                  <w:tcW w:w="937" w:type="dxa"/>
                  <w:tcBorders>
                    <w:bottom w:val="single" w:color="auto" w:sz="4" w:space="0"/>
                  </w:tcBorders>
                  <w:vAlign w:val="center"/>
                </w:tcPr>
                <w:p w14:paraId="74C76142">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(豪华</w:t>
                  </w:r>
                </w:p>
                <w:p w14:paraId="04AF1EE5">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凹凸型)</w:t>
                  </w:r>
                </w:p>
              </w:tc>
              <w:tc>
                <w:tcPr>
                  <w:tcW w:w="882" w:type="dxa"/>
                  <w:tcBorders>
                    <w:bottom w:val="single" w:color="auto" w:sz="4" w:space="0"/>
                  </w:tcBorders>
                  <w:vAlign w:val="center"/>
                </w:tcPr>
                <w:p w14:paraId="7D2B9FAF">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0.8mm</w:t>
                  </w:r>
                </w:p>
                <w:p w14:paraId="449DB543">
                  <w:pPr>
                    <w:spacing w:line="320" w:lineRule="exact"/>
                    <w:ind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冷轧钢板</w:t>
                  </w:r>
                </w:p>
              </w:tc>
              <w:tc>
                <w:tcPr>
                  <w:tcW w:w="1237" w:type="dxa"/>
                  <w:tcBorders>
                    <w:bottom w:val="single" w:color="auto" w:sz="4" w:space="0"/>
                  </w:tcBorders>
                  <w:vAlign w:val="center"/>
                </w:tcPr>
                <w:p w14:paraId="30AC28B4">
                  <w:pPr>
                    <w:spacing w:line="320" w:lineRule="exact"/>
                    <w:ind w:firstLine="0" w:firstLineChars="0"/>
                    <w:jc w:val="center"/>
                    <w:rPr>
                      <w:rFonts w:hint="eastAsia" w:ascii="宋体" w:hAnsi="宋体" w:eastAsia="宋体" w:cs="宋体"/>
                      <w:sz w:val="28"/>
                      <w:szCs w:val="28"/>
                      <w:highlight w:val="yellow"/>
                    </w:rPr>
                  </w:pPr>
                </w:p>
              </w:tc>
              <w:tc>
                <w:tcPr>
                  <w:tcW w:w="2233" w:type="dxa"/>
                  <w:tcBorders>
                    <w:bottom w:val="single" w:color="auto" w:sz="4" w:space="0"/>
                  </w:tcBorders>
                  <w:vAlign w:val="center"/>
                </w:tcPr>
                <w:p w14:paraId="0D19140A">
                  <w:pPr>
                    <w:spacing w:line="320" w:lineRule="exact"/>
                    <w:ind w:firstLine="0" w:firstLineChars="0"/>
                    <w:jc w:val="both"/>
                    <w:rPr>
                      <w:rFonts w:hint="eastAsia" w:ascii="宋体" w:hAnsi="宋体" w:eastAsia="宋体" w:cs="宋体"/>
                      <w:sz w:val="28"/>
                      <w:szCs w:val="28"/>
                    </w:rPr>
                  </w:pPr>
                  <w:r>
                    <w:rPr>
                      <w:rFonts w:hint="eastAsia" w:ascii="宋体" w:hAnsi="宋体" w:eastAsia="宋体" w:cs="宋体"/>
                      <w:sz w:val="28"/>
                      <w:szCs w:val="28"/>
                    </w:rPr>
                    <w:t>表面平整，表面</w:t>
                  </w:r>
                  <w:r>
                    <w:rPr>
                      <w:rFonts w:hint="eastAsia" w:ascii="宋体" w:hAnsi="宋体" w:eastAsia="宋体" w:cs="宋体"/>
                      <w:sz w:val="28"/>
                      <w:szCs w:val="28"/>
                      <w:lang w:eastAsia="zh-CN"/>
                    </w:rPr>
                    <w:t>哑</w:t>
                  </w:r>
                  <w:r>
                    <w:rPr>
                      <w:rFonts w:hint="eastAsia" w:ascii="宋体" w:hAnsi="宋体" w:eastAsia="宋体" w:cs="宋体"/>
                      <w:sz w:val="28"/>
                      <w:szCs w:val="28"/>
                    </w:rPr>
                    <w:t>光喷塑。</w:t>
                  </w:r>
                </w:p>
              </w:tc>
            </w:tr>
            <w:tr w14:paraId="7621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 w:type="dxa"/>
                  <w:vMerge w:val="restart"/>
                  <w:vAlign w:val="center"/>
                </w:tcPr>
                <w:p w14:paraId="72A1A5AF">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3</w:t>
                  </w:r>
                </w:p>
              </w:tc>
              <w:tc>
                <w:tcPr>
                  <w:tcW w:w="593" w:type="dxa"/>
                  <w:vMerge w:val="restart"/>
                  <w:vAlign w:val="center"/>
                </w:tcPr>
                <w:p w14:paraId="6F26470E">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表面处理</w:t>
                  </w:r>
                </w:p>
              </w:tc>
              <w:tc>
                <w:tcPr>
                  <w:tcW w:w="937" w:type="dxa"/>
                  <w:vAlign w:val="center"/>
                </w:tcPr>
                <w:p w14:paraId="053EFD80">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前处理</w:t>
                  </w:r>
                </w:p>
                <w:p w14:paraId="7E7499FF">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药剂</w:t>
                  </w:r>
                </w:p>
              </w:tc>
              <w:tc>
                <w:tcPr>
                  <w:tcW w:w="882" w:type="dxa"/>
                  <w:vAlign w:val="center"/>
                </w:tcPr>
                <w:p w14:paraId="3032E68B">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Zn系磷化</w:t>
                  </w:r>
                </w:p>
              </w:tc>
              <w:tc>
                <w:tcPr>
                  <w:tcW w:w="1237" w:type="dxa"/>
                  <w:vAlign w:val="center"/>
                </w:tcPr>
                <w:p w14:paraId="39CFA92C">
                  <w:pPr>
                    <w:pStyle w:val="2"/>
                    <w:keepNext/>
                    <w:keepLines/>
                    <w:pageBreakBefore w:val="0"/>
                    <w:widowControl w:val="0"/>
                    <w:kinsoku/>
                    <w:wordWrap/>
                    <w:overflowPunct/>
                    <w:topLinePunct w:val="0"/>
                    <w:autoSpaceDE/>
                    <w:autoSpaceDN/>
                    <w:bidi w:val="0"/>
                    <w:adjustRightInd/>
                    <w:snapToGrid/>
                    <w:spacing w:line="240" w:lineRule="auto"/>
                    <w:textAlignment w:val="auto"/>
                    <w:rPr>
                      <w:rFonts w:hint="default" w:ascii="Cambria" w:hAnsi="Cambria" w:eastAsia="宋体" w:cs="Times New Roman"/>
                      <w:sz w:val="28"/>
                      <w:szCs w:val="32"/>
                      <w:lang w:val="en-US" w:eastAsia="zh-CN"/>
                    </w:rPr>
                  </w:pPr>
                </w:p>
              </w:tc>
              <w:tc>
                <w:tcPr>
                  <w:tcW w:w="2233" w:type="dxa"/>
                  <w:vAlign w:val="center"/>
                </w:tcPr>
                <w:p w14:paraId="58A9CB16">
                  <w:pPr>
                    <w:spacing w:line="320" w:lineRule="exact"/>
                    <w:ind w:firstLine="0" w:firstLineChars="0"/>
                    <w:jc w:val="both"/>
                    <w:rPr>
                      <w:rFonts w:hint="eastAsia" w:ascii="宋体" w:hAnsi="宋体" w:eastAsia="宋体" w:cs="宋体"/>
                      <w:strike/>
                      <w:sz w:val="28"/>
                      <w:szCs w:val="28"/>
                    </w:rPr>
                  </w:pPr>
                </w:p>
              </w:tc>
            </w:tr>
            <w:tr w14:paraId="337F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 w:type="dxa"/>
                  <w:vMerge w:val="continue"/>
                  <w:vAlign w:val="center"/>
                </w:tcPr>
                <w:p w14:paraId="7731DB5D">
                  <w:pPr>
                    <w:spacing w:line="320" w:lineRule="exact"/>
                    <w:ind w:firstLine="0" w:firstLineChars="0"/>
                    <w:jc w:val="center"/>
                    <w:rPr>
                      <w:rFonts w:hint="eastAsia" w:ascii="宋体" w:hAnsi="宋体" w:eastAsia="宋体" w:cs="宋体"/>
                      <w:sz w:val="28"/>
                      <w:szCs w:val="28"/>
                    </w:rPr>
                  </w:pPr>
                </w:p>
              </w:tc>
              <w:tc>
                <w:tcPr>
                  <w:tcW w:w="593" w:type="dxa"/>
                  <w:vMerge w:val="continue"/>
                  <w:vAlign w:val="center"/>
                </w:tcPr>
                <w:p w14:paraId="4397336D">
                  <w:pPr>
                    <w:spacing w:line="320" w:lineRule="exact"/>
                    <w:ind w:firstLine="0" w:firstLineChars="0"/>
                    <w:jc w:val="center"/>
                    <w:rPr>
                      <w:rFonts w:hint="eastAsia" w:ascii="宋体" w:hAnsi="宋体" w:eastAsia="宋体" w:cs="宋体"/>
                      <w:sz w:val="28"/>
                      <w:szCs w:val="28"/>
                    </w:rPr>
                  </w:pPr>
                </w:p>
              </w:tc>
              <w:tc>
                <w:tcPr>
                  <w:tcW w:w="937" w:type="dxa"/>
                  <w:vAlign w:val="center"/>
                </w:tcPr>
                <w:p w14:paraId="41DFFA0F">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高压</w:t>
                  </w:r>
                </w:p>
                <w:p w14:paraId="645488C5">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静电喷塑</w:t>
                  </w:r>
                </w:p>
              </w:tc>
              <w:tc>
                <w:tcPr>
                  <w:tcW w:w="882" w:type="dxa"/>
                  <w:vAlign w:val="center"/>
                </w:tcPr>
                <w:p w14:paraId="64C6CDF6">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环氧型聚</w:t>
                  </w:r>
                </w:p>
                <w:p w14:paraId="696D6659">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脂混合粉</w:t>
                  </w:r>
                </w:p>
              </w:tc>
              <w:tc>
                <w:tcPr>
                  <w:tcW w:w="1237" w:type="dxa"/>
                  <w:vAlign w:val="center"/>
                </w:tcPr>
                <w:p w14:paraId="0A0326A6">
                  <w:pPr>
                    <w:spacing w:line="320" w:lineRule="exact"/>
                    <w:ind w:firstLine="0" w:firstLineChars="0"/>
                    <w:jc w:val="center"/>
                    <w:rPr>
                      <w:rFonts w:hint="eastAsia" w:ascii="宋体" w:hAnsi="宋体" w:eastAsia="宋体" w:cs="宋体"/>
                      <w:strike/>
                      <w:sz w:val="28"/>
                      <w:szCs w:val="28"/>
                      <w:highlight w:val="yellow"/>
                    </w:rPr>
                  </w:pPr>
                </w:p>
              </w:tc>
              <w:tc>
                <w:tcPr>
                  <w:tcW w:w="2233" w:type="dxa"/>
                  <w:vAlign w:val="center"/>
                </w:tcPr>
                <w:p w14:paraId="4EA44731">
                  <w:pPr>
                    <w:spacing w:line="320" w:lineRule="exact"/>
                    <w:ind w:firstLine="0" w:firstLineChars="0"/>
                    <w:jc w:val="both"/>
                    <w:rPr>
                      <w:rFonts w:hint="eastAsia" w:ascii="宋体" w:hAnsi="宋体" w:eastAsia="宋体" w:cs="宋体"/>
                      <w:strike/>
                      <w:sz w:val="28"/>
                      <w:szCs w:val="28"/>
                    </w:rPr>
                  </w:pPr>
                </w:p>
              </w:tc>
            </w:tr>
            <w:tr w14:paraId="1583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6" w:type="dxa"/>
                  <w:vMerge w:val="continue"/>
                  <w:vAlign w:val="center"/>
                </w:tcPr>
                <w:p w14:paraId="7AF0488D">
                  <w:pPr>
                    <w:spacing w:line="320" w:lineRule="exact"/>
                    <w:ind w:firstLine="0" w:firstLineChars="0"/>
                    <w:jc w:val="center"/>
                    <w:rPr>
                      <w:rFonts w:hint="eastAsia" w:ascii="宋体" w:hAnsi="宋体" w:eastAsia="宋体" w:cs="宋体"/>
                      <w:sz w:val="28"/>
                      <w:szCs w:val="28"/>
                    </w:rPr>
                  </w:pPr>
                </w:p>
              </w:tc>
              <w:tc>
                <w:tcPr>
                  <w:tcW w:w="593" w:type="dxa"/>
                  <w:vMerge w:val="continue"/>
                  <w:vAlign w:val="center"/>
                </w:tcPr>
                <w:p w14:paraId="4EB96696">
                  <w:pPr>
                    <w:spacing w:line="320" w:lineRule="exact"/>
                    <w:ind w:firstLine="0" w:firstLineChars="0"/>
                    <w:jc w:val="center"/>
                    <w:rPr>
                      <w:rFonts w:hint="eastAsia" w:ascii="宋体" w:hAnsi="宋体" w:eastAsia="宋体" w:cs="宋体"/>
                      <w:sz w:val="28"/>
                      <w:szCs w:val="28"/>
                    </w:rPr>
                  </w:pPr>
                </w:p>
              </w:tc>
              <w:tc>
                <w:tcPr>
                  <w:tcW w:w="937" w:type="dxa"/>
                  <w:vAlign w:val="center"/>
                </w:tcPr>
                <w:p w14:paraId="20C19A98">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纯水洗</w:t>
                  </w:r>
                </w:p>
              </w:tc>
              <w:tc>
                <w:tcPr>
                  <w:tcW w:w="882" w:type="dxa"/>
                  <w:vAlign w:val="center"/>
                </w:tcPr>
                <w:p w14:paraId="42F6C449">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≤10ЦS</w:t>
                  </w:r>
                </w:p>
                <w:p w14:paraId="7A86CD22">
                  <w:pPr>
                    <w:spacing w:line="320" w:lineRule="exact"/>
                    <w:ind w:firstLine="0" w:firstLineChars="0"/>
                    <w:jc w:val="center"/>
                    <w:rPr>
                      <w:rFonts w:hint="eastAsia" w:ascii="宋体" w:hAnsi="宋体" w:eastAsia="宋体" w:cs="宋体"/>
                      <w:sz w:val="28"/>
                      <w:szCs w:val="28"/>
                    </w:rPr>
                  </w:pPr>
                  <w:r>
                    <w:rPr>
                      <w:rFonts w:hint="eastAsia" w:ascii="宋体" w:hAnsi="宋体" w:eastAsia="宋体" w:cs="宋体"/>
                      <w:sz w:val="28"/>
                      <w:szCs w:val="28"/>
                    </w:rPr>
                    <w:t>电导率</w:t>
                  </w:r>
                </w:p>
              </w:tc>
              <w:tc>
                <w:tcPr>
                  <w:tcW w:w="1237" w:type="dxa"/>
                  <w:vAlign w:val="center"/>
                </w:tcPr>
                <w:p w14:paraId="7DB0BD1F">
                  <w:pPr>
                    <w:spacing w:line="320" w:lineRule="exact"/>
                    <w:ind w:firstLine="0" w:firstLineChars="0"/>
                    <w:jc w:val="center"/>
                    <w:rPr>
                      <w:rFonts w:hint="eastAsia" w:ascii="宋体" w:hAnsi="宋体" w:eastAsia="宋体" w:cs="宋体"/>
                      <w:strike/>
                      <w:sz w:val="28"/>
                      <w:szCs w:val="28"/>
                      <w:highlight w:val="yellow"/>
                    </w:rPr>
                  </w:pPr>
                </w:p>
              </w:tc>
              <w:tc>
                <w:tcPr>
                  <w:tcW w:w="2233" w:type="dxa"/>
                  <w:vAlign w:val="center"/>
                </w:tcPr>
                <w:p w14:paraId="5809BE19">
                  <w:pPr>
                    <w:spacing w:line="320" w:lineRule="exact"/>
                    <w:ind w:firstLine="0" w:firstLineChars="0"/>
                    <w:jc w:val="both"/>
                    <w:rPr>
                      <w:rFonts w:hint="eastAsia" w:ascii="宋体" w:hAnsi="宋体" w:eastAsia="宋体" w:cs="宋体"/>
                      <w:sz w:val="28"/>
                      <w:szCs w:val="28"/>
                    </w:rPr>
                  </w:pPr>
                </w:p>
              </w:tc>
            </w:tr>
          </w:tbl>
          <w:p w14:paraId="175F229A">
            <w:pPr>
              <w:widowControl/>
              <w:spacing w:line="240" w:lineRule="auto"/>
              <w:ind w:firstLine="0" w:firstLineChars="0"/>
              <w:jc w:val="left"/>
              <w:textAlignment w:val="top"/>
              <w:rPr>
                <w:rFonts w:hint="eastAsia" w:ascii="宋体" w:hAnsi="宋体" w:eastAsia="宋体" w:cs="宋体"/>
                <w:sz w:val="28"/>
                <w:szCs w:val="28"/>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492047EC">
            <w:pPr>
              <w:spacing w:line="240" w:lineRule="auto"/>
              <w:ind w:firstLine="0" w:firstLineChars="0"/>
              <w:jc w:val="center"/>
              <w:rPr>
                <w:rFonts w:hint="eastAsia" w:ascii="宋体" w:hAnsi="宋体" w:eastAsia="宋体" w:cs="宋体"/>
                <w:sz w:val="28"/>
                <w:szCs w:val="28"/>
              </w:rPr>
            </w:pPr>
          </w:p>
        </w:tc>
      </w:tr>
      <w:tr w14:paraId="4B8C7F3A">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4DA0C6F4">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4</w:t>
            </w:r>
          </w:p>
        </w:tc>
        <w:tc>
          <w:tcPr>
            <w:tcW w:w="840" w:type="dxa"/>
            <w:tcBorders>
              <w:top w:val="single" w:color="000000" w:sz="4" w:space="0"/>
              <w:left w:val="single" w:color="000000" w:sz="4" w:space="0"/>
              <w:bottom w:val="single" w:color="000000" w:sz="4" w:space="0"/>
              <w:right w:val="single" w:color="000000" w:sz="4" w:space="0"/>
            </w:tcBorders>
            <w:vAlign w:val="center"/>
          </w:tcPr>
          <w:p w14:paraId="348E23AC">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图书馆管理系统</w:t>
            </w:r>
          </w:p>
        </w:tc>
        <w:tc>
          <w:tcPr>
            <w:tcW w:w="7044" w:type="dxa"/>
            <w:tcBorders>
              <w:top w:val="single" w:color="000000" w:sz="4" w:space="0"/>
              <w:left w:val="single" w:color="000000" w:sz="4" w:space="0"/>
              <w:bottom w:val="single" w:color="000000" w:sz="4" w:space="0"/>
              <w:right w:val="single" w:color="000000" w:sz="4" w:space="0"/>
            </w:tcBorders>
          </w:tcPr>
          <w:p w14:paraId="6F693A25">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1. 软件功能模块包括采访、编目、典藏、流通、期刊、系统管理、OPAC等。</w:t>
            </w:r>
          </w:p>
          <w:p w14:paraId="39BE584E">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2. 要求支持个人工作菜单的功能，可设置个人常用功能模块作为个人菜单，登录系统可快速进入工作菜单。</w:t>
            </w:r>
          </w:p>
          <w:p w14:paraId="7E2EEFEE">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3. 系统应完全支持UNICODE，能够实现多语种编目，可提供多语种编目案例截图，包含英文、日文、韩文、维吾尔文等语种。</w:t>
            </w:r>
          </w:p>
          <w:p w14:paraId="130E689B">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4. 要求各功能模块均具有相应的输出清单、统计报表、库维护、日志查询，支持菜单检索功能，检索后可直接打开指定菜单界面；支持修改系统字体和主题风格。</w:t>
            </w:r>
          </w:p>
          <w:p w14:paraId="0819BE56">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5. 具备网上读者证审核功能；办证支持身份证查重和身份证黑名单设置。</w:t>
            </w:r>
          </w:p>
          <w:p w14:paraId="76E178D2">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6. 支持设置馆藏地点默认流通类型、分类号默认馆藏地点；支持限定操作员可处理的馆藏地点和读者类型。</w:t>
            </w:r>
          </w:p>
          <w:p w14:paraId="5A3FBF6D">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7. 系统具有人脸识别系统，可通过加装摄像头，进行人脸识别借还图书和办理读者证。</w:t>
            </w:r>
          </w:p>
          <w:p w14:paraId="6C5E38AA">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8. 为自助借还设备提供接口。可提供标准 SIP2 协议接入自助借还设备；也可以提供标准 WebService 接口接入自助借还设备。</w:t>
            </w:r>
          </w:p>
          <w:p w14:paraId="0C693A94">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9. 为了便于图书馆管理分析，要求纸电图书一体化管理，支持系统对电子图书及期刊资源进行检索及管理。</w:t>
            </w:r>
          </w:p>
          <w:p w14:paraId="607B48A6">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(1) OPAC检索功能：要求使用OPAC检索系统可同时支持检索纸质资源和电子资源，并可支持限定检索结果仅显示电子资源；</w:t>
            </w:r>
          </w:p>
          <w:p w14:paraId="09C4ADC5">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(2) 电子期刊详情功能：要求支持检索结果中图书详情，要求支持显示电子资源详情；</w:t>
            </w:r>
          </w:p>
          <w:p w14:paraId="701AE036">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(3) 扫二维码阅读功能：要求支持通过扫描图书详情二维码，要求支持手机阅读电子书；</w:t>
            </w:r>
          </w:p>
          <w:p w14:paraId="3BB4A566">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(4) 期刊列表查看功能：要求支持通过刊名、ISSN号、出版社、出版机构、主办单位、CN刊号等信息检索并以列表形式展示所有符合条件刊物信息，同时要求支持通过选择总刊信息在同一界面查看对应分刊信息；</w:t>
            </w:r>
          </w:p>
          <w:p w14:paraId="2654DA2F">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(5) 电子资源清单功能：要求支持查看所有电子资源清单信息，包括但不限于如下信息：期刊名称、刊期ISSN号、CN刊号出版机构、出版社等，并要求支持导出并打印检索清单；</w:t>
            </w:r>
          </w:p>
          <w:p w14:paraId="6F645644">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(6) 电子资源使用统计功能：要求支持提供数据表格、图形等至少三种形式展现各类电子资源使用量统计，并要求支持提供相应数据输出及打印功能。</w:t>
            </w:r>
          </w:p>
          <w:p w14:paraId="6BEAA5CC">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10. 为了便于图书馆管理应用，要求实时对智能自助终端业务进行监控，需要对设备上关键功能组件进行实时监控。</w:t>
            </w:r>
          </w:p>
          <w:p w14:paraId="5FF9C49F">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(1) 要求支持提供设备类型列表和位置列表功能，并要求支持通过拖拽方式调整界面布局；</w:t>
            </w:r>
          </w:p>
          <w:p w14:paraId="3FB0354E">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(2) 设备监控功能：要求支持提供组件级设备监控功能并以图形化方式展现设备状态及其核心设备组件状态（例如：网络、读写器、打印机、工控机、纸币机、发卡器等）；</w:t>
            </w:r>
          </w:p>
          <w:p w14:paraId="23F11F72">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(3) 远程设备管理功能：要求支持提供常用远程设备管理功能，包括重启、关机、上传日志、查看日志等；</w:t>
            </w:r>
          </w:p>
          <w:p w14:paraId="09D3D954">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(4) 业务统计功能：要求支持提供门禁、刷卡开门、办证、流通等常见业务统计功能，并以图形和表格进行展示，同时要求支持提供打印和导出EXCEL功能；</w:t>
            </w:r>
          </w:p>
          <w:p w14:paraId="0E3C104C">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(5) 业务分析功能：要求支持提供借阅排行和读者排行功能，并以图形和表格进行展示，同时要求支持提供打印和导出EXCEL功能；</w:t>
            </w:r>
          </w:p>
          <w:p w14:paraId="278B55DF">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(6) 查询功能：要求支持提供刷卡开门、办证、流通等关键业务查询功能，以表格形式展示详细信息，并提供相关数据导出功能；</w:t>
            </w:r>
          </w:p>
          <w:p w14:paraId="1A89C313">
            <w:pPr>
              <w:widowControl/>
              <w:spacing w:line="240" w:lineRule="auto"/>
              <w:ind w:firstLine="0" w:firstLineChars="0"/>
              <w:jc w:val="left"/>
              <w:textAlignment w:val="top"/>
              <w:rPr>
                <w:rFonts w:hint="default" w:ascii="Times New Roman" w:hAnsi="Times New Roman" w:eastAsia="宋体" w:cs="Times New Roman"/>
                <w:color w:val="auto"/>
                <w:sz w:val="28"/>
                <w:szCs w:val="28"/>
                <w:lang w:bidi="ar"/>
              </w:rPr>
            </w:pPr>
            <w:r>
              <w:rPr>
                <w:rFonts w:hint="default" w:ascii="宋体" w:hAnsi="宋体" w:eastAsia="宋体" w:cs="宋体"/>
                <w:color w:val="auto"/>
                <w:sz w:val="28"/>
                <w:szCs w:val="28"/>
                <w:u w:val="none"/>
                <w:lang w:bidi="ar"/>
              </w:rPr>
              <w:t>(7) 要求支持提供秒级监控数据刷新频率设置功能，并可对刷新频率进行范围设定。</w:t>
            </w:r>
          </w:p>
        </w:tc>
        <w:tc>
          <w:tcPr>
            <w:tcW w:w="905" w:type="dxa"/>
            <w:tcBorders>
              <w:top w:val="single" w:color="000000" w:sz="4" w:space="0"/>
              <w:left w:val="single" w:color="000000" w:sz="4" w:space="0"/>
              <w:bottom w:val="single" w:color="000000" w:sz="4" w:space="0"/>
              <w:right w:val="single" w:color="000000" w:sz="4" w:space="0"/>
            </w:tcBorders>
            <w:vAlign w:val="center"/>
          </w:tcPr>
          <w:p w14:paraId="6F74237A">
            <w:pPr>
              <w:spacing w:line="240" w:lineRule="auto"/>
              <w:ind w:firstLine="0" w:firstLineChars="0"/>
              <w:jc w:val="center"/>
              <w:rPr>
                <w:rFonts w:hint="eastAsia" w:ascii="宋体" w:hAnsi="宋体" w:eastAsia="宋体" w:cs="宋体"/>
                <w:sz w:val="28"/>
                <w:szCs w:val="28"/>
              </w:rPr>
            </w:pPr>
          </w:p>
        </w:tc>
      </w:tr>
      <w:tr w14:paraId="244F747C">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4F0314C">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5</w:t>
            </w:r>
          </w:p>
        </w:tc>
        <w:tc>
          <w:tcPr>
            <w:tcW w:w="840" w:type="dxa"/>
            <w:tcBorders>
              <w:top w:val="single" w:color="000000" w:sz="4" w:space="0"/>
              <w:left w:val="single" w:color="000000" w:sz="4" w:space="0"/>
              <w:bottom w:val="single" w:color="000000" w:sz="4" w:space="0"/>
              <w:right w:val="single" w:color="000000" w:sz="4" w:space="0"/>
            </w:tcBorders>
            <w:vAlign w:val="center"/>
          </w:tcPr>
          <w:p w14:paraId="7436CA15">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RFID电子标签</w:t>
            </w:r>
          </w:p>
        </w:tc>
        <w:tc>
          <w:tcPr>
            <w:tcW w:w="7044" w:type="dxa"/>
            <w:tcBorders>
              <w:top w:val="single" w:color="000000" w:sz="4" w:space="0"/>
              <w:left w:val="single" w:color="000000" w:sz="4" w:space="0"/>
              <w:bottom w:val="single" w:color="000000" w:sz="4" w:space="0"/>
              <w:right w:val="single" w:color="000000" w:sz="4" w:space="0"/>
            </w:tcBorders>
            <w:vAlign w:val="center"/>
          </w:tcPr>
          <w:p w14:paraId="7E1B1918">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产品描述</w:t>
            </w:r>
          </w:p>
          <w:p w14:paraId="14C7AA98">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RFID图书标签可以粘贴在一般图书上，用于图书资料的辨识。</w:t>
            </w:r>
          </w:p>
          <w:p w14:paraId="376A13B5">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技术参数</w:t>
            </w:r>
          </w:p>
          <w:p w14:paraId="2FDD3ADC">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工作环境温度(电子部分) -40℃/+85℃</w:t>
            </w:r>
          </w:p>
          <w:p w14:paraId="2381959B">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存储环境温度(电子部分) -5℃/+30℃</w:t>
            </w:r>
          </w:p>
          <w:p w14:paraId="193A82B2">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芯片 ALIEN HIGGS 3</w:t>
            </w:r>
          </w:p>
          <w:p w14:paraId="03AF2D5D">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有效使用寿命 ≥10 年</w:t>
            </w:r>
          </w:p>
          <w:p w14:paraId="59CAA254">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效使用次数   ≥10万次</w:t>
            </w:r>
          </w:p>
          <w:p w14:paraId="4CAC812E">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内存量       512bits</w:t>
            </w:r>
          </w:p>
          <w:p w14:paraId="4FFA2D58">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工作频率     860～960MHz</w:t>
            </w:r>
          </w:p>
          <w:p w14:paraId="25C4A07B">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尺寸         95mm*3mm</w:t>
            </w:r>
          </w:p>
          <w:p w14:paraId="533ABDA3">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芯片符合标准 ISO 18000-6C、ISO18000-3标准</w:t>
            </w:r>
          </w:p>
          <w:p w14:paraId="3FB37A6F">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功能描述</w:t>
            </w:r>
          </w:p>
          <w:p w14:paraId="4E37A92D">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1. 标签中有存储器，存储在其中的资料可重复读、写。</w:t>
            </w:r>
          </w:p>
          <w:p w14:paraId="07FB8F9A">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2. 标签可以非接触式地读取和写入，加快文献流通的处理速度。</w:t>
            </w:r>
          </w:p>
          <w:p w14:paraId="314AB6EB">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3. 标签具有一定的抗冲突性，能保证多个标签地同时可靠识别。</w:t>
            </w:r>
          </w:p>
          <w:p w14:paraId="56D03944">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4. 标签具有较高的安全性，防止存储在其中的信息被随意读取或改写。</w:t>
            </w:r>
          </w:p>
          <w:p w14:paraId="58815E4C">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5. 标签为无源标签，具有不可改写的唯一序列号（UID）。</w:t>
            </w:r>
          </w:p>
          <w:p w14:paraId="079DF5CA">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6. 用户可自定义数据格式和内容，具有良好的扩展性。</w:t>
            </w:r>
          </w:p>
          <w:p w14:paraId="3F67082D">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7. 图书用标签采用EAS 或AFI位作为防盗的安全标志方法。</w:t>
            </w:r>
          </w:p>
          <w:p w14:paraId="30E4BF75">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8. 超高频标签体积小、隐蔽性好，使用寿命长。</w:t>
            </w:r>
          </w:p>
        </w:tc>
        <w:tc>
          <w:tcPr>
            <w:tcW w:w="905" w:type="dxa"/>
            <w:tcBorders>
              <w:top w:val="single" w:color="000000" w:sz="4" w:space="0"/>
              <w:left w:val="single" w:color="000000" w:sz="4" w:space="0"/>
              <w:bottom w:val="single" w:color="000000" w:sz="4" w:space="0"/>
              <w:right w:val="single" w:color="000000" w:sz="4" w:space="0"/>
            </w:tcBorders>
            <w:vAlign w:val="center"/>
          </w:tcPr>
          <w:p w14:paraId="1D9F04F6">
            <w:pPr>
              <w:spacing w:line="240" w:lineRule="auto"/>
              <w:ind w:firstLine="0" w:firstLineChars="0"/>
              <w:jc w:val="center"/>
              <w:rPr>
                <w:rFonts w:hint="eastAsia" w:ascii="宋体" w:hAnsi="宋体" w:eastAsia="宋体" w:cs="宋体"/>
                <w:sz w:val="28"/>
                <w:szCs w:val="28"/>
              </w:rPr>
            </w:pPr>
          </w:p>
        </w:tc>
      </w:tr>
      <w:tr w14:paraId="2436313F">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11B65F70">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6</w:t>
            </w:r>
          </w:p>
        </w:tc>
        <w:tc>
          <w:tcPr>
            <w:tcW w:w="840" w:type="dxa"/>
            <w:tcBorders>
              <w:top w:val="single" w:color="000000" w:sz="4" w:space="0"/>
              <w:left w:val="single" w:color="000000" w:sz="4" w:space="0"/>
              <w:bottom w:val="single" w:color="000000" w:sz="4" w:space="0"/>
              <w:right w:val="single" w:color="000000" w:sz="4" w:space="0"/>
            </w:tcBorders>
            <w:vAlign w:val="center"/>
          </w:tcPr>
          <w:p w14:paraId="59796ADF">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馆员工作站</w:t>
            </w:r>
          </w:p>
        </w:tc>
        <w:tc>
          <w:tcPr>
            <w:tcW w:w="7044" w:type="dxa"/>
            <w:tcBorders>
              <w:top w:val="single" w:color="000000" w:sz="4" w:space="0"/>
              <w:left w:val="single" w:color="000000" w:sz="4" w:space="0"/>
              <w:bottom w:val="single" w:color="000000" w:sz="4" w:space="0"/>
              <w:right w:val="single" w:color="000000" w:sz="4" w:space="0"/>
            </w:tcBorders>
            <w:vAlign w:val="center"/>
          </w:tcPr>
          <w:p w14:paraId="42A30535">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产品描述</w:t>
            </w:r>
          </w:p>
          <w:p w14:paraId="5521F57E">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馆员工作站/标签转换站是对粘贴有超高频RFID标签的图书进行扫描、识别、数据处理的设备。可实现标签转换、标签检验、图书借还操作、读者证初始化、转换工作量统计及对登陆系统的人员管理等功能，方便馆员对图书进行数据统计服务。</w:t>
            </w:r>
          </w:p>
          <w:p w14:paraId="7C09BDF8">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系统操作简单，方面馆员使用，提高工作效率。</w:t>
            </w:r>
          </w:p>
          <w:p w14:paraId="48B86C85">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技术参数</w:t>
            </w:r>
          </w:p>
          <w:p w14:paraId="70149D8D">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参  数 规  格</w:t>
            </w:r>
          </w:p>
          <w:p w14:paraId="5CCE2296">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通信接口  TCP/IP（RJ45），USB</w:t>
            </w:r>
          </w:p>
          <w:p w14:paraId="65A193BF">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电源      220VAC，50Hz，1.9A~2.5A</w:t>
            </w:r>
          </w:p>
          <w:p w14:paraId="0B9F0619">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RFID读写器 响应速度 ≥8 个标签/秒</w:t>
            </w:r>
          </w:p>
          <w:p w14:paraId="699528A3">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发射功率 约0.8~1W</w:t>
            </w:r>
          </w:p>
          <w:p w14:paraId="0E7B7335">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工作频率 902-928MHz</w:t>
            </w:r>
          </w:p>
          <w:p w14:paraId="50FB27B6">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读写距离 0~300mm范围以内为有效阅读区域</w:t>
            </w:r>
          </w:p>
          <w:p w14:paraId="02E2F4D3">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 读写协议 符合ISO18000-6C标准、ISO18000-3标准</w:t>
            </w:r>
          </w:p>
          <w:p w14:paraId="73AD12AA">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工作环境 工作温度：0℃~60℃  </w:t>
            </w:r>
          </w:p>
          <w:p w14:paraId="6B685892">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 xml:space="preserve">存储温度：-25℃~60℃  </w:t>
            </w:r>
          </w:p>
          <w:p w14:paraId="2E1688FB">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相对工作湿度：10%~90%</w:t>
            </w:r>
          </w:p>
          <w:p w14:paraId="7AE6F0F1">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网络要求 RJ45网线连接，保证数据库通信正常</w:t>
            </w:r>
          </w:p>
          <w:p w14:paraId="4F67F433">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功能描述</w:t>
            </w:r>
          </w:p>
          <w:p w14:paraId="161698F1">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1. 可与图书馆现采用的图书管理系统无缝连接，协调工作。</w:t>
            </w:r>
          </w:p>
          <w:p w14:paraId="7FF6BF34">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2. 可对RFID标签非接触式地进行阅读，有读取RFID图书标签、编写图书标签、改写图书标签的能力。</w:t>
            </w:r>
          </w:p>
          <w:p w14:paraId="080C6E97">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3. 系统提供双重功能，可以处理ISO18000-6C标准、ISO18000-3标准的RFID标签, 同时可选配扫描枪，支持扫描图书条形码。</w:t>
            </w:r>
          </w:p>
          <w:p w14:paraId="0573C661">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4. 可通过标准串口、USB接口或网络接口连接至计算机设备。</w:t>
            </w:r>
          </w:p>
          <w:p w14:paraId="24B76F70">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5. 可对条形码进行识别转换后将条码号写入RFID标签，转换效率高。</w:t>
            </w:r>
          </w:p>
          <w:p w14:paraId="425F6380">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6. 用于阅读的RFID天线不可受天线周围的其他标签的影响，保证只有在天线正上方的标签才能被读到。</w:t>
            </w:r>
          </w:p>
          <w:p w14:paraId="79F16612">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7. 具有图形化的友好操作界面，提供简体中文、英语两种语言的视觉交互提示功能。</w:t>
            </w:r>
          </w:p>
          <w:p w14:paraId="1352999A">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8. 可输入密码配合图书馆管理系统应用。</w:t>
            </w:r>
          </w:p>
          <w:p w14:paraId="2A709FFE">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9. 满足兼容各类标准的RFID标签，采用EAS和AFI安全标志位，并保证读写速度。</w:t>
            </w:r>
          </w:p>
          <w:p w14:paraId="0808164C">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10. 可对图书馆现有的借书证进行阅读，如支持：各种IC卡、条码卡、RFID卡、二代身份证、社保卡等有效证件。</w:t>
            </w:r>
          </w:p>
          <w:p w14:paraId="141B81F9">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sz w:val="28"/>
                <w:szCs w:val="28"/>
              </w:rPr>
              <w:t>11. 在作为标签编写工作站使用时,能够结合剔除书籍清单在扫描到条形码时自动提示馆员，而不是继续改写RFID。</w:t>
            </w:r>
          </w:p>
        </w:tc>
        <w:tc>
          <w:tcPr>
            <w:tcW w:w="905" w:type="dxa"/>
            <w:tcBorders>
              <w:top w:val="single" w:color="000000" w:sz="4" w:space="0"/>
              <w:left w:val="single" w:color="000000" w:sz="4" w:space="0"/>
              <w:bottom w:val="single" w:color="000000" w:sz="4" w:space="0"/>
              <w:right w:val="single" w:color="000000" w:sz="4" w:space="0"/>
            </w:tcBorders>
            <w:vAlign w:val="center"/>
          </w:tcPr>
          <w:p w14:paraId="59E16F89">
            <w:pPr>
              <w:spacing w:line="240" w:lineRule="auto"/>
              <w:ind w:firstLine="0" w:firstLineChars="0"/>
              <w:jc w:val="center"/>
              <w:rPr>
                <w:rFonts w:hint="eastAsia" w:ascii="宋体" w:hAnsi="宋体" w:eastAsia="宋体" w:cs="宋体"/>
                <w:sz w:val="28"/>
                <w:szCs w:val="28"/>
              </w:rPr>
            </w:pPr>
          </w:p>
        </w:tc>
      </w:tr>
      <w:tr w14:paraId="2ED3DBDB">
        <w:tblPrEx>
          <w:tblCellMar>
            <w:top w:w="0" w:type="dxa"/>
            <w:left w:w="108" w:type="dxa"/>
            <w:bottom w:w="0" w:type="dxa"/>
            <w:right w:w="108" w:type="dxa"/>
          </w:tblCellMar>
        </w:tblPrEx>
        <w:trPr>
          <w:trHeight w:val="3718"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0C218703">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7</w:t>
            </w:r>
          </w:p>
        </w:tc>
        <w:tc>
          <w:tcPr>
            <w:tcW w:w="840" w:type="dxa"/>
            <w:tcBorders>
              <w:top w:val="single" w:color="000000" w:sz="4" w:space="0"/>
              <w:left w:val="single" w:color="000000" w:sz="4" w:space="0"/>
              <w:bottom w:val="single" w:color="000000" w:sz="4" w:space="0"/>
              <w:right w:val="single" w:color="000000" w:sz="4" w:space="0"/>
            </w:tcBorders>
            <w:vAlign w:val="center"/>
          </w:tcPr>
          <w:p w14:paraId="520705A3">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自助借还机</w:t>
            </w:r>
          </w:p>
        </w:tc>
        <w:tc>
          <w:tcPr>
            <w:tcW w:w="7044" w:type="dxa"/>
            <w:tcBorders>
              <w:top w:val="single" w:color="000000" w:sz="4" w:space="0"/>
              <w:left w:val="single" w:color="000000" w:sz="4" w:space="0"/>
              <w:bottom w:val="single" w:color="000000" w:sz="4" w:space="0"/>
              <w:right w:val="single" w:color="000000" w:sz="4" w:space="0"/>
            </w:tcBorders>
            <w:vAlign w:val="center"/>
          </w:tcPr>
          <w:p w14:paraId="6FAC0822">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产品描述</w:t>
            </w:r>
          </w:p>
          <w:p w14:paraId="58D7F86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自助借还系统设备是一种对粘贴有RFID标签的图书进行读取、识别和借还处理的系统设备，读者可通过该设备自助式对图书进行一次多本同时借出和归还处理。</w:t>
            </w:r>
          </w:p>
          <w:p w14:paraId="03FA6D1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技术参数</w:t>
            </w:r>
          </w:p>
          <w:p w14:paraId="4F43E17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参  数 规  格</w:t>
            </w:r>
          </w:p>
          <w:p w14:paraId="0C8C30D1">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通信接口 TCP/IP（RJ45），USB</w:t>
            </w:r>
          </w:p>
          <w:p w14:paraId="5640633F">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电源  220VAC，50Hz，1.9A~2.5A</w:t>
            </w:r>
          </w:p>
          <w:p w14:paraId="2B0965C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RFID读写器 响应速度 ≥8 个标签/秒</w:t>
            </w:r>
          </w:p>
          <w:p w14:paraId="707A5A8D">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发射功率 约0.8~1W</w:t>
            </w:r>
          </w:p>
          <w:p w14:paraId="3D4BCC4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工作频率 902-928MHz</w:t>
            </w:r>
          </w:p>
          <w:p w14:paraId="1B181F7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读写距离 0~300mm范围以内为有效阅读区域</w:t>
            </w:r>
          </w:p>
          <w:p w14:paraId="24EA618F">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读写协议 符合ISO18000-6C、ISO18000-3标准</w:t>
            </w:r>
          </w:p>
          <w:p w14:paraId="07C37C00">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工作温度：0℃~60℃  </w:t>
            </w:r>
          </w:p>
          <w:p w14:paraId="25183C2A">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存储温度：-25℃~60℃ </w:t>
            </w:r>
          </w:p>
          <w:p w14:paraId="4DAD49E9">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相对工作湿度：10%~90%</w:t>
            </w:r>
          </w:p>
          <w:p w14:paraId="5CDE8AE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网络要求 RJ45网线连接，保证数据库通信正常</w:t>
            </w:r>
          </w:p>
          <w:p w14:paraId="2A6B128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功能描述</w:t>
            </w:r>
          </w:p>
          <w:p w14:paraId="343DDED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 可与图书馆现采用的图书管理系统进行对接，协调工作。</w:t>
            </w:r>
          </w:p>
          <w:p w14:paraId="046B7D0D">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 系统有读者可选择的归还功能，系统可以被馆员设定为仅有借书功能，或仅有还书功能。读者可根据图书馆管理系统需要输入密码。</w:t>
            </w:r>
          </w:p>
          <w:p w14:paraId="5C06B38E">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 可以非接触式的快速识别粘贴在流通文献上的RFID标签和现有条形码。</w:t>
            </w:r>
          </w:p>
          <w:p w14:paraId="62B25448">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 可对图书馆现有的借书证进行阅读，如支持：各种IC卡、条码卡、RFID卡、二代身份证、社保卡等有效证件。</w:t>
            </w:r>
          </w:p>
          <w:p w14:paraId="3E30EFC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 配备触摸屏显示屏或简单按键操作，具有图形化的友好操作界面，提供简体中文语言的视觉交互提示功能。</w:t>
            </w:r>
          </w:p>
          <w:p w14:paraId="5972D92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 设备在空闲时可自动播放使用帮助视频或其它设置内容。</w:t>
            </w:r>
          </w:p>
          <w:p w14:paraId="329AA32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 读者自助操作的实时记录日志功能。</w:t>
            </w:r>
          </w:p>
          <w:p w14:paraId="67A0661D">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8. 具备防止借阅过程中偷换、抽换书籍的功能。</w:t>
            </w:r>
          </w:p>
          <w:p w14:paraId="5A30270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9. 配备内置嵌入式打印机，自动载纸，可根据需求显示读者姓名、归还资料题名、归还日期、超期天数等相关信息。</w:t>
            </w:r>
          </w:p>
          <w:p w14:paraId="2CBFD82D">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10. 系统保证在设备指示区域范围内的图书能够读取，超过范围内的图书不被读取，保证读者操作时不会出错。</w:t>
            </w:r>
          </w:p>
          <w:p w14:paraId="4B224B01">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 保护读者隐私，可选择显示读者姓名（借阅资料名称），或读者（借阅资料）条码号，读者已借资料、在借资料数量等非隐私信息。</w:t>
            </w:r>
          </w:p>
          <w:p w14:paraId="686A201F">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12. 提供的数据能够被后台系统统计，如借还数量、借还类型、成功与否的借还统计等。</w:t>
            </w:r>
          </w:p>
          <w:p w14:paraId="25874AF4">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color w:val="000000"/>
                <w:kern w:val="0"/>
                <w:sz w:val="28"/>
                <w:szCs w:val="28"/>
                <w:lang w:bidi="ar"/>
              </w:rPr>
              <w:t>13. 可通过标准串口、USB接口或网络接口连接至计算机设备。</w:t>
            </w:r>
          </w:p>
        </w:tc>
        <w:tc>
          <w:tcPr>
            <w:tcW w:w="905" w:type="dxa"/>
            <w:tcBorders>
              <w:top w:val="single" w:color="000000" w:sz="4" w:space="0"/>
              <w:left w:val="single" w:color="000000" w:sz="4" w:space="0"/>
              <w:bottom w:val="single" w:color="000000" w:sz="4" w:space="0"/>
              <w:right w:val="single" w:color="000000" w:sz="4" w:space="0"/>
            </w:tcBorders>
            <w:vAlign w:val="center"/>
          </w:tcPr>
          <w:p w14:paraId="566A415B">
            <w:pPr>
              <w:spacing w:line="240" w:lineRule="auto"/>
              <w:ind w:firstLine="0" w:firstLineChars="0"/>
              <w:jc w:val="center"/>
              <w:rPr>
                <w:rFonts w:hint="eastAsia" w:ascii="宋体" w:hAnsi="宋体" w:eastAsia="宋体" w:cs="宋体"/>
                <w:sz w:val="28"/>
                <w:szCs w:val="28"/>
              </w:rPr>
            </w:pPr>
          </w:p>
        </w:tc>
      </w:tr>
      <w:tr w14:paraId="0E1C13F9">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2A562356">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8</w:t>
            </w:r>
          </w:p>
        </w:tc>
        <w:tc>
          <w:tcPr>
            <w:tcW w:w="840" w:type="dxa"/>
            <w:tcBorders>
              <w:top w:val="single" w:color="000000" w:sz="4" w:space="0"/>
              <w:left w:val="single" w:color="000000" w:sz="4" w:space="0"/>
              <w:bottom w:val="single" w:color="000000" w:sz="4" w:space="0"/>
              <w:right w:val="single" w:color="000000" w:sz="4" w:space="0"/>
            </w:tcBorders>
            <w:vAlign w:val="center"/>
          </w:tcPr>
          <w:p w14:paraId="33570B41">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sz w:val="28"/>
                <w:szCs w:val="28"/>
              </w:rPr>
              <w:t>自助还书箱</w:t>
            </w:r>
          </w:p>
        </w:tc>
        <w:tc>
          <w:tcPr>
            <w:tcW w:w="7044" w:type="dxa"/>
            <w:tcBorders>
              <w:top w:val="single" w:color="000000" w:sz="4" w:space="0"/>
              <w:left w:val="single" w:color="000000" w:sz="4" w:space="0"/>
              <w:bottom w:val="single" w:color="000000" w:sz="4" w:space="0"/>
              <w:right w:val="single" w:color="000000" w:sz="4" w:space="0"/>
            </w:tcBorders>
            <w:vAlign w:val="center"/>
          </w:tcPr>
          <w:p w14:paraId="02343E7F">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产品描述</w:t>
            </w:r>
          </w:p>
          <w:p w14:paraId="05E7C3E0">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中转存放归还图书，可在图书重力作用下自行适度沉降。</w:t>
            </w:r>
          </w:p>
          <w:p w14:paraId="10ED85C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技术参数</w:t>
            </w:r>
          </w:p>
          <w:p w14:paraId="321FE91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 还书箱口和四边折角呈圆弧状，无倒刺尖角</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不锈钢把手，4个3环球脚轮，其中前2个定向，后2个万向带刹车；</w:t>
            </w:r>
          </w:p>
          <w:p w14:paraId="2545DDE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 单个还书箱有效容量≥100本图书</w:t>
            </w:r>
          </w:p>
          <w:p w14:paraId="26E2D04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 静音、轻便脚轮设计，适合图书馆的使用环境。</w:t>
            </w:r>
          </w:p>
          <w:p w14:paraId="6AD1931B">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 中转存放归还图书，可在图书重力作用下自行适度沉降。</w:t>
            </w:r>
          </w:p>
          <w:p w14:paraId="303B40D8">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产品特点</w:t>
            </w:r>
          </w:p>
          <w:p w14:paraId="0F0633A8">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color w:val="000000"/>
                <w:kern w:val="0"/>
                <w:sz w:val="28"/>
                <w:szCs w:val="28"/>
                <w:lang w:bidi="ar"/>
              </w:rPr>
              <w:t> 升降式缓冲功能：RFID专用还书箱内设减震弹簧和缓冲垫，</w:t>
            </w:r>
          </w:p>
        </w:tc>
        <w:tc>
          <w:tcPr>
            <w:tcW w:w="905" w:type="dxa"/>
            <w:tcBorders>
              <w:top w:val="single" w:color="000000" w:sz="4" w:space="0"/>
              <w:left w:val="single" w:color="000000" w:sz="4" w:space="0"/>
              <w:bottom w:val="single" w:color="000000" w:sz="4" w:space="0"/>
              <w:right w:val="single" w:color="000000" w:sz="4" w:space="0"/>
            </w:tcBorders>
            <w:vAlign w:val="center"/>
          </w:tcPr>
          <w:p w14:paraId="0A6D11C2">
            <w:pPr>
              <w:spacing w:line="240" w:lineRule="auto"/>
              <w:ind w:firstLine="0" w:firstLineChars="0"/>
              <w:jc w:val="center"/>
              <w:rPr>
                <w:rFonts w:hint="eastAsia" w:ascii="宋体" w:hAnsi="宋体" w:eastAsia="宋体" w:cs="宋体"/>
                <w:sz w:val="28"/>
                <w:szCs w:val="28"/>
              </w:rPr>
            </w:pPr>
          </w:p>
        </w:tc>
      </w:tr>
      <w:tr w14:paraId="32ED5A9C">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60019920">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9</w:t>
            </w:r>
          </w:p>
        </w:tc>
        <w:tc>
          <w:tcPr>
            <w:tcW w:w="840" w:type="dxa"/>
            <w:tcBorders>
              <w:top w:val="nil"/>
              <w:left w:val="single" w:color="000000" w:sz="4" w:space="0"/>
              <w:bottom w:val="single" w:color="000000" w:sz="4" w:space="0"/>
              <w:right w:val="single" w:color="000000" w:sz="4" w:space="0"/>
            </w:tcBorders>
            <w:vAlign w:val="center"/>
          </w:tcPr>
          <w:p w14:paraId="26733161">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RFID安全门（单通道）</w:t>
            </w:r>
          </w:p>
        </w:tc>
        <w:tc>
          <w:tcPr>
            <w:tcW w:w="7044" w:type="dxa"/>
            <w:tcBorders>
              <w:top w:val="nil"/>
              <w:left w:val="single" w:color="000000" w:sz="4" w:space="0"/>
              <w:bottom w:val="single" w:color="000000" w:sz="4" w:space="0"/>
              <w:right w:val="single" w:color="000000" w:sz="4" w:space="0"/>
            </w:tcBorders>
            <w:vAlign w:val="center"/>
          </w:tcPr>
          <w:p w14:paraId="39DCB91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技术参数</w:t>
            </w:r>
          </w:p>
          <w:p w14:paraId="25FE2FB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参 数 规  格</w:t>
            </w:r>
          </w:p>
          <w:p w14:paraId="1A3571E9">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通信接口 系统 RS232串口</w:t>
            </w:r>
          </w:p>
          <w:p w14:paraId="63DA2B92">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电源 220VAC，50Hz，1.9A~2.5A</w:t>
            </w:r>
          </w:p>
          <w:p w14:paraId="6DF8083E">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RFID读写器 响应速度 ≥20个标签/秒</w:t>
            </w:r>
          </w:p>
          <w:p w14:paraId="1FCFE82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发射功率 约0.8~1W</w:t>
            </w:r>
          </w:p>
          <w:p w14:paraId="4891FA4D">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工作频率 902~928MHz</w:t>
            </w:r>
          </w:p>
          <w:p w14:paraId="380A8BA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响应距离 0-5M为有效阅读范围（竖直方向）</w:t>
            </w:r>
          </w:p>
          <w:p w14:paraId="47A4BC57">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读写协议 符合EPC GEN2标准、ISO18000-6C标准</w:t>
            </w:r>
          </w:p>
          <w:p w14:paraId="0ACFC1FC">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工作环境 工作温度：0℃~60℃ </w:t>
            </w:r>
          </w:p>
          <w:p w14:paraId="1A7ED66A">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存储温度：-25℃~60℃  </w:t>
            </w:r>
          </w:p>
          <w:p w14:paraId="2B69DD08">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相对工作湿度：10%~90%</w:t>
            </w:r>
          </w:p>
          <w:p w14:paraId="7C48AEA1">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单片设备尺寸 长1728x宽540x高82（MM）</w:t>
            </w:r>
          </w:p>
          <w:p w14:paraId="3F2AF5EC">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长587x宽210（MM）（底座）</w:t>
            </w:r>
          </w:p>
          <w:p w14:paraId="403AA4C0">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功能描述</w:t>
            </w:r>
          </w:p>
          <w:p w14:paraId="05DFD3F4">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 可以非接触式的快速识别粘贴在流通文献上的RFID标签。</w:t>
            </w:r>
          </w:p>
          <w:p w14:paraId="6FDFC792">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 可以对图书馆内的印刷品、视听出版物、CD及DVD等流通文献进行安全扫描操作，不会损坏粘贴在流通文献中的磁性介质的文献。</w:t>
            </w:r>
          </w:p>
          <w:p w14:paraId="0B9372F0">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 具有音频和视觉报警信号，且信号源可设置，报警音量可调控。</w:t>
            </w:r>
          </w:p>
          <w:p w14:paraId="094A087C">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 设备设计紧凑，符合ADA相关标准要求，每个通道的宽度≥914mm，并且可以很方便地集成到图书馆的家具设施和图书馆业务实施环境中。</w:t>
            </w:r>
          </w:p>
          <w:p w14:paraId="3ACCAE1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 系统可以兼容使用AFI报警模式和EAS报警模式</w:t>
            </w:r>
          </w:p>
          <w:p w14:paraId="67ED868B">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 监测系统采用RTF工作模式(Reader Talks First).</w:t>
            </w:r>
          </w:p>
          <w:p w14:paraId="0F65FC03">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 系统设备具备扩展性，一排可安装至少3个天线门架（2通道），并且不会降低系统检测的灵敏度。</w:t>
            </w:r>
          </w:p>
          <w:p w14:paraId="5EB96E12">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8. 设备系统具有高侦测性能，能够进行三维监测，无误报，无漏报。</w:t>
            </w:r>
          </w:p>
          <w:p w14:paraId="01E2B5BA">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9. 具有音频和视觉报警信号，且信号源可设置，报警音量可调控。</w:t>
            </w:r>
          </w:p>
          <w:p w14:paraId="67C13955">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10. 多通道安全检测门具备单通道独立报警和提示功能。</w:t>
            </w:r>
          </w:p>
          <w:p w14:paraId="41C16F89">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 具备流量计数功能，数据可重置。</w:t>
            </w:r>
          </w:p>
          <w:p w14:paraId="446E87B6">
            <w:pPr>
              <w:widowControl/>
              <w:spacing w:line="240" w:lineRule="auto"/>
              <w:ind w:firstLine="0" w:firstLineChars="0"/>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12. 系统设备通过简单的硬件转换可以升级，紧跟最新技术发展。</w:t>
            </w:r>
          </w:p>
          <w:p w14:paraId="4B763830">
            <w:pPr>
              <w:widowControl/>
              <w:spacing w:line="240" w:lineRule="auto"/>
              <w:ind w:firstLine="0" w:firstLineChars="0"/>
              <w:jc w:val="left"/>
              <w:textAlignment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bidi="ar"/>
              </w:rPr>
              <w:t>13. 对心脏起搏器的</w:t>
            </w:r>
            <w:r>
              <w:rPr>
                <w:rFonts w:hint="eastAsia" w:ascii="宋体" w:hAnsi="宋体" w:eastAsia="宋体" w:cs="宋体"/>
                <w:color w:val="000000"/>
                <w:kern w:val="0"/>
                <w:sz w:val="28"/>
                <w:szCs w:val="28"/>
                <w:lang w:eastAsia="zh-CN" w:bidi="ar"/>
              </w:rPr>
              <w:t>佩戴</w:t>
            </w:r>
            <w:r>
              <w:rPr>
                <w:rFonts w:hint="eastAsia" w:ascii="宋体" w:hAnsi="宋体" w:eastAsia="宋体" w:cs="宋体"/>
                <w:color w:val="000000"/>
                <w:kern w:val="0"/>
                <w:sz w:val="28"/>
                <w:szCs w:val="28"/>
                <w:lang w:bidi="ar"/>
              </w:rPr>
              <w:t>者或其它支持系统，孕妇和磁性媒质软盘,磁带, 录像带等无害。</w:t>
            </w:r>
          </w:p>
          <w:p w14:paraId="0625EE55">
            <w:pPr>
              <w:pStyle w:val="2"/>
              <w:jc w:val="left"/>
              <w:rPr>
                <w:rFonts w:hint="eastAsia" w:ascii="宋体" w:hAnsi="宋体" w:eastAsia="宋体" w:cs="宋体"/>
                <w:bCs w:val="0"/>
                <w:color w:val="000000"/>
                <w:kern w:val="0"/>
                <w:szCs w:val="28"/>
                <w:lang w:bidi="ar"/>
              </w:rPr>
            </w:pPr>
            <w:r>
              <w:rPr>
                <w:rFonts w:hint="eastAsia" w:ascii="宋体" w:hAnsi="宋体" w:eastAsia="宋体" w:cs="宋体"/>
                <w:strike w:val="0"/>
                <w:color w:val="000000"/>
                <w:kern w:val="0"/>
                <w:sz w:val="28"/>
                <w:szCs w:val="28"/>
                <w:lang w:val="en-US" w:eastAsia="zh-CN" w:bidi="ar"/>
              </w:rPr>
              <w:t>14.</w:t>
            </w:r>
            <w:r>
              <w:rPr>
                <w:rFonts w:hint="eastAsia" w:ascii="宋体" w:hAnsi="宋体" w:eastAsia="宋体" w:cs="宋体"/>
                <w:bCs w:val="0"/>
                <w:strike w:val="0"/>
                <w:color w:val="000000"/>
                <w:kern w:val="0"/>
                <w:sz w:val="28"/>
                <w:szCs w:val="28"/>
                <w:lang w:bidi="ar"/>
              </w:rPr>
              <w:t>安全门系统设备可对粘贴有RFID标签的流通资料进行扫描、安全识别的系统设备判断来确定报警提示信息是否鸣响</w:t>
            </w:r>
            <w:r>
              <w:rPr>
                <w:rFonts w:hint="eastAsia" w:ascii="宋体" w:hAnsi="宋体" w:eastAsia="宋体" w:cs="宋体"/>
                <w:bCs w:val="0"/>
                <w:strike w:val="0"/>
                <w:color w:val="000000"/>
                <w:kern w:val="0"/>
                <w:sz w:val="28"/>
                <w:szCs w:val="28"/>
                <w:lang w:eastAsia="zh-CN" w:bidi="ar"/>
              </w:rPr>
              <w:t>。</w:t>
            </w:r>
          </w:p>
          <w:p w14:paraId="5D276B98">
            <w:pPr>
              <w:widowControl/>
              <w:spacing w:line="240" w:lineRule="auto"/>
              <w:ind w:firstLine="0" w:firstLineChars="0"/>
              <w:jc w:val="left"/>
              <w:textAlignment w:val="center"/>
              <w:rPr>
                <w:rFonts w:hint="eastAsia" w:ascii="宋体" w:hAnsi="宋体" w:eastAsia="宋体" w:cs="宋体"/>
                <w:sz w:val="28"/>
                <w:szCs w:val="28"/>
              </w:rPr>
            </w:pPr>
          </w:p>
        </w:tc>
        <w:tc>
          <w:tcPr>
            <w:tcW w:w="905" w:type="dxa"/>
            <w:tcBorders>
              <w:top w:val="nil"/>
              <w:left w:val="single" w:color="000000" w:sz="4" w:space="0"/>
              <w:bottom w:val="single" w:color="000000" w:sz="4" w:space="0"/>
              <w:right w:val="single" w:color="000000" w:sz="4" w:space="0"/>
            </w:tcBorders>
            <w:vAlign w:val="center"/>
          </w:tcPr>
          <w:p w14:paraId="590888AE">
            <w:pPr>
              <w:spacing w:line="240" w:lineRule="auto"/>
              <w:ind w:firstLine="0" w:firstLineChars="0"/>
              <w:jc w:val="center"/>
              <w:rPr>
                <w:rFonts w:hint="eastAsia" w:ascii="宋体" w:hAnsi="宋体" w:eastAsia="宋体" w:cs="宋体"/>
                <w:sz w:val="28"/>
                <w:szCs w:val="28"/>
              </w:rPr>
            </w:pPr>
          </w:p>
        </w:tc>
      </w:tr>
      <w:tr w14:paraId="272D63A6">
        <w:tblPrEx>
          <w:tblCellMar>
            <w:top w:w="0" w:type="dxa"/>
            <w:left w:w="108" w:type="dxa"/>
            <w:bottom w:w="0" w:type="dxa"/>
            <w:right w:w="108" w:type="dxa"/>
          </w:tblCellMar>
        </w:tblPrEx>
        <w:trPr>
          <w:trHeight w:val="700" w:hRule="atLeast"/>
        </w:trPr>
        <w:tc>
          <w:tcPr>
            <w:tcW w:w="647" w:type="dxa"/>
            <w:tcBorders>
              <w:top w:val="single" w:color="000000" w:sz="4" w:space="0"/>
              <w:left w:val="single" w:color="000000" w:sz="4" w:space="0"/>
              <w:bottom w:val="single" w:color="000000" w:sz="4" w:space="0"/>
              <w:right w:val="single" w:color="000000" w:sz="4" w:space="0"/>
            </w:tcBorders>
            <w:vAlign w:val="center"/>
          </w:tcPr>
          <w:p w14:paraId="6DCE15DA">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10</w:t>
            </w:r>
          </w:p>
        </w:tc>
        <w:tc>
          <w:tcPr>
            <w:tcW w:w="840" w:type="dxa"/>
            <w:tcBorders>
              <w:top w:val="single" w:color="000000" w:sz="4" w:space="0"/>
              <w:left w:val="single" w:color="000000" w:sz="4" w:space="0"/>
              <w:bottom w:val="single" w:color="000000" w:sz="4" w:space="0"/>
              <w:right w:val="single" w:color="000000" w:sz="4" w:space="0"/>
            </w:tcBorders>
            <w:vAlign w:val="center"/>
          </w:tcPr>
          <w:p w14:paraId="69CCA854">
            <w:pPr>
              <w:widowControl/>
              <w:spacing w:line="240" w:lineRule="auto"/>
              <w:ind w:firstLine="0" w:firstLineChars="0"/>
              <w:jc w:val="center"/>
              <w:textAlignment w:val="center"/>
              <w:rPr>
                <w:rFonts w:hint="eastAsia" w:ascii="宋体" w:hAnsi="宋体" w:eastAsia="宋体" w:cs="宋体"/>
                <w:sz w:val="28"/>
                <w:szCs w:val="28"/>
              </w:rPr>
            </w:pPr>
            <w:r>
              <w:rPr>
                <w:rFonts w:hint="eastAsia" w:ascii="宋体" w:hAnsi="宋体" w:eastAsia="宋体" w:cs="宋体"/>
                <w:kern w:val="0"/>
                <w:sz w:val="28"/>
                <w:szCs w:val="28"/>
                <w:lang w:bidi="ar"/>
              </w:rPr>
              <w:t>电子图书</w:t>
            </w:r>
          </w:p>
        </w:tc>
        <w:tc>
          <w:tcPr>
            <w:tcW w:w="7044" w:type="dxa"/>
            <w:tcBorders>
              <w:top w:val="single" w:color="000000" w:sz="4" w:space="0"/>
              <w:left w:val="single" w:color="000000" w:sz="4" w:space="0"/>
              <w:bottom w:val="single" w:color="000000" w:sz="4" w:space="0"/>
              <w:right w:val="single" w:color="000000" w:sz="4" w:space="0"/>
            </w:tcBorders>
            <w:vAlign w:val="center"/>
          </w:tcPr>
          <w:p w14:paraId="325CDF0B">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ascii="宋体" w:hAnsi="宋体" w:eastAsia="宋体" w:cs="宋体"/>
                <w:sz w:val="28"/>
                <w:szCs w:val="28"/>
              </w:rPr>
              <w:t>1、电子图书需要支持PDF、EPUB等格式；图书内容原文原貌显示，存储空间小。客户端不限并发用户数，无复本限制。</w:t>
            </w:r>
          </w:p>
          <w:p w14:paraId="12E70781">
            <w:pPr>
              <w:widowControl/>
              <w:spacing w:line="240" w:lineRule="auto"/>
              <w:ind w:firstLine="0" w:firstLineChars="0"/>
              <w:jc w:val="left"/>
              <w:textAlignment w:val="center"/>
              <w:rPr>
                <w:rFonts w:hint="eastAsia" w:ascii="宋体" w:hAnsi="宋体" w:eastAsia="宋体" w:cs="宋体"/>
                <w:kern w:val="0"/>
                <w:sz w:val="28"/>
                <w:szCs w:val="28"/>
                <w:lang w:bidi="ar"/>
              </w:rPr>
            </w:pPr>
            <w:r>
              <w:rPr>
                <w:rFonts w:hint="eastAsia" w:ascii="宋体" w:hAnsi="宋体" w:eastAsia="宋体" w:cs="宋体"/>
                <w:kern w:val="0"/>
                <w:sz w:val="28"/>
                <w:szCs w:val="28"/>
                <w:lang w:bidi="ar"/>
              </w:rPr>
              <w:t>2、电子书为文本图书，可以提供拷贝、复制、放大阅读时文字清晰。</w:t>
            </w:r>
          </w:p>
          <w:p w14:paraId="4988D985">
            <w:pPr>
              <w:widowControl/>
              <w:spacing w:line="240" w:lineRule="auto"/>
              <w:ind w:firstLine="0" w:firstLineChars="0"/>
              <w:jc w:val="left"/>
              <w:textAlignment w:val="center"/>
              <w:rPr>
                <w:rFonts w:hint="default" w:ascii="Times New Roman" w:hAnsi="Times New Roman" w:eastAsia="宋体" w:cs="Times New Roman"/>
                <w:color w:val="auto"/>
                <w:sz w:val="28"/>
                <w:szCs w:val="28"/>
                <w:lang w:bidi="ar"/>
              </w:rPr>
            </w:pPr>
            <w:r>
              <w:rPr>
                <w:rFonts w:hint="eastAsia" w:ascii="宋体" w:hAnsi="宋体" w:eastAsia="宋体" w:cs="宋体"/>
                <w:color w:val="auto"/>
                <w:sz w:val="28"/>
                <w:szCs w:val="28"/>
                <w:u w:val="none"/>
                <w:lang w:bidi="ar"/>
              </w:rPr>
              <w:t>3、</w:t>
            </w:r>
            <w:r>
              <w:rPr>
                <w:rFonts w:ascii="宋体" w:hAnsi="宋体" w:eastAsia="宋体" w:cs="宋体"/>
                <w:sz w:val="28"/>
                <w:szCs w:val="28"/>
              </w:rPr>
              <w:t>为每本图书提供二维码，用于移动设备扫描实时阅读。</w:t>
            </w:r>
          </w:p>
          <w:p w14:paraId="6D8ED96D">
            <w:pPr>
              <w:widowControl/>
              <w:spacing w:line="240" w:lineRule="auto"/>
              <w:ind w:firstLine="0" w:firstLineChars="0"/>
              <w:jc w:val="left"/>
              <w:textAlignment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4</w:t>
            </w:r>
            <w:r>
              <w:rPr>
                <w:rFonts w:hint="eastAsia" w:ascii="宋体" w:hAnsi="宋体" w:eastAsia="宋体" w:cs="宋体"/>
                <w:kern w:val="0"/>
                <w:sz w:val="28"/>
                <w:szCs w:val="28"/>
                <w:lang w:bidi="ar"/>
              </w:rPr>
              <w:t>、正版电子图书要求，为彻底解决版权问题，打击在线盗版，便于我馆使用无后患之忧。需提供</w:t>
            </w:r>
            <w:r>
              <w:rPr>
                <w:rFonts w:hint="eastAsia" w:ascii="宋体" w:hAnsi="宋体" w:eastAsia="宋体" w:cs="宋体"/>
                <w:kern w:val="0"/>
                <w:sz w:val="28"/>
                <w:szCs w:val="28"/>
                <w:lang w:val="en-US" w:eastAsia="zh-CN" w:bidi="ar"/>
              </w:rPr>
              <w:t>不少于10家</w:t>
            </w:r>
            <w:r>
              <w:rPr>
                <w:rFonts w:hint="eastAsia" w:ascii="宋体" w:hAnsi="宋体" w:eastAsia="宋体" w:cs="宋体"/>
                <w:kern w:val="0"/>
                <w:sz w:val="28"/>
                <w:szCs w:val="28"/>
                <w:lang w:bidi="ar"/>
              </w:rPr>
              <w:t>出版社出具的授权书或合作协议，以确保供应商提供的产品为正版的纯文本式电子图书。</w:t>
            </w:r>
            <w:r>
              <w:rPr>
                <w:rFonts w:hint="eastAsia" w:ascii="宋体" w:hAnsi="宋体" w:eastAsia="宋体" w:cs="宋体"/>
                <w:color w:val="auto"/>
                <w:sz w:val="28"/>
                <w:szCs w:val="28"/>
                <w:u w:val="none"/>
                <w:lang w:bidi="ar"/>
              </w:rPr>
              <w:t>（需提供</w:t>
            </w:r>
            <w:r>
              <w:rPr>
                <w:rFonts w:hint="eastAsia" w:ascii="宋体" w:hAnsi="宋体" w:eastAsia="宋体" w:cs="宋体"/>
                <w:kern w:val="0"/>
                <w:sz w:val="28"/>
                <w:szCs w:val="28"/>
                <w:lang w:bidi="ar"/>
              </w:rPr>
              <w:t>出版社出具的授权书或合作协议</w:t>
            </w:r>
            <w:r>
              <w:rPr>
                <w:rFonts w:hint="eastAsia" w:ascii="宋体" w:hAnsi="宋体" w:eastAsia="宋体" w:cs="宋体"/>
                <w:color w:val="auto"/>
                <w:sz w:val="28"/>
                <w:szCs w:val="28"/>
                <w:u w:val="none"/>
                <w:lang w:bidi="ar"/>
              </w:rPr>
              <w:t>并加盖供应商公章）</w:t>
            </w:r>
          </w:p>
        </w:tc>
        <w:tc>
          <w:tcPr>
            <w:tcW w:w="905" w:type="dxa"/>
            <w:tcBorders>
              <w:top w:val="single" w:color="000000" w:sz="4" w:space="0"/>
              <w:left w:val="single" w:color="000000" w:sz="4" w:space="0"/>
              <w:bottom w:val="single" w:color="000000" w:sz="4" w:space="0"/>
              <w:right w:val="single" w:color="000000" w:sz="4" w:space="0"/>
            </w:tcBorders>
            <w:vAlign w:val="center"/>
          </w:tcPr>
          <w:p w14:paraId="6B4225F5">
            <w:pPr>
              <w:spacing w:line="240" w:lineRule="auto"/>
              <w:ind w:firstLine="0" w:firstLineChars="0"/>
              <w:jc w:val="center"/>
              <w:rPr>
                <w:rFonts w:hint="eastAsia" w:ascii="宋体" w:hAnsi="宋体" w:eastAsia="宋体" w:cs="宋体"/>
                <w:sz w:val="28"/>
                <w:szCs w:val="28"/>
              </w:rPr>
            </w:pPr>
          </w:p>
        </w:tc>
      </w:tr>
    </w:tbl>
    <w:p w14:paraId="386116DD">
      <w:pPr>
        <w:ind w:firstLine="0" w:firstLineChars="0"/>
        <w:rPr>
          <w:rFonts w:hint="eastAsia" w:asciiTheme="minorEastAsia" w:hAnsiTheme="minorEastAsia" w:eastAsiaTheme="minorEastAsia" w:cstheme="minorEastAsia"/>
          <w:color w:val="auto"/>
          <w:sz w:val="30"/>
          <w:szCs w:val="30"/>
          <w:highlight w:val="none"/>
        </w:rPr>
        <w:sectPr>
          <w:pgSz w:w="11907" w:h="16840"/>
          <w:pgMar w:top="1304" w:right="1588" w:bottom="1304" w:left="1588" w:header="720" w:footer="720" w:gutter="0"/>
          <w:cols w:space="425" w:num="1"/>
          <w:docGrid w:linePitch="285" w:charSpace="0"/>
        </w:sectPr>
      </w:pPr>
    </w:p>
    <w:p w14:paraId="1094E90C">
      <w:pPr>
        <w:pStyle w:val="12"/>
        <w:rPr>
          <w:rFonts w:hint="eastAsia"/>
          <w:color w:val="auto"/>
          <w:highlight w:val="none"/>
        </w:rPr>
      </w:pPr>
    </w:p>
    <w:p w14:paraId="3BBD21B0">
      <w:pPr>
        <w:pStyle w:val="4"/>
        <w:spacing w:before="240" w:after="2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0"/>
          <w:szCs w:val="30"/>
          <w:highlight w:val="none"/>
        </w:rPr>
        <w:t>第二节 商务要求</w:t>
      </w:r>
      <w:bookmarkEnd w:id="18"/>
      <w:bookmarkEnd w:id="19"/>
    </w:p>
    <w:p w14:paraId="61C23CD8">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一、交货期及交货地点</w:t>
      </w:r>
    </w:p>
    <w:p w14:paraId="73A5177D">
      <w:pPr>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交货期：</w:t>
      </w:r>
      <w:r>
        <w:rPr>
          <w:rFonts w:hint="eastAsia" w:asciiTheme="minorEastAsia" w:hAnsiTheme="minorEastAsia" w:eastAsiaTheme="minorEastAsia" w:cstheme="minorEastAsia"/>
          <w:color w:val="auto"/>
          <w:highlight w:val="none"/>
          <w:lang w:eastAsia="zh-CN"/>
        </w:rPr>
        <w:t>采购合同签订后30个日历日内交货，并完成安装调试。</w:t>
      </w:r>
    </w:p>
    <w:p w14:paraId="1F82FB44">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r>
        <w:rPr>
          <w:rFonts w:hint="eastAsia" w:asciiTheme="minorEastAsia" w:hAnsiTheme="minorEastAsia" w:eastAsiaTheme="minorEastAsia" w:cstheme="minorEastAsia"/>
          <w:color w:val="auto"/>
          <w:highlight w:val="none"/>
          <w:lang w:val="en-US" w:eastAsia="zh-CN"/>
        </w:rPr>
        <w:t>贵州交通技师学院阳关校区。</w:t>
      </w:r>
    </w:p>
    <w:p w14:paraId="7EEE260F">
      <w:pPr>
        <w:numPr>
          <w:ilvl w:val="0"/>
          <w:numId w:val="2"/>
        </w:numPr>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验收标准、规范及方式</w:t>
      </w:r>
    </w:p>
    <w:p w14:paraId="22B4551D">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1.货物到达现场后，供应商应经采购人或其指定验收单位清点品名、规格、数量；检查外观，作出验收记录，双方签字确认。</w:t>
      </w:r>
    </w:p>
    <w:p w14:paraId="40B8477A">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2.供应商应保证货物到达用户所在地完好无损，如有缺漏、损坏，由供应商负责调换、补齐或赔偿。</w:t>
      </w:r>
    </w:p>
    <w:p w14:paraId="55DAE344">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3.供应商应提供完备的技术资料、装箱单和合格证等，并派遣专业技术人员进行现场安装调试。验收合格条件如下：</w:t>
      </w:r>
    </w:p>
    <w:p w14:paraId="2C356D84">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3.1设备品种、规格、数量、技术参数以及商品品牌、制造商等与采购合同一致，性能指标达到规定的标准。</w:t>
      </w:r>
    </w:p>
    <w:p w14:paraId="6B87AB01">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3.2货物技术资料、装箱单、合格证等资料齐全。</w:t>
      </w:r>
    </w:p>
    <w:p w14:paraId="352950ED">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3.3在规定时间内完成交货并验收，并经采购人确认。</w:t>
      </w:r>
    </w:p>
    <w:p w14:paraId="30B93800">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4.供应商提供的货物未达到竞争性</w:t>
      </w:r>
      <w:r>
        <w:rPr>
          <w:rFonts w:hint="eastAsia" w:asciiTheme="minorEastAsia" w:hAnsiTheme="minorEastAsia" w:eastAsia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规定要求，且对采购人造成损失的，由供应商承担一切责任，并赔偿所造成的损失。</w:t>
      </w:r>
    </w:p>
    <w:p w14:paraId="08C0FE31">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5.大型或者复杂的政府采购产品项目，采购人可邀请国家认可的质量检测机构参加验收工作。</w:t>
      </w:r>
    </w:p>
    <w:p w14:paraId="17E144FF">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6.采购人需要制造商对成交供应商交付的产品（包括质量、技术参数等）进行确认的，制造商应予以配合，并出具书面意见。</w:t>
      </w:r>
    </w:p>
    <w:p w14:paraId="1136FCCC">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7.产品包装材料归采购人所有。</w:t>
      </w:r>
    </w:p>
    <w:p w14:paraId="2D56F9BF">
      <w:pPr>
        <w:ind w:firstLine="0" w:firstLineChars="0"/>
        <w:rPr>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三、售后服务</w:t>
      </w:r>
    </w:p>
    <w:p w14:paraId="16CA4A4D">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供应商在质量保证期内应当为采购人提供以下技术支持服务：</w:t>
      </w:r>
    </w:p>
    <w:p w14:paraId="578B1D77">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1.质量保证期内服务要求</w:t>
      </w:r>
    </w:p>
    <w:p w14:paraId="0689C423">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1.1电话咨询</w:t>
      </w:r>
    </w:p>
    <w:p w14:paraId="5689B5BA">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成交供应商应当为用户提供技术援助电话，解答用户在使用中遇到的问题，及时为用户提出解决问题的建议。</w:t>
      </w:r>
    </w:p>
    <w:p w14:paraId="3315EC72">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1.2现场响应</w:t>
      </w:r>
    </w:p>
    <w:p w14:paraId="113AE6B2">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用户遇到使用及技术问题，电话咨询不能解决的，成交供应商或制造商应在12小时内采取相应响应措施；无法在12小时内解决的，应在24小时内派出专业人员进行技术支持。</w:t>
      </w:r>
    </w:p>
    <w:p w14:paraId="56E919E9">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1.3技术升级</w:t>
      </w:r>
    </w:p>
    <w:p w14:paraId="192544D6">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在质保期内，如果成交供应商的产品技术升级，成交供应商应及时通知采购人，如采购人有相应要求，成交供应商应对采购人进行升级服务。</w:t>
      </w:r>
    </w:p>
    <w:p w14:paraId="4F25DD20">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2.质保期外服务要求</w:t>
      </w:r>
    </w:p>
    <w:p w14:paraId="2D25C4D1">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2.1质量保证期过后，成交供应商应同样提供免费电话咨询服务，并应承诺提供产品上门维护服务。</w:t>
      </w:r>
    </w:p>
    <w:p w14:paraId="349F4C3D">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2.2质量保证期过后，采购人需要继续由原成交供应商提供售后服务的，成交供应商应以优惠价格提供售后服务。</w:t>
      </w:r>
    </w:p>
    <w:p w14:paraId="146C8314">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（三）备品备件及易损件</w:t>
      </w:r>
    </w:p>
    <w:p w14:paraId="05DE3E57">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供应商售后服务中，维修使用的备品备件及易损件应为原厂配件，未经采购人同意不得使用非原厂配件。</w:t>
      </w:r>
    </w:p>
    <w:p w14:paraId="3A0A4E05">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四、质保期</w:t>
      </w:r>
    </w:p>
    <w:p w14:paraId="18149B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自验收合格之日起，图书平台提供三年的免费质保期。</w:t>
      </w:r>
    </w:p>
    <w:p w14:paraId="553D1D66">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五、付款方式</w:t>
      </w:r>
    </w:p>
    <w:p w14:paraId="74477160">
      <w:pPr>
        <w:ind w:firstLine="480"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（一）签订合同</w:t>
      </w:r>
      <w:r>
        <w:rPr>
          <w:rFonts w:hint="eastAsia" w:asciiTheme="minorEastAsia" w:hAnsiTheme="minorEastAsia" w:eastAsiaTheme="minorEastAsia" w:cstheme="minorEastAsia"/>
          <w:color w:val="auto"/>
          <w:highlight w:val="none"/>
          <w:lang w:val="en-US" w:eastAsia="zh-CN"/>
        </w:rPr>
        <w:t>前</w:t>
      </w:r>
      <w:r>
        <w:rPr>
          <w:rFonts w:hint="eastAsia" w:asciiTheme="minorEastAsia" w:hAnsiTheme="minorEastAsia" w:eastAsiaTheme="minorEastAsia" w:cstheme="minorEastAsia"/>
          <w:color w:val="auto"/>
          <w:highlight w:val="none"/>
        </w:rPr>
        <w:t>成交供应商向采购人缴纳合同金额5%的履约保证金</w:t>
      </w:r>
      <w:r>
        <w:rPr>
          <w:rFonts w:hint="eastAsia" w:asciiTheme="minorEastAsia" w:hAnsiTheme="minorEastAsia" w:eastAsiaTheme="minorEastAsia" w:cstheme="minorEastAsia"/>
          <w:color w:val="auto"/>
          <w:highlight w:val="none"/>
          <w:lang w:eastAsia="zh-CN"/>
        </w:rPr>
        <w:t>；</w:t>
      </w:r>
    </w:p>
    <w:p w14:paraId="7A567B75">
      <w:pPr>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（二）项目付款：</w:t>
      </w:r>
      <w:r>
        <w:rPr>
          <w:rFonts w:hint="eastAsia" w:asciiTheme="minorEastAsia" w:hAnsiTheme="minorEastAsia" w:eastAsiaTheme="minorEastAsia" w:cstheme="minorEastAsia"/>
          <w:color w:val="auto"/>
          <w:highlight w:val="none"/>
          <w:lang w:val="en-US" w:eastAsia="zh-CN"/>
        </w:rPr>
        <w:t>待供货结束并经采购人</w:t>
      </w:r>
      <w:r>
        <w:rPr>
          <w:rFonts w:hint="eastAsia" w:asciiTheme="minorEastAsia" w:hAnsiTheme="minorEastAsia" w:eastAsiaTheme="minorEastAsia" w:cstheme="minorEastAsia"/>
          <w:color w:val="auto"/>
          <w:highlight w:val="none"/>
        </w:rPr>
        <w:t>验收合格后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成交供应商向采购人开具发票</w:t>
      </w:r>
      <w:r>
        <w:rPr>
          <w:rFonts w:hint="eastAsia" w:asciiTheme="minorEastAsia" w:hAnsiTheme="minorEastAsia" w:eastAsiaTheme="minorEastAsia" w:cstheme="minorEastAsia"/>
          <w:color w:val="auto"/>
          <w:highlight w:val="none"/>
          <w:lang w:val="en-US" w:eastAsia="zh-CN"/>
        </w:rPr>
        <w:t>并提交售后服务承诺函</w:t>
      </w:r>
      <w:r>
        <w:rPr>
          <w:rFonts w:hint="eastAsia" w:asciiTheme="minorEastAsia" w:hAnsiTheme="minorEastAsia" w:eastAsiaTheme="minorEastAsia" w:cstheme="minorEastAsia"/>
          <w:color w:val="auto"/>
          <w:highlight w:val="none"/>
        </w:rPr>
        <w:t>，采购人向成交供应商支付合同全款</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同时退还履约保证金。</w:t>
      </w:r>
    </w:p>
    <w:p w14:paraId="314E27FD">
      <w:pPr>
        <w:ind w:firstLine="480" w:firstLineChars="2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注：付款前成交供应商需向采购人提供应付合同款的全额正规发票，否则采购人有权不予付款。</w:t>
      </w:r>
    </w:p>
    <w:p w14:paraId="508D59B7">
      <w:p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六、履约保证金</w:t>
      </w:r>
    </w:p>
    <w:p w14:paraId="6366A214">
      <w:pPr>
        <w:ind w:firstLine="480" w:firstLineChars="200"/>
        <w:rPr>
          <w:rStyle w:val="10"/>
          <w:rFonts w:hint="eastAsia" w:asciiTheme="minorEastAsia" w:hAnsiTheme="minorEastAsia" w:eastAsiaTheme="minorEastAsia" w:cstheme="minorEastAsia"/>
          <w:color w:val="auto"/>
          <w:highlight w:val="none"/>
          <w:lang w:val="en-US" w:eastAsia="zh-CN"/>
        </w:rPr>
      </w:pPr>
      <w:r>
        <w:rPr>
          <w:rStyle w:val="10"/>
          <w:rFonts w:hint="eastAsia" w:asciiTheme="minorEastAsia" w:hAnsiTheme="minorEastAsia" w:eastAsiaTheme="minorEastAsia" w:cstheme="minorEastAsia"/>
          <w:color w:val="auto"/>
          <w:highlight w:val="none"/>
          <w:lang w:val="en-US" w:eastAsia="zh-CN"/>
        </w:rPr>
        <w:t>合同金额的5%，供应商在签订合同前通过支票、汇票、本票或者金融机构、担保机构出具的保函等非现金形式提交至采购人指定账户，所有产品安装调试完毕且验收合格后，中标人向采购人提交售后服务承诺函，可向采购人提出退还履约保证金申请，采购人核验通过后，原路径无息返还；若签订合同后中标供应商不按双方签订合同规定履行，则无权要求退回履约保证金。</w:t>
      </w:r>
    </w:p>
    <w:p w14:paraId="75133BD8">
      <w:pPr>
        <w:ind w:firstLine="480" w:firstLineChars="20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七、竞标有效期</w:t>
      </w:r>
    </w:p>
    <w:p w14:paraId="7DEBC7E6">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90日历天（从竞标截止之日起算）</w:t>
      </w:r>
    </w:p>
    <w:p w14:paraId="5960BB43">
      <w:pPr>
        <w:numPr>
          <w:ilvl w:val="0"/>
          <w:numId w:val="3"/>
        </w:numPr>
        <w:ind w:firstLine="0" w:firstLineChars="0"/>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其他要求</w:t>
      </w:r>
    </w:p>
    <w:p w14:paraId="5638F053">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知识产权</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C5E8FFF">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培训</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成交供应商须提供对设备的操作培训，使相关使用人员能够正常操作相关设备。</w:t>
      </w:r>
    </w:p>
    <w:p w14:paraId="6EFCEB27">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其他未尽事宜，待成交签约时双方再议。</w:t>
      </w:r>
    </w:p>
    <w:p w14:paraId="1BD5ECA2">
      <w:pPr>
        <w:pStyle w:val="2"/>
        <w:rPr>
          <w:rFonts w:hint="eastAsia"/>
        </w:rPr>
      </w:pPr>
    </w:p>
    <w:p w14:paraId="438B1E1D">
      <w:pPr>
        <w:ind w:firstLine="0" w:firstLineChars="0"/>
        <w:rPr>
          <w:rFonts w:hint="eastAsia" w:asciiTheme="minorEastAsia" w:hAnsiTheme="minorEastAsia" w:eastAsiaTheme="minorEastAsia" w:cstheme="minorEastAsia"/>
          <w:color w:val="auto"/>
          <w:highlight w:val="none"/>
        </w:rPr>
      </w:pPr>
    </w:p>
    <w:p w14:paraId="4B0F2111">
      <w:pPr>
        <w:pStyle w:val="4"/>
        <w:spacing w:before="240" w:after="240"/>
        <w:rPr>
          <w:rFonts w:hint="eastAsia" w:asciiTheme="minorEastAsia" w:hAnsiTheme="minorEastAsia" w:eastAsiaTheme="minorEastAsia" w:cstheme="minorEastAsia"/>
          <w:color w:val="auto"/>
          <w:sz w:val="30"/>
          <w:szCs w:val="30"/>
          <w:highlight w:val="none"/>
        </w:rPr>
      </w:pPr>
      <w:bookmarkStart w:id="20" w:name="_Toc407182668"/>
      <w:bookmarkStart w:id="21" w:name="_Toc3836"/>
      <w:r>
        <w:rPr>
          <w:rFonts w:hint="eastAsia" w:asciiTheme="minorEastAsia" w:hAnsiTheme="minorEastAsia" w:eastAsiaTheme="minorEastAsia" w:cstheme="minorEastAsia"/>
          <w:color w:val="auto"/>
          <w:sz w:val="30"/>
          <w:szCs w:val="30"/>
          <w:highlight w:val="none"/>
        </w:rPr>
        <w:t>第三节 图纸附件</w:t>
      </w:r>
      <w:bookmarkEnd w:id="20"/>
      <w:bookmarkEnd w:id="21"/>
    </w:p>
    <w:p w14:paraId="1E745D8C">
      <w:pPr>
        <w:spacing w:before="240" w:beforeLines="100" w:after="120" w:afterLines="50"/>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w:t>
      </w:r>
    </w:p>
    <w:p w14:paraId="71358B90">
      <w:pPr>
        <w:pStyle w:val="5"/>
        <w:ind w:firstLine="480"/>
        <w:rPr>
          <w:color w:val="auto"/>
          <w:highlight w:val="none"/>
        </w:rPr>
      </w:pPr>
    </w:p>
    <w:p w14:paraId="2E380CFF">
      <w:pPr>
        <w:spacing w:before="240" w:beforeLines="100" w:after="120" w:afterLines="50"/>
        <w:ind w:firstLine="600"/>
        <w:jc w:val="center"/>
        <w:outlineLvl w:val="2"/>
        <w:rPr>
          <w:rFonts w:hint="eastAsia" w:asciiTheme="minorEastAsia" w:hAnsiTheme="minorEastAsia" w:eastAsiaTheme="minorEastAsia" w:cstheme="minorEastAsia"/>
          <w:color w:val="auto"/>
          <w:sz w:val="30"/>
          <w:szCs w:val="30"/>
          <w:highlight w:val="none"/>
        </w:rPr>
      </w:pPr>
      <w:bookmarkStart w:id="22" w:name="_Toc30492"/>
      <w:r>
        <w:rPr>
          <w:rFonts w:hint="eastAsia" w:asciiTheme="minorEastAsia" w:hAnsiTheme="minorEastAsia" w:eastAsiaTheme="minorEastAsia" w:cstheme="minorEastAsia"/>
          <w:color w:val="auto"/>
          <w:sz w:val="30"/>
          <w:szCs w:val="30"/>
          <w:highlight w:val="none"/>
        </w:rPr>
        <w:t>第四节 实质性要求明细表</w:t>
      </w:r>
      <w:bookmarkEnd w:id="22"/>
    </w:p>
    <w:tbl>
      <w:tblPr>
        <w:tblStyle w:val="8"/>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826"/>
        <w:gridCol w:w="2553"/>
        <w:gridCol w:w="2410"/>
      </w:tblGrid>
      <w:tr w14:paraId="02923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tcPr>
          <w:p w14:paraId="37576BE1">
            <w:pPr>
              <w:spacing w:before="240" w:beforeLines="100" w:after="120" w:afterLines="50"/>
              <w:ind w:firstLine="0" w:firstLineChars="0"/>
              <w:rPr>
                <w:rFonts w:hint="eastAsia" w:asciiTheme="minorEastAsia" w:hAnsiTheme="minorEastAsia" w:eastAsiaTheme="minorEastAsia" w:cstheme="minorEastAsia"/>
                <w:color w:val="auto"/>
                <w:highlight w:val="none"/>
              </w:rPr>
            </w:pPr>
            <w:bookmarkStart w:id="23" w:name="_Toc12039"/>
            <w:bookmarkStart w:id="24" w:name="_Toc769"/>
            <w:r>
              <w:rPr>
                <w:rFonts w:hint="eastAsia" w:asciiTheme="minorEastAsia" w:hAnsiTheme="minorEastAsia" w:eastAsiaTheme="minorEastAsia" w:cstheme="minorEastAsia"/>
                <w:color w:val="auto"/>
                <w:highlight w:val="none"/>
              </w:rPr>
              <w:t>序号</w:t>
            </w:r>
          </w:p>
        </w:tc>
        <w:tc>
          <w:tcPr>
            <w:tcW w:w="3826" w:type="dxa"/>
          </w:tcPr>
          <w:p w14:paraId="2FD25707">
            <w:pPr>
              <w:spacing w:before="240" w:beforeLines="100" w:after="120" w:afterLines="50"/>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商务实质性条款</w:t>
            </w:r>
          </w:p>
        </w:tc>
        <w:tc>
          <w:tcPr>
            <w:tcW w:w="2553" w:type="dxa"/>
          </w:tcPr>
          <w:p w14:paraId="33617B8A">
            <w:pPr>
              <w:spacing w:before="240" w:beforeLines="100" w:after="120" w:afterLines="50"/>
              <w:ind w:left="0" w:leftChars="0"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技术实质性要求</w:t>
            </w:r>
          </w:p>
        </w:tc>
        <w:tc>
          <w:tcPr>
            <w:tcW w:w="2410" w:type="dxa"/>
          </w:tcPr>
          <w:p w14:paraId="3DCD285C">
            <w:pPr>
              <w:spacing w:before="240" w:beforeLines="100" w:after="120" w:afterLines="50"/>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tc>
      </w:tr>
      <w:tr w14:paraId="64CF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3EAEE2B3">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3826" w:type="dxa"/>
          </w:tcPr>
          <w:p w14:paraId="563BBEED">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交货期及交货地点</w:t>
            </w:r>
          </w:p>
        </w:tc>
        <w:tc>
          <w:tcPr>
            <w:tcW w:w="2553" w:type="dxa"/>
            <w:vMerge w:val="restart"/>
            <w:vAlign w:val="center"/>
          </w:tcPr>
          <w:p w14:paraId="2EF5B954">
            <w:pPr>
              <w:spacing w:before="240" w:beforeLines="100" w:after="120" w:afterLines="50"/>
              <w:ind w:left="0" w:leftChars="0" w:firstLine="0" w:firstLineChars="0"/>
              <w:jc w:val="both"/>
              <w:rPr>
                <w:rFonts w:hint="eastAsia" w:eastAsia="仿宋_GB2312"/>
                <w:lang w:val="en-US" w:eastAsia="zh-CN"/>
              </w:rPr>
            </w:pPr>
            <w:r>
              <w:rPr>
                <w:rFonts w:hint="eastAsia" w:asciiTheme="minorEastAsia" w:hAnsiTheme="minorEastAsia" w:eastAsiaTheme="minorEastAsia" w:cstheme="minorEastAsia"/>
                <w:color w:val="auto"/>
                <w:highlight w:val="none"/>
                <w:lang w:val="en-US" w:eastAsia="zh-CN"/>
              </w:rPr>
              <w:t>/</w:t>
            </w:r>
          </w:p>
        </w:tc>
        <w:tc>
          <w:tcPr>
            <w:tcW w:w="2410" w:type="dxa"/>
          </w:tcPr>
          <w:p w14:paraId="6A8754E0">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45D1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1A2CAABB">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tc>
        <w:tc>
          <w:tcPr>
            <w:tcW w:w="3826" w:type="dxa"/>
          </w:tcPr>
          <w:p w14:paraId="3E9E7FD5">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验收标准、规范</w:t>
            </w:r>
          </w:p>
        </w:tc>
        <w:tc>
          <w:tcPr>
            <w:tcW w:w="2553" w:type="dxa"/>
            <w:vMerge w:val="continue"/>
          </w:tcPr>
          <w:p w14:paraId="619AD52F">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0BF15EDE">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43C0E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040FF132">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p>
        </w:tc>
        <w:tc>
          <w:tcPr>
            <w:tcW w:w="3826" w:type="dxa"/>
          </w:tcPr>
          <w:p w14:paraId="72A4BCB0">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售后服务</w:t>
            </w:r>
          </w:p>
        </w:tc>
        <w:tc>
          <w:tcPr>
            <w:tcW w:w="2553" w:type="dxa"/>
            <w:vMerge w:val="continue"/>
          </w:tcPr>
          <w:p w14:paraId="34E7AE9D">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37228E7C">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3215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5BB20EFE">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3826" w:type="dxa"/>
          </w:tcPr>
          <w:p w14:paraId="58F61744">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质保期</w:t>
            </w:r>
          </w:p>
        </w:tc>
        <w:tc>
          <w:tcPr>
            <w:tcW w:w="2553" w:type="dxa"/>
            <w:vMerge w:val="continue"/>
          </w:tcPr>
          <w:p w14:paraId="73E7623E">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0EB0DCDD">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76DC3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057FC623">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p>
        </w:tc>
        <w:tc>
          <w:tcPr>
            <w:tcW w:w="3826" w:type="dxa"/>
          </w:tcPr>
          <w:p w14:paraId="11E0F1BA">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付款方式</w:t>
            </w:r>
          </w:p>
        </w:tc>
        <w:tc>
          <w:tcPr>
            <w:tcW w:w="2553" w:type="dxa"/>
            <w:vMerge w:val="continue"/>
          </w:tcPr>
          <w:p w14:paraId="7DA62B35">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6AD48AC2">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4F30D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78C6C9FD">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w:t>
            </w:r>
          </w:p>
        </w:tc>
        <w:tc>
          <w:tcPr>
            <w:tcW w:w="3826" w:type="dxa"/>
          </w:tcPr>
          <w:p w14:paraId="7D3FF04F">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履约保证金</w:t>
            </w:r>
          </w:p>
        </w:tc>
        <w:tc>
          <w:tcPr>
            <w:tcW w:w="2553" w:type="dxa"/>
            <w:vMerge w:val="continue"/>
          </w:tcPr>
          <w:p w14:paraId="18F2FB37">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3C9C31D7">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15086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207B6060">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p>
        </w:tc>
        <w:tc>
          <w:tcPr>
            <w:tcW w:w="3826" w:type="dxa"/>
          </w:tcPr>
          <w:p w14:paraId="382CF4EE">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竞标有效期</w:t>
            </w:r>
          </w:p>
        </w:tc>
        <w:tc>
          <w:tcPr>
            <w:tcW w:w="2553" w:type="dxa"/>
            <w:vMerge w:val="continue"/>
          </w:tcPr>
          <w:p w14:paraId="2FBD0ED3">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02EE8F9F">
            <w:pPr>
              <w:spacing w:before="240" w:beforeLines="100" w:after="120" w:afterLines="50"/>
              <w:ind w:firstLine="480"/>
              <w:rPr>
                <w:rFonts w:hint="eastAsia" w:asciiTheme="minorEastAsia" w:hAnsiTheme="minorEastAsia" w:eastAsiaTheme="minorEastAsia" w:cstheme="minorEastAsia"/>
                <w:color w:val="auto"/>
                <w:highlight w:val="none"/>
              </w:rPr>
            </w:pPr>
          </w:p>
        </w:tc>
      </w:tr>
      <w:tr w14:paraId="3FA3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93" w:type="dxa"/>
            <w:vAlign w:val="center"/>
          </w:tcPr>
          <w:p w14:paraId="7E77A82A">
            <w:pPr>
              <w:spacing w:before="240" w:beforeLines="100" w:after="120" w:afterLines="50"/>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p>
        </w:tc>
        <w:tc>
          <w:tcPr>
            <w:tcW w:w="3826" w:type="dxa"/>
          </w:tcPr>
          <w:p w14:paraId="4F7B3E1B">
            <w:pPr>
              <w:spacing w:before="240" w:beforeLines="100" w:after="120" w:afterLines="5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其他要求</w:t>
            </w:r>
          </w:p>
        </w:tc>
        <w:tc>
          <w:tcPr>
            <w:tcW w:w="2553" w:type="dxa"/>
            <w:vMerge w:val="continue"/>
          </w:tcPr>
          <w:p w14:paraId="460A6C8C">
            <w:pPr>
              <w:spacing w:before="240" w:beforeLines="100" w:after="120" w:afterLines="50"/>
              <w:ind w:firstLine="480"/>
              <w:rPr>
                <w:rFonts w:hint="eastAsia" w:asciiTheme="minorEastAsia" w:hAnsiTheme="minorEastAsia" w:eastAsiaTheme="minorEastAsia" w:cstheme="minorEastAsia"/>
                <w:color w:val="auto"/>
                <w:highlight w:val="none"/>
              </w:rPr>
            </w:pPr>
          </w:p>
        </w:tc>
        <w:tc>
          <w:tcPr>
            <w:tcW w:w="2410" w:type="dxa"/>
          </w:tcPr>
          <w:p w14:paraId="18F30F6D">
            <w:pPr>
              <w:spacing w:before="240" w:beforeLines="100" w:after="120" w:afterLines="50"/>
              <w:ind w:firstLine="480"/>
              <w:rPr>
                <w:rFonts w:hint="eastAsia" w:asciiTheme="minorEastAsia" w:hAnsiTheme="minorEastAsia" w:eastAsiaTheme="minorEastAsia" w:cstheme="minorEastAsia"/>
                <w:color w:val="auto"/>
                <w:highlight w:val="none"/>
              </w:rPr>
            </w:pPr>
          </w:p>
        </w:tc>
      </w:tr>
    </w:tbl>
    <w:p w14:paraId="01E0C848">
      <w:pPr>
        <w:pStyle w:val="4"/>
        <w:spacing w:before="240" w:after="240"/>
        <w:rPr>
          <w:rFonts w:hint="eastAsia" w:asciiTheme="minorEastAsia" w:hAnsiTheme="minorEastAsia" w:eastAsiaTheme="minorEastAsia" w:cstheme="minorEastAsia"/>
          <w:color w:val="auto"/>
          <w:highlight w:val="none"/>
        </w:rPr>
        <w:sectPr>
          <w:pgSz w:w="11907" w:h="16840"/>
          <w:pgMar w:top="1304" w:right="1588" w:bottom="1304" w:left="1588" w:header="720" w:footer="720" w:gutter="0"/>
          <w:cols w:space="425" w:num="1"/>
          <w:docGrid w:linePitch="285" w:charSpace="0"/>
        </w:sectPr>
      </w:pPr>
      <w:r>
        <w:rPr>
          <w:rFonts w:hint="eastAsia" w:asciiTheme="minorEastAsia" w:hAnsiTheme="minorEastAsia" w:eastAsiaTheme="minorEastAsia" w:cstheme="minorEastAsia"/>
          <w:color w:val="auto"/>
          <w:szCs w:val="24"/>
          <w:highlight w:val="none"/>
        </w:rPr>
        <w:t>说明：采购人或采购代理机构将采购项目中关注的必需响应的实质性条款在上表中一一列明，便于磋商供应商及专家磋商小组理解采购文件。</w:t>
      </w:r>
      <w:bookmarkEnd w:id="23"/>
      <w:bookmarkEnd w:id="24"/>
    </w:p>
    <w:p w14:paraId="277013A7">
      <w:pPr>
        <w:pStyle w:val="2"/>
        <w:spacing w:before="120" w:after="120"/>
        <w:rPr>
          <w:rFonts w:hint="eastAsia" w:asciiTheme="minorEastAsia" w:hAnsiTheme="minorEastAsia" w:eastAsiaTheme="minorEastAsia" w:cstheme="minorEastAsia"/>
          <w:color w:val="auto"/>
          <w:sz w:val="30"/>
          <w:szCs w:val="30"/>
          <w:highlight w:val="none"/>
        </w:rPr>
      </w:pPr>
      <w:bookmarkStart w:id="25" w:name="_Toc407182669"/>
      <w:bookmarkStart w:id="26" w:name="_Toc407169877"/>
      <w:bookmarkStart w:id="27" w:name="_Toc6804"/>
      <w:r>
        <w:rPr>
          <w:rFonts w:hint="eastAsia" w:asciiTheme="minorEastAsia" w:hAnsiTheme="minorEastAsia" w:eastAsiaTheme="minorEastAsia" w:cstheme="minorEastAsia"/>
          <w:color w:val="auto"/>
          <w:sz w:val="30"/>
          <w:szCs w:val="30"/>
          <w:highlight w:val="none"/>
        </w:rPr>
        <w:t>第三章 评标办法</w:t>
      </w:r>
      <w:bookmarkEnd w:id="25"/>
      <w:bookmarkEnd w:id="26"/>
      <w:r>
        <w:rPr>
          <w:rFonts w:hint="eastAsia" w:asciiTheme="minorEastAsia" w:hAnsiTheme="minorEastAsia" w:eastAsiaTheme="minorEastAsia" w:cstheme="minorEastAsia"/>
          <w:color w:val="auto"/>
          <w:sz w:val="30"/>
          <w:szCs w:val="30"/>
          <w:highlight w:val="none"/>
        </w:rPr>
        <w:t>及评分标准</w:t>
      </w:r>
      <w:bookmarkEnd w:id="27"/>
    </w:p>
    <w:p w14:paraId="11AEA891">
      <w:pPr>
        <w:pStyle w:val="4"/>
        <w:spacing w:before="240" w:after="240"/>
        <w:rPr>
          <w:rFonts w:hint="eastAsia" w:asciiTheme="minorEastAsia" w:hAnsiTheme="minorEastAsia" w:eastAsiaTheme="minorEastAsia" w:cstheme="minorEastAsia"/>
          <w:color w:val="auto"/>
          <w:highlight w:val="none"/>
        </w:rPr>
      </w:pPr>
      <w:bookmarkStart w:id="28" w:name="_Toc407182670"/>
      <w:bookmarkStart w:id="29" w:name="_Toc12658"/>
      <w:r>
        <w:rPr>
          <w:rFonts w:hint="eastAsia" w:asciiTheme="minorEastAsia" w:hAnsiTheme="minorEastAsia" w:eastAsiaTheme="minorEastAsia" w:cstheme="minorEastAsia"/>
          <w:color w:val="auto"/>
          <w:sz w:val="30"/>
          <w:szCs w:val="30"/>
          <w:highlight w:val="none"/>
        </w:rPr>
        <w:t>第一节 评标办法</w:t>
      </w:r>
      <w:bookmarkEnd w:id="28"/>
      <w:bookmarkEnd w:id="29"/>
    </w:p>
    <w:p w14:paraId="7485844F">
      <w:pPr>
        <w:ind w:firstLine="424" w:firstLineChars="177"/>
        <w:rPr>
          <w:rStyle w:val="10"/>
          <w:rFonts w:hint="eastAsia" w:asciiTheme="minorEastAsia" w:hAnsiTheme="minorEastAsia" w:eastAsiaTheme="minorEastAsia" w:cstheme="minorEastAsia"/>
          <w:color w:val="auto"/>
          <w:highlight w:val="none"/>
        </w:rPr>
      </w:pPr>
      <w:r>
        <w:rPr>
          <w:rStyle w:val="10"/>
          <w:rFonts w:hint="eastAsia" w:asciiTheme="minorEastAsia" w:hAnsiTheme="minorEastAsia" w:eastAsiaTheme="minorEastAsia" w:cstheme="minorEastAsia"/>
          <w:color w:val="auto"/>
          <w:highlight w:val="none"/>
        </w:rPr>
        <w:t>一、评标办法</w:t>
      </w:r>
    </w:p>
    <w:p w14:paraId="4131CF66">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本项目采用</w:t>
      </w:r>
      <w:r>
        <w:rPr>
          <w:rFonts w:hint="eastAsia" w:asciiTheme="minorEastAsia" w:hAnsiTheme="minorEastAsia" w:eastAsiaTheme="minorEastAsia" w:cstheme="minorEastAsia"/>
          <w:color w:val="auto"/>
          <w:highlight w:val="none"/>
          <w:u w:val="single"/>
        </w:rPr>
        <w:t xml:space="preserve">  综合评分法  </w:t>
      </w:r>
      <w:r>
        <w:rPr>
          <w:rFonts w:hint="eastAsia" w:asciiTheme="minorEastAsia" w:hAnsiTheme="minorEastAsia" w:eastAsiaTheme="minorEastAsia" w:cstheme="minorEastAsia"/>
          <w:color w:val="auto"/>
          <w:highlight w:val="none"/>
        </w:rPr>
        <w:t>进行评审。</w:t>
      </w:r>
    </w:p>
    <w:p w14:paraId="2EEE49E8">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综合评分法，是指在满足</w:t>
      </w:r>
      <w:r>
        <w:rPr>
          <w:rFonts w:hint="eastAsia"/>
          <w:color w:val="auto"/>
          <w:highlight w:val="none"/>
        </w:rPr>
        <w:fldChar w:fldCharType="begin"/>
      </w:r>
      <w:r>
        <w:rPr>
          <w:color w:val="auto"/>
          <w:highlight w:val="none"/>
        </w:rPr>
        <w:instrText xml:space="preserve"> HYPERLINK "http://www.baidu.com/s?wd=%E6%8B%9B%E6%A0%87%E6%96%87%E4%BB%B6&amp;hl_tag=textlink&amp;tn=SE_hldp01350_v6v6zkg6" \t "_blank" </w:instrText>
      </w:r>
      <w:r>
        <w:rPr>
          <w:rFonts w:hint="eastAsia"/>
          <w:color w:val="auto"/>
          <w:highlight w:val="none"/>
        </w:rPr>
        <w:fldChar w:fldCharType="separate"/>
      </w:r>
      <w:r>
        <w:rPr>
          <w:rStyle w:val="11"/>
          <w:rFonts w:hint="eastAsia" w:asciiTheme="minorEastAsia" w:hAnsiTheme="minorEastAsia" w:eastAsiaTheme="minorEastAsia" w:cstheme="minorEastAsia"/>
          <w:color w:val="auto"/>
          <w:highlight w:val="none"/>
          <w:u w:val="none"/>
        </w:rPr>
        <w:t>采购文件</w:t>
      </w:r>
      <w:r>
        <w:rPr>
          <w:rStyle w:val="11"/>
          <w:rFonts w:hint="eastAsia" w:asciiTheme="minorEastAsia" w:hAnsiTheme="minorEastAsia" w:eastAsiaTheme="minorEastAsia" w:cstheme="minorEastAsia"/>
          <w:color w:val="auto"/>
          <w:highlight w:val="none"/>
          <w:u w:val="none"/>
        </w:rPr>
        <w:fldChar w:fldCharType="end"/>
      </w:r>
      <w:r>
        <w:rPr>
          <w:rFonts w:hint="eastAsia" w:asciiTheme="minorEastAsia" w:hAnsiTheme="minorEastAsia" w:eastAsiaTheme="minorEastAsia" w:cstheme="minorEastAsia"/>
          <w:color w:val="auto"/>
          <w:highlight w:val="none"/>
        </w:rPr>
        <w:t>实质性要求的前提下，评标专家按照</w:t>
      </w:r>
      <w:r>
        <w:rPr>
          <w:color w:val="auto"/>
          <w:highlight w:val="none"/>
        </w:rPr>
        <w:fldChar w:fldCharType="begin"/>
      </w:r>
      <w:r>
        <w:rPr>
          <w:color w:val="auto"/>
          <w:highlight w:val="none"/>
        </w:rPr>
        <w:instrText xml:space="preserve"> HYPERLINK "http://www.baidu.com/s?wd=%E6%8B%9B%E6%A0%87%E6%96%87%E4%BB%B6&amp;hl_tag=textlink&amp;tn=SE_hldp01350_v6v6zkg6" \t "_blank" </w:instrText>
      </w:r>
      <w:r>
        <w:rPr>
          <w:color w:val="auto"/>
          <w:highlight w:val="none"/>
        </w:rPr>
        <w:fldChar w:fldCharType="separate"/>
      </w:r>
      <w:r>
        <w:rPr>
          <w:rFonts w:hint="eastAsia" w:asciiTheme="minorEastAsia" w:hAnsiTheme="minorEastAsia" w:eastAsiaTheme="minorEastAsia" w:cstheme="minorEastAsia"/>
          <w:color w:val="auto"/>
          <w:highlight w:val="none"/>
        </w:rPr>
        <w:t>采购文件</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中规定的各项评审因素及其分值进行综合评分后，以评分从高到低的顺序推荐1至3家供应商作为中标候选供应商的评标方法。</w:t>
      </w:r>
    </w:p>
    <w:p w14:paraId="4727353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B3E82">
    <w:pPr>
      <w:pStyle w:val="7"/>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8AAE8">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28AAE8">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43D75"/>
    <w:multiLevelType w:val="singleLevel"/>
    <w:tmpl w:val="1F543D75"/>
    <w:lvl w:ilvl="0" w:tentative="0">
      <w:start w:val="8"/>
      <w:numFmt w:val="chineseCounting"/>
      <w:suff w:val="nothing"/>
      <w:lvlText w:val="%1、"/>
      <w:lvlJc w:val="left"/>
      <w:rPr>
        <w:rFonts w:hint="eastAsia"/>
      </w:rPr>
    </w:lvl>
  </w:abstractNum>
  <w:abstractNum w:abstractNumId="1">
    <w:nsid w:val="3CD14A05"/>
    <w:multiLevelType w:val="singleLevel"/>
    <w:tmpl w:val="3CD14A05"/>
    <w:lvl w:ilvl="0" w:tentative="0">
      <w:start w:val="4"/>
      <w:numFmt w:val="decimal"/>
      <w:suff w:val="nothing"/>
      <w:lvlText w:val="%1、"/>
      <w:lvlJc w:val="left"/>
    </w:lvl>
  </w:abstractNum>
  <w:abstractNum w:abstractNumId="2">
    <w:nsid w:val="74923250"/>
    <w:multiLevelType w:val="singleLevel"/>
    <w:tmpl w:val="74923250"/>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C3DEB"/>
    <w:rsid w:val="5CFC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2"/>
    <w:basedOn w:val="1"/>
    <w:next w:val="3"/>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4">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自定义正文"/>
    <w:qFormat/>
    <w:uiPriority w:val="99"/>
    <w:pPr>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5">
    <w:name w:val="Normal Indent"/>
    <w:basedOn w:val="1"/>
    <w:qFormat/>
    <w:uiPriority w:val="0"/>
    <w:pPr>
      <w:ind w:firstLine="420"/>
    </w:pPr>
  </w:style>
  <w:style w:type="paragraph" w:styleId="6">
    <w:name w:val="Body Text Indent"/>
    <w:basedOn w:val="1"/>
    <w:qFormat/>
    <w:uiPriority w:val="0"/>
    <w:pPr>
      <w:spacing w:line="380" w:lineRule="exact"/>
      <w:ind w:firstLine="480"/>
    </w:pPr>
    <w:rPr>
      <w:rFonts w:eastAsia="方正书宋简体"/>
      <w:szCs w:val="20"/>
    </w:rPr>
  </w:style>
  <w:style w:type="paragraph" w:styleId="7">
    <w:name w:val="footer"/>
    <w:basedOn w:val="1"/>
    <w:qFormat/>
    <w:uiPriority w:val="99"/>
    <w:pPr>
      <w:tabs>
        <w:tab w:val="center" w:pos="4153"/>
        <w:tab w:val="right" w:pos="8306"/>
      </w:tabs>
      <w:snapToGrid w:val="0"/>
    </w:pPr>
    <w:rPr>
      <w:sz w:val="18"/>
      <w:szCs w:val="18"/>
    </w:rPr>
  </w:style>
  <w:style w:type="character" w:styleId="10">
    <w:name w:val="Strong"/>
    <w:basedOn w:val="9"/>
    <w:qFormat/>
    <w:uiPriority w:val="22"/>
    <w:rPr>
      <w:rFonts w:eastAsia="黑体"/>
      <w:bCs/>
    </w:rPr>
  </w:style>
  <w:style w:type="character" w:styleId="11">
    <w:name w:val="Hyperlink"/>
    <w:basedOn w:val="9"/>
    <w:unhideWhenUsed/>
    <w:qFormat/>
    <w:uiPriority w:val="99"/>
    <w:rPr>
      <w:color w:val="0000FF"/>
      <w:u w:val="single"/>
    </w:rPr>
  </w:style>
  <w:style w:type="paragraph" w:customStyle="1" w:styleId="1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2025-06-26T09:25:00Z</dcterms:created>
  <dc:creator>李忠蔚(^_^)</dc:creator>
  <cp:lastModifiedBy>李忠蔚(^_^)</cp:lastModifiedBy>
  <dcterms:modified xsi:type="dcterms:W3CDTF">2025-06-26T09:26:11Z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49AE8B8D0B00400387008B051C177FB7_11</vt:lpwstr>
  </property>
  <property fmtid="{D5CDD505-2E9C-101B-9397-08002B2CF9AE}" pid="4" name="KSOTemplateDocerSaveRecord">
    <vt:lpwstr>eyJoZGlkIjoiZDZjMTI0ZTE4MGQxODk1NTlmOTkyNmI1MTc1YWU0MGYiLCJ1c2VySWQiOiIzNTgwMzI4MDIifQ==</vt:lpwstr>
  </property>
</Properties>
</file>