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35AFA">
      <w:pPr>
        <w:pStyle w:val="4"/>
        <w:spacing w:before="98" w:line="219" w:lineRule="auto"/>
        <w:ind w:left="2801"/>
        <w:outlineLvl w:val="1"/>
        <w:rPr>
          <w:sz w:val="30"/>
          <w:szCs w:val="30"/>
        </w:rPr>
      </w:pPr>
      <w:r>
        <w:rPr>
          <w:spacing w:val="-1"/>
          <w:sz w:val="30"/>
          <w:szCs w:val="30"/>
        </w:rPr>
        <w:t>供应商资格条件</w:t>
      </w:r>
    </w:p>
    <w:p w14:paraId="6D565BCF">
      <w:pPr>
        <w:spacing w:line="378" w:lineRule="auto"/>
        <w:rPr>
          <w:rFonts w:ascii="Arial"/>
          <w:sz w:val="21"/>
        </w:rPr>
      </w:pPr>
    </w:p>
    <w:p w14:paraId="7F2A5011">
      <w:pPr>
        <w:pStyle w:val="4"/>
        <w:spacing w:before="78" w:line="219" w:lineRule="auto"/>
        <w:ind w:left="491"/>
      </w:pPr>
      <w:r>
        <w:rPr>
          <w:spacing w:val="-1"/>
        </w:rPr>
        <w:t>本项目供应商资格条件要求如下：</w:t>
      </w:r>
    </w:p>
    <w:p w14:paraId="78F8C11D">
      <w:pPr>
        <w:pStyle w:val="4"/>
        <w:spacing w:before="148" w:line="229" w:lineRule="auto"/>
        <w:ind w:left="15" w:right="152" w:firstLine="485"/>
      </w:pPr>
      <w:r>
        <w:rPr>
          <w:spacing w:val="-1"/>
        </w:rPr>
        <w:t>（一）符合政府采购法第二十二条规定，提供政府采购法实施条例第十七条规</w:t>
      </w:r>
      <w:r>
        <w:rPr>
          <w:spacing w:val="12"/>
        </w:rPr>
        <w:t xml:space="preserve"> </w:t>
      </w:r>
      <w:r>
        <w:rPr>
          <w:spacing w:val="-4"/>
        </w:rPr>
        <w:t>定资料。</w:t>
      </w:r>
    </w:p>
    <w:p w14:paraId="379EE452">
      <w:pPr>
        <w:pStyle w:val="4"/>
        <w:spacing w:before="145" w:line="468" w:lineRule="exact"/>
        <w:jc w:val="right"/>
      </w:pPr>
      <w:r>
        <w:rPr>
          <w:spacing w:val="-3"/>
          <w:position w:val="17"/>
        </w:rPr>
        <w:t>1.具有独立承担民事责任的能力：提供法人或其他组织的营业</w:t>
      </w:r>
      <w:r>
        <w:rPr>
          <w:spacing w:val="-4"/>
          <w:position w:val="17"/>
        </w:rPr>
        <w:t>执照等证明文件，</w:t>
      </w:r>
    </w:p>
    <w:p w14:paraId="64AD82F4">
      <w:pPr>
        <w:pStyle w:val="4"/>
        <w:spacing w:line="219" w:lineRule="auto"/>
        <w:ind w:left="13"/>
      </w:pPr>
      <w:r>
        <w:rPr>
          <w:spacing w:val="-2"/>
        </w:rPr>
        <w:t>或自然人身份证明；</w:t>
      </w:r>
    </w:p>
    <w:p w14:paraId="640C5BF9">
      <w:pPr>
        <w:pStyle w:val="4"/>
        <w:spacing w:before="180" w:line="219" w:lineRule="auto"/>
        <w:ind w:left="493"/>
      </w:pPr>
      <w:r>
        <w:rPr>
          <w:spacing w:val="-1"/>
        </w:rPr>
        <w:t>2.具有良好的商业信誉和健全的财务会计制度：</w:t>
      </w:r>
    </w:p>
    <w:p w14:paraId="3FE6658E">
      <w:pPr>
        <w:pStyle w:val="4"/>
        <w:spacing w:before="184" w:line="465" w:lineRule="exact"/>
        <w:ind w:left="494"/>
      </w:pPr>
      <w:r>
        <w:rPr>
          <w:spacing w:val="-2"/>
          <w:position w:val="17"/>
        </w:rPr>
        <w:t>具体要求：提供202</w:t>
      </w:r>
      <w:r>
        <w:rPr>
          <w:rFonts w:hint="eastAsia"/>
          <w:spacing w:val="-2"/>
          <w:position w:val="17"/>
          <w:lang w:val="en-US" w:eastAsia="zh-CN"/>
        </w:rPr>
        <w:t>3</w:t>
      </w:r>
      <w:r>
        <w:rPr>
          <w:spacing w:val="-49"/>
          <w:position w:val="17"/>
        </w:rPr>
        <w:t xml:space="preserve"> </w:t>
      </w:r>
      <w:r>
        <w:rPr>
          <w:spacing w:val="-2"/>
          <w:position w:val="17"/>
        </w:rPr>
        <w:t>年或</w:t>
      </w:r>
      <w:r>
        <w:rPr>
          <w:spacing w:val="-48"/>
          <w:position w:val="17"/>
        </w:rPr>
        <w:t xml:space="preserve"> </w:t>
      </w:r>
      <w:r>
        <w:rPr>
          <w:spacing w:val="-2"/>
          <w:position w:val="17"/>
        </w:rPr>
        <w:t>202</w:t>
      </w:r>
      <w:r>
        <w:rPr>
          <w:rFonts w:hint="eastAsia"/>
          <w:spacing w:val="-2"/>
          <w:position w:val="17"/>
          <w:lang w:val="en-US" w:eastAsia="zh-CN"/>
        </w:rPr>
        <w:t>4</w:t>
      </w:r>
      <w:r>
        <w:rPr>
          <w:spacing w:val="-50"/>
          <w:position w:val="17"/>
        </w:rPr>
        <w:t xml:space="preserve"> </w:t>
      </w:r>
      <w:r>
        <w:rPr>
          <w:spacing w:val="-2"/>
          <w:position w:val="17"/>
        </w:rPr>
        <w:t>年经审计的财务报告或基本开户银行出具的</w:t>
      </w:r>
    </w:p>
    <w:p w14:paraId="3168C457">
      <w:pPr>
        <w:pStyle w:val="4"/>
        <w:spacing w:before="1" w:line="219" w:lineRule="auto"/>
        <w:ind w:left="20"/>
      </w:pPr>
      <w:r>
        <w:rPr>
          <w:spacing w:val="-4"/>
        </w:rPr>
        <w:t>资信证明；</w:t>
      </w:r>
    </w:p>
    <w:p w14:paraId="607B901A">
      <w:pPr>
        <w:pStyle w:val="4"/>
        <w:spacing w:before="183" w:line="219" w:lineRule="auto"/>
        <w:ind w:left="494"/>
      </w:pPr>
      <w:r>
        <w:rPr>
          <w:spacing w:val="-1"/>
        </w:rPr>
        <w:t>3.具有履行合同所必需的设备和专业技术能力：</w:t>
      </w:r>
    </w:p>
    <w:p w14:paraId="397BFA62">
      <w:pPr>
        <w:pStyle w:val="4"/>
        <w:spacing w:before="181" w:line="468" w:lineRule="exact"/>
        <w:ind w:left="494"/>
      </w:pPr>
      <w:r>
        <w:rPr>
          <w:spacing w:val="-1"/>
          <w:position w:val="17"/>
        </w:rPr>
        <w:t>具体要求：提供具备履行合同所必需的设备和专业技术能力的证明材料或自行</w:t>
      </w:r>
    </w:p>
    <w:p w14:paraId="71017484">
      <w:pPr>
        <w:pStyle w:val="4"/>
        <w:spacing w:line="219" w:lineRule="auto"/>
        <w:ind w:left="10"/>
      </w:pPr>
      <w:r>
        <w:rPr>
          <w:spacing w:val="-4"/>
        </w:rPr>
        <w:t>承诺；</w:t>
      </w:r>
    </w:p>
    <w:p w14:paraId="1C932939">
      <w:pPr>
        <w:pStyle w:val="4"/>
        <w:spacing w:before="182" w:line="219" w:lineRule="auto"/>
        <w:ind w:left="489"/>
      </w:pPr>
      <w:r>
        <w:rPr>
          <w:spacing w:val="-1"/>
        </w:rPr>
        <w:t>4.具有依法缴纳税收和社会保障资金的良好记录：</w:t>
      </w:r>
    </w:p>
    <w:p w14:paraId="266D3845">
      <w:pPr>
        <w:pStyle w:val="4"/>
        <w:spacing w:before="182" w:line="465" w:lineRule="exact"/>
        <w:ind w:right="61"/>
        <w:jc w:val="right"/>
      </w:pPr>
      <w:r>
        <w:rPr>
          <w:spacing w:val="-3"/>
          <w:position w:val="17"/>
        </w:rPr>
        <w:t>具体要求：</w:t>
      </w:r>
      <w:r>
        <w:rPr>
          <w:rFonts w:hint="eastAsia"/>
          <w:spacing w:val="-3"/>
          <w:position w:val="17"/>
          <w:lang w:eastAsia="zh-CN"/>
        </w:rPr>
        <w:t>提供202</w:t>
      </w:r>
      <w:r>
        <w:rPr>
          <w:rFonts w:hint="eastAsia"/>
          <w:spacing w:val="-3"/>
          <w:position w:val="17"/>
          <w:lang w:val="en-US" w:eastAsia="zh-CN"/>
        </w:rPr>
        <w:t>5</w:t>
      </w:r>
      <w:r>
        <w:rPr>
          <w:rFonts w:hint="eastAsia"/>
          <w:spacing w:val="-3"/>
          <w:position w:val="17"/>
          <w:lang w:eastAsia="zh-CN"/>
        </w:rPr>
        <w:t>年至投标截止前任意1个月</w:t>
      </w:r>
      <w:r>
        <w:rPr>
          <w:spacing w:val="-3"/>
          <w:position w:val="17"/>
        </w:rPr>
        <w:t>的纳税证明和社保缴纳证明材</w:t>
      </w:r>
    </w:p>
    <w:p w14:paraId="5A7FFA6A">
      <w:pPr>
        <w:pStyle w:val="4"/>
        <w:spacing w:before="1" w:line="220" w:lineRule="auto"/>
        <w:ind w:left="10"/>
      </w:pPr>
      <w:r>
        <w:rPr>
          <w:spacing w:val="-5"/>
        </w:rPr>
        <w:t>料；</w:t>
      </w:r>
    </w:p>
    <w:p w14:paraId="5A7872B4">
      <w:pPr>
        <w:pStyle w:val="4"/>
        <w:spacing w:before="181" w:line="219" w:lineRule="auto"/>
        <w:ind w:left="494"/>
      </w:pPr>
      <w:r>
        <w:rPr>
          <w:spacing w:val="-1"/>
        </w:rPr>
        <w:t>5.参加本次政府采购活动前三年内，在经营活动中没有违法违规记录：</w:t>
      </w:r>
    </w:p>
    <w:p w14:paraId="2D149986">
      <w:pPr>
        <w:pStyle w:val="4"/>
        <w:spacing w:before="184" w:line="465" w:lineRule="exact"/>
        <w:ind w:right="61"/>
        <w:jc w:val="right"/>
      </w:pPr>
      <w:r>
        <w:rPr>
          <w:spacing w:val="-4"/>
          <w:position w:val="17"/>
        </w:rPr>
        <w:t>提供参加政府采购活动前</w:t>
      </w:r>
      <w:r>
        <w:rPr>
          <w:spacing w:val="-63"/>
          <w:position w:val="17"/>
        </w:rPr>
        <w:t xml:space="preserve"> </w:t>
      </w:r>
      <w:r>
        <w:rPr>
          <w:spacing w:val="-4"/>
          <w:position w:val="17"/>
        </w:rPr>
        <w:t>3</w:t>
      </w:r>
      <w:r>
        <w:rPr>
          <w:spacing w:val="-62"/>
          <w:position w:val="17"/>
        </w:rPr>
        <w:t xml:space="preserve"> </w:t>
      </w:r>
      <w:r>
        <w:rPr>
          <w:spacing w:val="-4"/>
          <w:position w:val="17"/>
        </w:rPr>
        <w:t>年内在经营活动</w:t>
      </w:r>
      <w:r>
        <w:rPr>
          <w:spacing w:val="-5"/>
          <w:position w:val="17"/>
        </w:rPr>
        <w:t>中没有重大违法记录的书面声明（格</w:t>
      </w:r>
    </w:p>
    <w:p w14:paraId="0E3C50A4">
      <w:pPr>
        <w:pStyle w:val="4"/>
        <w:spacing w:before="1" w:line="218" w:lineRule="auto"/>
        <w:ind w:left="14"/>
      </w:pPr>
      <w:r>
        <w:rPr>
          <w:spacing w:val="-2"/>
        </w:rPr>
        <w:t>式文件详见投标文件范本）。</w:t>
      </w:r>
    </w:p>
    <w:p w14:paraId="6B39F47A">
      <w:pPr>
        <w:spacing w:line="344" w:lineRule="auto"/>
        <w:rPr>
          <w:rFonts w:ascii="Arial"/>
          <w:sz w:val="21"/>
        </w:rPr>
      </w:pPr>
    </w:p>
    <w:p w14:paraId="41126381">
      <w:pPr>
        <w:pStyle w:val="4"/>
        <w:spacing w:before="78" w:line="219" w:lineRule="auto"/>
        <w:ind w:left="492"/>
      </w:pPr>
      <w:r>
        <w:rPr>
          <w:spacing w:val="-1"/>
        </w:rPr>
        <w:t>6.法律、行政法规规定的其他条件：</w:t>
      </w:r>
    </w:p>
    <w:p w14:paraId="26A9C934">
      <w:pPr>
        <w:spacing w:line="340" w:lineRule="auto"/>
        <w:rPr>
          <w:rFonts w:ascii="Arial"/>
          <w:sz w:val="21"/>
        </w:rPr>
      </w:pPr>
    </w:p>
    <w:p w14:paraId="478D92FB">
      <w:pPr>
        <w:pStyle w:val="4"/>
        <w:spacing w:before="79" w:line="359" w:lineRule="auto"/>
        <w:ind w:left="9" w:right="61" w:firstLine="492"/>
        <w:jc w:val="both"/>
      </w:pPr>
      <w:r>
        <w:rPr>
          <w:spacing w:val="-2"/>
        </w:rPr>
        <w:t>（1）供应商须承诺：在“信用中国</w:t>
      </w:r>
      <w:r>
        <w:rPr>
          <w:spacing w:val="-79"/>
        </w:rPr>
        <w:t xml:space="preserve"> </w:t>
      </w:r>
      <w:r>
        <w:rPr>
          <w:spacing w:val="-2"/>
        </w:rPr>
        <w:t>”网站（www.creditchina.gov.cn）、中国</w:t>
      </w:r>
      <w:r>
        <w:t xml:space="preserve"> </w:t>
      </w:r>
      <w:r>
        <w:rPr>
          <w:spacing w:val="-1"/>
        </w:rPr>
        <w:t>政府采购网（www.ccgp.gov.cn）等渠道查询中未被列入失信被执行人名单、重大税</w:t>
      </w:r>
      <w:r>
        <w:rPr>
          <w:spacing w:val="3"/>
        </w:rPr>
        <w:t xml:space="preserve"> </w:t>
      </w:r>
      <w:r>
        <w:rPr>
          <w:spacing w:val="-1"/>
        </w:rPr>
        <w:t xml:space="preserve">收违法案件当事人名单、政府采购严重违法失信行为记录名单中，如被列入失信被 </w:t>
      </w:r>
      <w:r>
        <w:t>执行人、重大税收违法案件当事人名单、政府采购严重违法</w:t>
      </w:r>
      <w:r>
        <w:rPr>
          <w:spacing w:val="-1"/>
        </w:rPr>
        <w:t>失信行为记录名单中的</w:t>
      </w:r>
    </w:p>
    <w:p w14:paraId="51361ACD">
      <w:pPr>
        <w:pStyle w:val="4"/>
        <w:spacing w:before="1" w:line="218" w:lineRule="auto"/>
        <w:ind w:left="10"/>
      </w:pPr>
      <w:r>
        <w:rPr>
          <w:spacing w:val="-1"/>
        </w:rPr>
        <w:t>供应商取消其投标资格，并承担由此造成的一切法律责任及后果。</w:t>
      </w:r>
    </w:p>
    <w:p w14:paraId="00C62BEE">
      <w:pPr>
        <w:spacing w:line="343" w:lineRule="auto"/>
        <w:rPr>
          <w:rFonts w:ascii="Arial"/>
          <w:sz w:val="21"/>
        </w:rPr>
      </w:pPr>
    </w:p>
    <w:p w14:paraId="727F5521">
      <w:pPr>
        <w:pStyle w:val="4"/>
        <w:spacing w:before="79" w:line="359" w:lineRule="auto"/>
        <w:ind w:left="14" w:right="61" w:firstLine="486"/>
        <w:jc w:val="both"/>
      </w:pPr>
      <w:r>
        <w:rPr>
          <w:spacing w:val="-1"/>
        </w:rPr>
        <w:t>（2）根据《省发展改革委 省法院 省公共资</w:t>
      </w:r>
      <w:r>
        <w:rPr>
          <w:spacing w:val="-2"/>
        </w:rPr>
        <w:t>源交易中心关于推进全省公共资源</w:t>
      </w:r>
      <w:r>
        <w:t xml:space="preserve"> </w:t>
      </w:r>
      <w:r>
        <w:rPr>
          <w:spacing w:val="-3"/>
        </w:rPr>
        <w:t>交易领域对法院失信被执行人实施信用联合惩戒的通知》黔发改财金（2020）421</w:t>
      </w:r>
      <w:r>
        <w:rPr>
          <w:spacing w:val="-44"/>
        </w:rPr>
        <w:t xml:space="preserve"> </w:t>
      </w:r>
      <w:r>
        <w:rPr>
          <w:spacing w:val="-3"/>
        </w:rPr>
        <w:t>号</w:t>
      </w:r>
    </w:p>
    <w:p w14:paraId="5AD738F2">
      <w:pPr>
        <w:pStyle w:val="4"/>
        <w:spacing w:before="1" w:line="218" w:lineRule="auto"/>
        <w:ind w:left="12"/>
      </w:pPr>
      <w:r>
        <w:t>文件要求，采购人或代理机构在递交投标文件截止时</w:t>
      </w:r>
      <w:r>
        <w:rPr>
          <w:spacing w:val="-1"/>
        </w:rPr>
        <w:t>间后现场根据</w:t>
      </w:r>
      <w:r>
        <w:rPr>
          <w:spacing w:val="-1"/>
          <w:u w:val="single" w:color="auto"/>
        </w:rPr>
        <w:t>贵州信用联合惩</w:t>
      </w:r>
    </w:p>
    <w:p w14:paraId="52465033">
      <w:pPr>
        <w:spacing w:line="218" w:lineRule="auto"/>
        <w:sectPr>
          <w:headerReference r:id="rId5" w:type="default"/>
          <w:footerReference r:id="rId6" w:type="default"/>
          <w:pgSz w:w="11907" w:h="16840"/>
          <w:pgMar w:top="1064" w:right="1525" w:bottom="985" w:left="1588" w:header="1050" w:footer="823" w:gutter="0"/>
          <w:pgNumType w:fmt="decimal"/>
          <w:cols w:space="720" w:num="1"/>
        </w:sectPr>
      </w:pPr>
    </w:p>
    <w:p w14:paraId="1B765B2E">
      <w:pPr>
        <w:pStyle w:val="4"/>
        <w:spacing w:before="276" w:line="358" w:lineRule="auto"/>
        <w:ind w:left="14"/>
      </w:pPr>
      <w:r>
        <w:rPr>
          <w:u w:val="single" w:color="auto"/>
        </w:rPr>
        <w:t>戒平台</w:t>
      </w:r>
      <w:r>
        <w:t>反馈信息，查询供应商是否属于法院失</w:t>
      </w:r>
      <w:r>
        <w:rPr>
          <w:spacing w:val="-1"/>
        </w:rPr>
        <w:t>信被执行人，如被列入取消其投标资</w:t>
      </w:r>
    </w:p>
    <w:p w14:paraId="7921A096">
      <w:pPr>
        <w:pStyle w:val="4"/>
        <w:spacing w:line="219" w:lineRule="auto"/>
        <w:ind w:left="10"/>
      </w:pPr>
      <w:r>
        <w:rPr>
          <w:spacing w:val="-5"/>
        </w:rPr>
        <w:t>格。</w:t>
      </w:r>
    </w:p>
    <w:p w14:paraId="1AEB3F0B">
      <w:pPr>
        <w:spacing w:line="339" w:lineRule="auto"/>
        <w:rPr>
          <w:rFonts w:ascii="Arial"/>
          <w:sz w:val="21"/>
        </w:rPr>
      </w:pPr>
    </w:p>
    <w:p w14:paraId="02AB8EAD">
      <w:pPr>
        <w:pStyle w:val="4"/>
        <w:spacing w:before="78" w:line="360" w:lineRule="auto"/>
        <w:ind w:left="501"/>
        <w:rPr>
          <w:rFonts w:hint="default" w:eastAsia="宋体"/>
          <w:lang w:val="en-US" w:eastAsia="zh-CN"/>
        </w:rPr>
      </w:pPr>
      <w:r>
        <w:rPr>
          <w:spacing w:val="-1"/>
        </w:rPr>
        <w:t>（二）本项目所需特殊行业资质或要求：</w:t>
      </w:r>
      <w:r>
        <w:rPr>
          <w:rFonts w:hint="eastAsia"/>
          <w:spacing w:val="-1"/>
        </w:rPr>
        <w:t>供应商属于中小企业，本项目中小企业划分标准属于</w:t>
      </w:r>
      <w:r>
        <w:rPr>
          <w:rFonts w:hint="eastAsia"/>
          <w:spacing w:val="-1"/>
          <w:lang w:val="en-US" w:eastAsia="zh-CN"/>
        </w:rPr>
        <w:t>其他未列明行业。</w:t>
      </w:r>
    </w:p>
    <w:p w14:paraId="726584F1">
      <w:pPr>
        <w:spacing w:line="327" w:lineRule="auto"/>
        <w:rPr>
          <w:rFonts w:ascii="Arial"/>
          <w:sz w:val="21"/>
        </w:rPr>
      </w:pPr>
    </w:p>
    <w:p w14:paraId="35D2BF53">
      <w:pPr>
        <w:pStyle w:val="4"/>
        <w:spacing w:before="78" w:line="219" w:lineRule="auto"/>
        <w:ind w:left="501"/>
      </w:pPr>
      <w:r>
        <w:rPr>
          <w:spacing w:val="-2"/>
        </w:rPr>
        <w:t>（三）本项目</w:t>
      </w:r>
      <w:r>
        <w:rPr>
          <w:spacing w:val="-2"/>
          <w:u w:val="single" w:color="auto"/>
        </w:rPr>
        <w:t xml:space="preserve"> 不接受 </w:t>
      </w:r>
      <w:r>
        <w:rPr>
          <w:spacing w:val="-2"/>
        </w:rPr>
        <w:t>联合体投标。</w:t>
      </w:r>
    </w:p>
    <w:p w14:paraId="27617C53">
      <w:pPr>
        <w:spacing w:line="219" w:lineRule="auto"/>
      </w:pPr>
    </w:p>
    <w:p w14:paraId="78B63705">
      <w:pPr>
        <w:spacing w:line="219" w:lineRule="auto"/>
      </w:pPr>
    </w:p>
    <w:p w14:paraId="2A78D2FB">
      <w:pPr>
        <w:pStyle w:val="4"/>
        <w:spacing w:before="98" w:line="219" w:lineRule="auto"/>
        <w:ind w:left="2986"/>
        <w:outlineLvl w:val="1"/>
        <w:rPr>
          <w:rFonts w:hint="eastAsia" w:ascii="宋体" w:hAnsi="宋体" w:eastAsia="宋体" w:cs="宋体"/>
          <w:b/>
          <w:bCs/>
          <w:sz w:val="24"/>
          <w:szCs w:val="24"/>
        </w:rPr>
      </w:pPr>
      <w:r>
        <w:rPr>
          <w:spacing w:val="-1"/>
          <w:sz w:val="30"/>
          <w:szCs w:val="30"/>
        </w:rPr>
        <w:t>采购清单及技术参数</w:t>
      </w:r>
    </w:p>
    <w:p w14:paraId="07C370F4">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贵州省第三届社会主义核心价值观主题微电影（微视频）征集展示活动包含前期宣传、作品征集、专家评审、颁奖仪式、作品展播等</w:t>
      </w:r>
      <w:r>
        <w:rPr>
          <w:rFonts w:hint="eastAsia" w:ascii="宋体" w:hAnsi="宋体" w:eastAsia="宋体" w:cs="宋体"/>
          <w:sz w:val="24"/>
          <w:szCs w:val="24"/>
          <w:lang w:val="en-US" w:eastAsia="zh-CN"/>
        </w:rPr>
        <w:t>5个</w:t>
      </w:r>
      <w:r>
        <w:rPr>
          <w:rFonts w:hint="eastAsia" w:ascii="宋体" w:hAnsi="宋体" w:eastAsia="宋体" w:cs="宋体"/>
          <w:sz w:val="24"/>
          <w:szCs w:val="24"/>
        </w:rPr>
        <w:t>阶段。拟</w:t>
      </w:r>
      <w:r>
        <w:rPr>
          <w:rFonts w:hint="eastAsia" w:ascii="宋体" w:hAnsi="宋体" w:eastAsia="宋体" w:cs="宋体"/>
          <w:sz w:val="24"/>
          <w:szCs w:val="24"/>
          <w:lang w:val="en-US" w:eastAsia="zh-CN"/>
        </w:rPr>
        <w:t>拍摄2条活动宣传片（高校版及社会版各1条）、</w:t>
      </w:r>
      <w:r>
        <w:rPr>
          <w:rFonts w:hint="eastAsia" w:ascii="宋体" w:hAnsi="宋体" w:eastAsia="宋体" w:cs="宋体"/>
          <w:sz w:val="24"/>
          <w:szCs w:val="24"/>
        </w:rPr>
        <w:t>搭建1个线上活动专区、举办专家评审会</w:t>
      </w:r>
      <w:r>
        <w:rPr>
          <w:rFonts w:hint="eastAsia" w:ascii="宋体" w:hAnsi="宋体" w:eastAsia="宋体" w:cs="宋体"/>
          <w:sz w:val="24"/>
          <w:szCs w:val="24"/>
          <w:lang w:eastAsia="zh-CN"/>
        </w:rPr>
        <w:t>（线上初评</w:t>
      </w:r>
      <w:r>
        <w:rPr>
          <w:rFonts w:hint="eastAsia" w:ascii="宋体" w:hAnsi="宋体" w:eastAsia="宋体" w:cs="宋体"/>
          <w:sz w:val="24"/>
          <w:szCs w:val="24"/>
          <w:lang w:val="en-US" w:eastAsia="zh-CN"/>
        </w:rPr>
        <w:t>及</w:t>
      </w:r>
      <w:r>
        <w:rPr>
          <w:rFonts w:hint="eastAsia" w:ascii="宋体" w:hAnsi="宋体" w:eastAsia="宋体" w:cs="宋体"/>
          <w:sz w:val="24"/>
          <w:szCs w:val="24"/>
          <w:lang w:eastAsia="zh-CN"/>
        </w:rPr>
        <w:t>线下终评</w:t>
      </w:r>
      <w:r>
        <w:rPr>
          <w:rFonts w:hint="eastAsia" w:ascii="宋体" w:hAnsi="宋体" w:eastAsia="宋体" w:cs="宋体"/>
          <w:sz w:val="24"/>
          <w:szCs w:val="24"/>
          <w:lang w:val="en-US" w:eastAsia="zh-CN"/>
        </w:rPr>
        <w:t>各1次）</w:t>
      </w:r>
      <w:r>
        <w:rPr>
          <w:rFonts w:hint="eastAsia" w:ascii="宋体" w:hAnsi="宋体" w:eastAsia="宋体" w:cs="宋体"/>
          <w:sz w:val="24"/>
          <w:szCs w:val="24"/>
        </w:rPr>
        <w:t>、举办1场活动颁奖仪式，并完成活动整体的</w:t>
      </w:r>
      <w:r>
        <w:rPr>
          <w:rFonts w:hint="eastAsia" w:ascii="宋体" w:hAnsi="宋体" w:eastAsia="宋体" w:cs="宋体"/>
          <w:sz w:val="24"/>
          <w:szCs w:val="24"/>
          <w:lang w:val="en-US" w:eastAsia="zh-CN"/>
        </w:rPr>
        <w:t>征集及</w:t>
      </w:r>
      <w:r>
        <w:rPr>
          <w:rFonts w:hint="eastAsia" w:ascii="宋体" w:hAnsi="宋体" w:eastAsia="宋体" w:cs="宋体"/>
          <w:sz w:val="24"/>
          <w:szCs w:val="24"/>
        </w:rPr>
        <w:t>全媒体展播等服务。采购需求包括完成宣传物料设计制作、作品征集、组织评审、活动策划、颁奖仪式</w:t>
      </w:r>
      <w:r>
        <w:rPr>
          <w:rFonts w:hint="eastAsia" w:ascii="宋体" w:hAnsi="宋体" w:eastAsia="宋体" w:cs="宋体"/>
          <w:sz w:val="24"/>
          <w:szCs w:val="24"/>
          <w:lang w:val="en-US" w:eastAsia="zh-CN"/>
        </w:rPr>
        <w:t>策划</w:t>
      </w:r>
      <w:r>
        <w:rPr>
          <w:rFonts w:hint="eastAsia" w:ascii="宋体" w:hAnsi="宋体" w:eastAsia="宋体" w:cs="宋体"/>
          <w:sz w:val="24"/>
          <w:szCs w:val="24"/>
        </w:rPr>
        <w:t>执行、活动展播宣传等，具体需求如下：</w:t>
      </w:r>
    </w:p>
    <w:p w14:paraId="49459854">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一、活动</w:t>
      </w:r>
      <w:r>
        <w:rPr>
          <w:rFonts w:hint="eastAsia" w:ascii="宋体" w:hAnsi="宋体" w:eastAsia="宋体" w:cs="宋体"/>
          <w:sz w:val="24"/>
          <w:szCs w:val="24"/>
          <w:lang w:val="en-US" w:eastAsia="zh-CN"/>
        </w:rPr>
        <w:t>前期</w:t>
      </w:r>
      <w:r>
        <w:rPr>
          <w:rFonts w:hint="eastAsia" w:ascii="宋体" w:hAnsi="宋体" w:eastAsia="宋体" w:cs="宋体"/>
          <w:sz w:val="24"/>
          <w:szCs w:val="24"/>
        </w:rPr>
        <w:t>宣传物料</w:t>
      </w:r>
      <w:r>
        <w:rPr>
          <w:rFonts w:hint="eastAsia" w:ascii="宋体" w:hAnsi="宋体" w:eastAsia="宋体" w:cs="宋体"/>
          <w:sz w:val="24"/>
          <w:szCs w:val="24"/>
          <w:lang w:val="en-US" w:eastAsia="zh-CN"/>
        </w:rPr>
        <w:t>及征集阶段</w:t>
      </w:r>
    </w:p>
    <w:p w14:paraId="1D50479C">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sz w:val="24"/>
          <w:szCs w:val="24"/>
        </w:rPr>
        <w:t>（一）宣传片、</w:t>
      </w:r>
      <w:r>
        <w:rPr>
          <w:rFonts w:hint="eastAsia" w:ascii="宋体" w:hAnsi="宋体" w:eastAsia="宋体" w:cs="宋体"/>
          <w:sz w:val="24"/>
          <w:szCs w:val="24"/>
          <w:lang w:val="en-US" w:eastAsia="zh-CN"/>
        </w:rPr>
        <w:t>活动</w:t>
      </w:r>
      <w:r>
        <w:rPr>
          <w:rFonts w:hint="eastAsia" w:ascii="宋体" w:hAnsi="宋体" w:eastAsia="宋体" w:cs="宋体"/>
          <w:sz w:val="24"/>
          <w:szCs w:val="24"/>
        </w:rPr>
        <w:t>海报、展播专区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参赛作品整理归档</w:t>
      </w:r>
    </w:p>
    <w:p w14:paraId="27E8D7B6">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1.需</w:t>
      </w:r>
      <w:r>
        <w:rPr>
          <w:rFonts w:hint="eastAsia" w:ascii="宋体" w:hAnsi="宋体" w:eastAsia="宋体" w:cs="宋体"/>
          <w:sz w:val="24"/>
          <w:szCs w:val="24"/>
        </w:rPr>
        <w:t>策划制作2条活动宣传片，</w:t>
      </w:r>
      <w:r>
        <w:rPr>
          <w:rFonts w:hint="eastAsia" w:ascii="宋体" w:hAnsi="宋体" w:eastAsia="宋体" w:cs="宋体"/>
          <w:sz w:val="24"/>
          <w:szCs w:val="24"/>
          <w:lang w:val="en-US" w:eastAsia="zh-CN"/>
        </w:rPr>
        <w:t>其中</w:t>
      </w:r>
      <w:r>
        <w:rPr>
          <w:rFonts w:hint="eastAsia" w:ascii="宋体" w:hAnsi="宋体" w:eastAsia="宋体" w:cs="宋体"/>
          <w:sz w:val="24"/>
          <w:szCs w:val="24"/>
        </w:rPr>
        <w:t>社会版和高校版</w:t>
      </w:r>
      <w:r>
        <w:rPr>
          <w:rFonts w:hint="eastAsia" w:ascii="宋体" w:hAnsi="宋体" w:eastAsia="宋体" w:cs="宋体"/>
          <w:sz w:val="24"/>
          <w:szCs w:val="24"/>
          <w:lang w:val="en-US" w:eastAsia="zh-CN"/>
        </w:rPr>
        <w:t>各1</w:t>
      </w:r>
      <w:r>
        <w:rPr>
          <w:rFonts w:hint="eastAsia" w:ascii="宋体" w:hAnsi="宋体" w:eastAsia="宋体" w:cs="宋体"/>
          <w:sz w:val="24"/>
          <w:szCs w:val="24"/>
        </w:rPr>
        <w:t>条</w:t>
      </w:r>
      <w:r>
        <w:rPr>
          <w:rFonts w:hint="eastAsia" w:ascii="宋体" w:hAnsi="宋体" w:eastAsia="宋体" w:cs="宋体"/>
          <w:sz w:val="24"/>
          <w:szCs w:val="24"/>
          <w:lang w:eastAsia="zh-CN"/>
        </w:rPr>
        <w:t>，每条</w:t>
      </w:r>
      <w:r>
        <w:rPr>
          <w:rFonts w:hint="eastAsia" w:ascii="宋体" w:hAnsi="宋体" w:eastAsia="宋体" w:cs="宋体"/>
          <w:sz w:val="24"/>
          <w:szCs w:val="24"/>
        </w:rPr>
        <w:t>时长</w:t>
      </w:r>
      <w:r>
        <w:rPr>
          <w:rFonts w:hint="eastAsia" w:ascii="宋体" w:hAnsi="宋体" w:eastAsia="宋体" w:cs="宋体"/>
          <w:sz w:val="24"/>
          <w:szCs w:val="24"/>
          <w:lang w:val="en-US" w:eastAsia="zh-CN"/>
        </w:rPr>
        <w:t>为</w:t>
      </w:r>
      <w:r>
        <w:rPr>
          <w:rFonts w:hint="eastAsia" w:ascii="宋体" w:hAnsi="宋体" w:eastAsia="宋体" w:cs="宋体"/>
          <w:sz w:val="24"/>
          <w:szCs w:val="24"/>
        </w:rPr>
        <w:t>1分钟，视频分辨率不低于1920*1080，用于作品征集阶段的宣传推广。</w:t>
      </w:r>
    </w:p>
    <w:p w14:paraId="25741186">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需</w:t>
      </w:r>
      <w:r>
        <w:rPr>
          <w:rFonts w:hint="eastAsia" w:ascii="宋体" w:hAnsi="宋体" w:eastAsia="宋体" w:cs="宋体"/>
          <w:sz w:val="24"/>
          <w:szCs w:val="24"/>
        </w:rPr>
        <w:t>设计制作</w:t>
      </w:r>
      <w:r>
        <w:rPr>
          <w:rFonts w:hint="eastAsia" w:ascii="宋体" w:hAnsi="宋体" w:eastAsia="宋体" w:cs="宋体"/>
          <w:sz w:val="24"/>
          <w:szCs w:val="24"/>
          <w:lang w:eastAsia="zh-CN"/>
        </w:rPr>
        <w:t>不少于</w:t>
      </w:r>
      <w:r>
        <w:rPr>
          <w:rFonts w:hint="eastAsia" w:ascii="宋体" w:hAnsi="宋体" w:eastAsia="宋体" w:cs="宋体"/>
          <w:sz w:val="24"/>
          <w:szCs w:val="24"/>
          <w:lang w:val="en-US" w:eastAsia="zh-CN"/>
        </w:rPr>
        <w:t>2</w:t>
      </w:r>
      <w:r>
        <w:rPr>
          <w:rFonts w:hint="eastAsia" w:ascii="宋体" w:hAnsi="宋体" w:eastAsia="宋体" w:cs="宋体"/>
          <w:sz w:val="24"/>
          <w:szCs w:val="24"/>
        </w:rPr>
        <w:t>组活动海报</w:t>
      </w:r>
      <w:r>
        <w:rPr>
          <w:rFonts w:hint="eastAsia" w:ascii="宋体" w:hAnsi="宋体" w:eastAsia="宋体" w:cs="宋体"/>
          <w:sz w:val="24"/>
          <w:szCs w:val="24"/>
          <w:lang w:val="en-US" w:eastAsia="zh-CN"/>
        </w:rPr>
        <w:t>等平面物料</w:t>
      </w:r>
      <w:r>
        <w:rPr>
          <w:rFonts w:hint="eastAsia" w:ascii="宋体" w:hAnsi="宋体" w:eastAsia="宋体" w:cs="宋体"/>
          <w:sz w:val="24"/>
          <w:szCs w:val="24"/>
        </w:rPr>
        <w:t>，用于</w:t>
      </w:r>
      <w:r>
        <w:rPr>
          <w:rFonts w:hint="eastAsia" w:ascii="宋体" w:hAnsi="宋体" w:eastAsia="宋体" w:cs="宋体"/>
          <w:sz w:val="24"/>
          <w:szCs w:val="24"/>
          <w:lang w:val="en-US" w:eastAsia="zh-CN"/>
        </w:rPr>
        <w:t>征集阶段社会面及高校面的征集</w:t>
      </w:r>
      <w:r>
        <w:rPr>
          <w:rFonts w:hint="eastAsia" w:ascii="宋体" w:hAnsi="宋体" w:eastAsia="宋体" w:cs="宋体"/>
          <w:sz w:val="24"/>
          <w:szCs w:val="24"/>
        </w:rPr>
        <w:t>宣传。</w:t>
      </w:r>
    </w:p>
    <w:p w14:paraId="415CC8E7">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eastAsia="zh-CN"/>
        </w:rPr>
        <w:t>需</w:t>
      </w:r>
      <w:r>
        <w:rPr>
          <w:rFonts w:hint="eastAsia" w:ascii="宋体" w:hAnsi="宋体" w:eastAsia="宋体" w:cs="宋体"/>
          <w:sz w:val="24"/>
          <w:szCs w:val="24"/>
          <w:lang w:val="en-US" w:eastAsia="zh-CN"/>
        </w:rPr>
        <w:t>在</w:t>
      </w:r>
      <w:r>
        <w:rPr>
          <w:rFonts w:hint="eastAsia" w:ascii="宋体" w:hAnsi="宋体" w:eastAsia="宋体" w:cs="宋体"/>
          <w:sz w:val="24"/>
          <w:szCs w:val="24"/>
          <w:lang w:eastAsia="zh-CN"/>
        </w:rPr>
        <w:t>省内</w:t>
      </w:r>
      <w:r>
        <w:rPr>
          <w:rFonts w:hint="eastAsia" w:ascii="宋体" w:hAnsi="宋体" w:eastAsia="宋体" w:cs="宋体"/>
          <w:sz w:val="24"/>
          <w:szCs w:val="24"/>
        </w:rPr>
        <w:t>主流媒体</w:t>
      </w:r>
      <w:r>
        <w:rPr>
          <w:rFonts w:hint="eastAsia" w:ascii="宋体" w:hAnsi="宋体" w:eastAsia="宋体" w:cs="宋体"/>
          <w:sz w:val="24"/>
          <w:szCs w:val="24"/>
          <w:lang w:val="en-US" w:eastAsia="zh-CN"/>
        </w:rPr>
        <w:t>网络平台上开发</w:t>
      </w:r>
      <w:r>
        <w:rPr>
          <w:rFonts w:hint="eastAsia" w:ascii="宋体" w:hAnsi="宋体" w:eastAsia="宋体" w:cs="宋体"/>
          <w:sz w:val="24"/>
          <w:szCs w:val="24"/>
        </w:rPr>
        <w:t>1个活动专区，用于集中展示征集情况及获奖作品，并进行相关运维工作。</w:t>
      </w:r>
    </w:p>
    <w:p w14:paraId="0B3D29CC">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需完成</w:t>
      </w:r>
      <w:r>
        <w:rPr>
          <w:rFonts w:hint="eastAsia" w:ascii="宋体" w:hAnsi="宋体" w:eastAsia="宋体" w:cs="宋体"/>
          <w:sz w:val="24"/>
          <w:szCs w:val="24"/>
        </w:rPr>
        <w:t>参赛作品的</w:t>
      </w:r>
      <w:r>
        <w:rPr>
          <w:rFonts w:hint="eastAsia" w:ascii="宋体" w:hAnsi="宋体" w:eastAsia="宋体" w:cs="宋体"/>
          <w:sz w:val="24"/>
          <w:szCs w:val="24"/>
          <w:lang w:val="en-US" w:eastAsia="zh-CN"/>
        </w:rPr>
        <w:t>整理编辑</w:t>
      </w:r>
      <w:r>
        <w:rPr>
          <w:rFonts w:hint="eastAsia" w:ascii="宋体" w:hAnsi="宋体" w:eastAsia="宋体" w:cs="宋体"/>
          <w:sz w:val="24"/>
          <w:szCs w:val="24"/>
        </w:rPr>
        <w:t>并保持与投稿方的全程沟通服务。包含对全部投稿作品进行初选、分类整理、归档</w:t>
      </w:r>
      <w:r>
        <w:rPr>
          <w:rFonts w:hint="eastAsia" w:ascii="宋体" w:hAnsi="宋体" w:eastAsia="宋体" w:cs="宋体"/>
          <w:sz w:val="24"/>
          <w:szCs w:val="24"/>
          <w:lang w:eastAsia="zh-CN"/>
        </w:rPr>
        <w:t>。</w:t>
      </w:r>
      <w:r>
        <w:rPr>
          <w:rFonts w:hint="eastAsia" w:ascii="宋体" w:hAnsi="宋体" w:eastAsia="宋体" w:cs="宋体"/>
          <w:sz w:val="24"/>
          <w:szCs w:val="24"/>
        </w:rPr>
        <w:t>所有作品</w:t>
      </w:r>
      <w:r>
        <w:rPr>
          <w:rFonts w:hint="eastAsia" w:ascii="宋体" w:hAnsi="宋体" w:eastAsia="宋体" w:cs="宋体"/>
          <w:sz w:val="24"/>
          <w:szCs w:val="24"/>
          <w:lang w:eastAsia="zh-CN"/>
        </w:rPr>
        <w:t>需</w:t>
      </w:r>
      <w:r>
        <w:rPr>
          <w:rFonts w:hint="eastAsia" w:ascii="宋体" w:hAnsi="宋体" w:eastAsia="宋体" w:cs="宋体"/>
          <w:sz w:val="24"/>
          <w:szCs w:val="24"/>
        </w:rPr>
        <w:t>通过专用储存介质进行存储</w:t>
      </w:r>
      <w:r>
        <w:rPr>
          <w:rFonts w:hint="eastAsia" w:ascii="宋体" w:hAnsi="宋体" w:eastAsia="宋体" w:cs="宋体"/>
          <w:sz w:val="24"/>
          <w:szCs w:val="24"/>
          <w:lang w:eastAsia="zh-CN"/>
        </w:rPr>
        <w:t>。</w:t>
      </w:r>
    </w:p>
    <w:p w14:paraId="04FA1CF3">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（二）线下征集动员推广活动</w:t>
      </w:r>
    </w:p>
    <w:p w14:paraId="7BE40BB4">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在活动征集阶段前往高校及企业，举办不少于2场线下推广活动，需承包线下活动的宣传物料印制，工作人员的交通、餐食、外联等费用。</w:t>
      </w:r>
    </w:p>
    <w:p w14:paraId="2E9929A1">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二、活动评审（线上初评1场，线下终评1场）</w:t>
      </w:r>
    </w:p>
    <w:p w14:paraId="09BD617E">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（一）线上初评1次</w:t>
      </w:r>
    </w:p>
    <w:p w14:paraId="262A810F">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需</w:t>
      </w:r>
      <w:r>
        <w:rPr>
          <w:rFonts w:hint="eastAsia" w:ascii="宋体" w:hAnsi="宋体" w:eastAsia="宋体" w:cs="宋体"/>
          <w:sz w:val="24"/>
          <w:szCs w:val="24"/>
        </w:rPr>
        <w:t>组织副高及以上职称的省内外专家15名，对参赛作品进行线上初审工作，确定进入终审的作品名单，</w:t>
      </w:r>
      <w:r>
        <w:rPr>
          <w:rFonts w:hint="eastAsia" w:ascii="宋体" w:hAnsi="宋体" w:eastAsia="宋体" w:cs="宋体"/>
          <w:sz w:val="24"/>
          <w:szCs w:val="24"/>
          <w:lang w:eastAsia="zh-CN"/>
        </w:rPr>
        <w:t>并</w:t>
      </w:r>
      <w:r>
        <w:rPr>
          <w:rFonts w:hint="eastAsia" w:ascii="宋体" w:hAnsi="宋体" w:eastAsia="宋体" w:cs="宋体"/>
          <w:sz w:val="24"/>
          <w:szCs w:val="24"/>
        </w:rPr>
        <w:t>按</w:t>
      </w:r>
      <w:r>
        <w:rPr>
          <w:rFonts w:hint="eastAsia" w:ascii="宋体" w:hAnsi="宋体" w:eastAsia="宋体" w:cs="宋体"/>
          <w:sz w:val="24"/>
          <w:szCs w:val="24"/>
          <w:lang w:val="en-US" w:eastAsia="zh-CN"/>
        </w:rPr>
        <w:t>相关文件要求</w:t>
      </w:r>
      <w:r>
        <w:rPr>
          <w:rFonts w:hint="eastAsia" w:ascii="宋体" w:hAnsi="宋体" w:eastAsia="宋体" w:cs="宋体"/>
          <w:sz w:val="24"/>
          <w:szCs w:val="24"/>
        </w:rPr>
        <w:t>为专家发放劳务费用。</w:t>
      </w:r>
    </w:p>
    <w:p w14:paraId="077E4131">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（二）线下终评1次</w:t>
      </w:r>
    </w:p>
    <w:p w14:paraId="666DE057">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需</w:t>
      </w:r>
      <w:r>
        <w:rPr>
          <w:rFonts w:hint="eastAsia" w:ascii="宋体" w:hAnsi="宋体" w:eastAsia="宋体" w:cs="宋体"/>
          <w:sz w:val="24"/>
          <w:szCs w:val="24"/>
        </w:rPr>
        <w:t>组织副高及以上职称的省内外专家9名，选择</w:t>
      </w:r>
      <w:r>
        <w:rPr>
          <w:rFonts w:hint="eastAsia" w:ascii="宋体" w:hAnsi="宋体" w:eastAsia="宋体" w:cs="宋体"/>
          <w:sz w:val="24"/>
          <w:szCs w:val="24"/>
          <w:lang w:eastAsia="zh-CN"/>
        </w:rPr>
        <w:t>合适</w:t>
      </w:r>
      <w:r>
        <w:rPr>
          <w:rFonts w:hint="eastAsia" w:ascii="宋体" w:hAnsi="宋体" w:eastAsia="宋体" w:cs="宋体"/>
          <w:sz w:val="24"/>
          <w:szCs w:val="24"/>
        </w:rPr>
        <w:t>场地开展评审工作，最终评选出获奖作品名单。需承包评审场地费用、专家饮食、住宿、交通费用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rPr>
        <w:t>按</w:t>
      </w:r>
      <w:r>
        <w:rPr>
          <w:rFonts w:hint="eastAsia" w:ascii="宋体" w:hAnsi="宋体" w:eastAsia="宋体" w:cs="宋体"/>
          <w:sz w:val="24"/>
          <w:szCs w:val="24"/>
          <w:lang w:val="en-US" w:eastAsia="zh-CN"/>
        </w:rPr>
        <w:t>相关文件要求</w:t>
      </w:r>
      <w:r>
        <w:rPr>
          <w:rFonts w:hint="eastAsia" w:ascii="宋体" w:hAnsi="宋体" w:eastAsia="宋体" w:cs="宋体"/>
          <w:sz w:val="24"/>
          <w:szCs w:val="24"/>
        </w:rPr>
        <w:t>为专家发放劳务费用。</w:t>
      </w:r>
    </w:p>
    <w:p w14:paraId="38137642">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颁奖仪式（1场）</w:t>
      </w:r>
    </w:p>
    <w:p w14:paraId="575E5BD3">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平面及氛围物料设计制作</w:t>
      </w:r>
    </w:p>
    <w:p w14:paraId="3F8E669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需</w:t>
      </w:r>
      <w:r>
        <w:rPr>
          <w:rFonts w:hint="eastAsia" w:ascii="宋体" w:hAnsi="宋体" w:eastAsia="宋体" w:cs="宋体"/>
          <w:sz w:val="24"/>
          <w:szCs w:val="24"/>
          <w:lang w:val="en-US" w:eastAsia="zh-CN"/>
        </w:rPr>
        <w:t>打造</w:t>
      </w:r>
      <w:r>
        <w:rPr>
          <w:rFonts w:hint="eastAsia" w:ascii="宋体" w:hAnsi="宋体" w:eastAsia="宋体" w:cs="宋体"/>
          <w:sz w:val="24"/>
          <w:szCs w:val="24"/>
        </w:rPr>
        <w:t>外部氛围</w:t>
      </w:r>
      <w:r>
        <w:rPr>
          <w:rFonts w:hint="eastAsia" w:ascii="宋体" w:hAnsi="宋体" w:eastAsia="宋体" w:cs="宋体"/>
          <w:sz w:val="24"/>
          <w:szCs w:val="24"/>
          <w:lang w:val="en-US" w:eastAsia="zh-CN"/>
        </w:rPr>
        <w:t>物料，包含：颁奖仪式龙门架1个、喷绘墙制作3个、颁奖仪式通道获奖作品墙1个、宣传手册200份、造型堆头物料1套、活动易拉宝12个、地毯及地贴1套、工作证件1套。</w:t>
      </w:r>
    </w:p>
    <w:p w14:paraId="0E6E4E65">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（二）演播厅基础物料、音视频设备、灯光及人工搬运搭建。</w:t>
      </w:r>
    </w:p>
    <w:p w14:paraId="0A9CAA6E">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1.颁奖仪式需在规模不小于1000平方米，舞台面积不小于300平方米，能够容纳300人以上的演播厅举行。</w:t>
      </w:r>
      <w:r>
        <w:rPr>
          <w:rFonts w:hint="eastAsia" w:ascii="宋体" w:hAnsi="宋体" w:eastAsia="宋体" w:cs="宋体"/>
          <w:sz w:val="24"/>
          <w:szCs w:val="24"/>
          <w:lang w:val="en-US" w:eastAsia="zh-CN"/>
        </w:rPr>
        <w:t>需配备相应的舞台、数控轨道等。</w:t>
      </w:r>
    </w:p>
    <w:p w14:paraId="4E25CCC5">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2.现场舞台搭建需配备1块尺寸不小于</w:t>
      </w:r>
      <w:r>
        <w:rPr>
          <w:rFonts w:hint="eastAsia" w:ascii="宋体" w:hAnsi="宋体" w:eastAsia="宋体" w:cs="宋体"/>
          <w:sz w:val="24"/>
          <w:szCs w:val="24"/>
          <w:lang w:val="en-US" w:eastAsia="zh-CN"/>
        </w:rPr>
        <w:t>50</w:t>
      </w:r>
      <w:r>
        <w:rPr>
          <w:rFonts w:hint="eastAsia" w:ascii="宋体" w:hAnsi="宋体" w:eastAsia="宋体" w:cs="宋体"/>
          <w:sz w:val="24"/>
          <w:szCs w:val="24"/>
        </w:rPr>
        <w:t>平方米的LED主屏与2块以上侧屏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并配备相应的视频处理器及服务器</w:t>
      </w:r>
      <w:r>
        <w:rPr>
          <w:rFonts w:hint="eastAsia" w:ascii="宋体" w:hAnsi="宋体" w:eastAsia="宋体" w:cs="宋体"/>
          <w:sz w:val="24"/>
          <w:szCs w:val="24"/>
        </w:rPr>
        <w:t>。</w:t>
      </w:r>
    </w:p>
    <w:p w14:paraId="33DD88A4">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3.现场灯光及音响使用效果需对标前两届颁奖仪式执行效果，灯光与音响数量可根据舞台及场地规模适当增减。</w:t>
      </w:r>
      <w:r>
        <w:rPr>
          <w:rFonts w:hint="eastAsia" w:ascii="宋体" w:hAnsi="宋体" w:eastAsia="宋体" w:cs="宋体"/>
          <w:sz w:val="24"/>
          <w:szCs w:val="24"/>
          <w:lang w:val="en-US" w:eastAsia="zh-CN"/>
        </w:rPr>
        <w:t>包含切割电脑灯、电脑光束灯、LED染色灯等。</w:t>
      </w:r>
    </w:p>
    <w:p w14:paraId="3626022D">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4.需根据节目效果设计制作购买相应的舞美道具。适用</w:t>
      </w:r>
      <w:r>
        <w:rPr>
          <w:rFonts w:hint="eastAsia" w:ascii="宋体" w:hAnsi="宋体" w:eastAsia="宋体" w:cs="宋体"/>
          <w:sz w:val="24"/>
          <w:szCs w:val="24"/>
          <w:lang w:val="en-US" w:eastAsia="zh-CN"/>
        </w:rPr>
        <w:t>于</w:t>
      </w:r>
      <w:r>
        <w:rPr>
          <w:rFonts w:hint="eastAsia" w:ascii="宋体" w:hAnsi="宋体" w:eastAsia="宋体" w:cs="宋体"/>
          <w:sz w:val="24"/>
          <w:szCs w:val="24"/>
        </w:rPr>
        <w:t>舞蹈、情景剧、合唱等演出类节目</w:t>
      </w:r>
      <w:r>
        <w:rPr>
          <w:rFonts w:hint="eastAsia" w:ascii="宋体" w:hAnsi="宋体" w:eastAsia="宋体" w:cs="宋体"/>
          <w:sz w:val="24"/>
          <w:szCs w:val="24"/>
          <w:lang w:val="en-US" w:eastAsia="zh-CN"/>
        </w:rPr>
        <w:t>场景，</w:t>
      </w:r>
      <w:r>
        <w:rPr>
          <w:rFonts w:hint="eastAsia" w:ascii="宋体" w:hAnsi="宋体" w:eastAsia="宋体" w:cs="宋体"/>
          <w:sz w:val="24"/>
          <w:szCs w:val="24"/>
        </w:rPr>
        <w:t>如可移动立体布景、定制手持道具、消耗品道具</w:t>
      </w:r>
      <w:r>
        <w:rPr>
          <w:rFonts w:hint="eastAsia" w:ascii="宋体" w:hAnsi="宋体" w:eastAsia="宋体" w:cs="宋体"/>
          <w:sz w:val="24"/>
          <w:szCs w:val="24"/>
          <w:lang w:val="en-US" w:eastAsia="zh-CN"/>
        </w:rPr>
        <w:t>等。</w:t>
      </w:r>
    </w:p>
    <w:p w14:paraId="6C6191C8">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（三）节目创作及表演</w:t>
      </w:r>
    </w:p>
    <w:p w14:paraId="2CE3306E">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1.颁奖仪式需在节目流程中设置3个以上文艺表演节目，需配备专业演员，每个节目表演时长不少于3分钟。节目类型为歌舞、朗诵、舞台剧等创意形式，需为节目进行专业录音、歌舞编排、编剧撰稿等工作。</w:t>
      </w:r>
    </w:p>
    <w:p w14:paraId="0ADC9CDB">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2.颁奖仪式需配备2名专业主持人，并根据主办方要求为主持人撰写颁奖仪式主持词。</w:t>
      </w:r>
    </w:p>
    <w:p w14:paraId="4668145B">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3.对于文艺节目需配备相应的专业人员，如灯光师、导播、大屏技术、音频技术、摄影师、摄像师、化妆造型师、节目编舞编导、礼仪、服务保障人员等，以保证仪式的顺利圆满完成。</w:t>
      </w:r>
    </w:p>
    <w:p w14:paraId="1D486E69">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（四）视频音频文稿物料设计制作</w:t>
      </w:r>
    </w:p>
    <w:p w14:paraId="5384E68A">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需</w:t>
      </w:r>
      <w:r>
        <w:rPr>
          <w:rFonts w:hint="eastAsia" w:ascii="宋体" w:hAnsi="宋体" w:eastAsia="宋体" w:cs="宋体"/>
          <w:sz w:val="24"/>
          <w:szCs w:val="24"/>
          <w:lang w:val="en-US" w:eastAsia="zh-CN"/>
        </w:rPr>
        <w:t>设计</w:t>
      </w:r>
      <w:r>
        <w:rPr>
          <w:rFonts w:hint="eastAsia" w:ascii="宋体" w:hAnsi="宋体" w:eastAsia="宋体" w:cs="宋体"/>
          <w:sz w:val="24"/>
          <w:szCs w:val="24"/>
        </w:rPr>
        <w:t>制作活动综述片1条、</w:t>
      </w:r>
      <w:r>
        <w:rPr>
          <w:rFonts w:hint="eastAsia" w:ascii="宋体" w:hAnsi="宋体" w:eastAsia="宋体" w:cs="宋体"/>
          <w:sz w:val="24"/>
          <w:szCs w:val="24"/>
          <w:lang w:val="en-US" w:eastAsia="zh-CN"/>
        </w:rPr>
        <w:t>节目背景视频5条、仪式主K画面1套、</w:t>
      </w:r>
      <w:r>
        <w:rPr>
          <w:rFonts w:hint="eastAsia" w:ascii="宋体" w:hAnsi="宋体" w:eastAsia="宋体" w:cs="宋体"/>
          <w:sz w:val="24"/>
          <w:szCs w:val="24"/>
        </w:rPr>
        <w:t>获奖</w:t>
      </w:r>
      <w:r>
        <w:rPr>
          <w:rFonts w:hint="eastAsia" w:ascii="宋体" w:hAnsi="宋体" w:eastAsia="宋体" w:cs="宋体"/>
          <w:sz w:val="24"/>
          <w:szCs w:val="24"/>
          <w:lang w:val="en-US" w:eastAsia="zh-CN"/>
        </w:rPr>
        <w:t>短片VCR10</w:t>
      </w:r>
      <w:r>
        <w:rPr>
          <w:rFonts w:hint="eastAsia" w:ascii="宋体" w:hAnsi="宋体" w:eastAsia="宋体" w:cs="宋体"/>
          <w:sz w:val="24"/>
          <w:szCs w:val="24"/>
        </w:rPr>
        <w:t>套、舞台动画视觉片等</w:t>
      </w:r>
      <w:r>
        <w:rPr>
          <w:rFonts w:hint="eastAsia" w:ascii="宋体" w:hAnsi="宋体" w:eastAsia="宋体" w:cs="宋体"/>
          <w:sz w:val="24"/>
          <w:szCs w:val="24"/>
          <w:lang w:val="en-US" w:eastAsia="zh-CN"/>
        </w:rPr>
        <w:t>内容</w:t>
      </w:r>
      <w:r>
        <w:rPr>
          <w:rFonts w:hint="eastAsia" w:ascii="宋体" w:hAnsi="宋体" w:eastAsia="宋体" w:cs="宋体"/>
          <w:sz w:val="24"/>
          <w:szCs w:val="24"/>
        </w:rPr>
        <w:t>。</w:t>
      </w:r>
    </w:p>
    <w:p w14:paraId="72126490">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.需为颁奖仪式创作或使用有版权音乐不少于1首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并为需要上台表演歌曲进行棚内录音及后期工作</w:t>
      </w:r>
      <w:r>
        <w:rPr>
          <w:rFonts w:hint="eastAsia" w:ascii="宋体" w:hAnsi="宋体" w:eastAsia="宋体" w:cs="宋体"/>
          <w:sz w:val="24"/>
          <w:szCs w:val="24"/>
        </w:rPr>
        <w:t>。</w:t>
      </w:r>
    </w:p>
    <w:p w14:paraId="400839C2">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3.需为颁奖仪式撰写全流程串词稿、获奖者简介/颁奖词，总字数10000字左右。</w:t>
      </w:r>
    </w:p>
    <w:p w14:paraId="5D9B18E7">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.需对</w:t>
      </w:r>
      <w:r>
        <w:rPr>
          <w:rFonts w:hint="eastAsia" w:ascii="宋体" w:hAnsi="宋体" w:eastAsia="宋体" w:cs="宋体"/>
          <w:sz w:val="24"/>
          <w:szCs w:val="24"/>
          <w:lang w:val="en-US" w:eastAsia="zh-CN"/>
        </w:rPr>
        <w:t>整个</w:t>
      </w:r>
      <w:r>
        <w:rPr>
          <w:rFonts w:hint="eastAsia" w:ascii="宋体" w:hAnsi="宋体" w:eastAsia="宋体" w:cs="宋体"/>
          <w:sz w:val="24"/>
          <w:szCs w:val="24"/>
        </w:rPr>
        <w:t>仪式进行流程化粗剪及基本字幕包装并刻录光盘，</w:t>
      </w:r>
      <w:r>
        <w:rPr>
          <w:rFonts w:hint="eastAsia" w:ascii="宋体" w:hAnsi="宋体" w:eastAsia="宋体" w:cs="宋体"/>
          <w:sz w:val="24"/>
          <w:szCs w:val="24"/>
          <w:lang w:val="en-US" w:eastAsia="zh-CN"/>
        </w:rPr>
        <w:t>成片</w:t>
      </w:r>
      <w:r>
        <w:rPr>
          <w:rFonts w:hint="eastAsia" w:ascii="宋体" w:hAnsi="宋体" w:eastAsia="宋体" w:cs="宋体"/>
          <w:sz w:val="24"/>
          <w:szCs w:val="24"/>
        </w:rPr>
        <w:t>时长</w:t>
      </w:r>
      <w:r>
        <w:rPr>
          <w:rFonts w:hint="eastAsia" w:ascii="宋体" w:hAnsi="宋体" w:eastAsia="宋体" w:cs="宋体"/>
          <w:sz w:val="24"/>
          <w:szCs w:val="24"/>
          <w:lang w:val="en-US" w:eastAsia="zh-CN"/>
        </w:rPr>
        <w:t>40分钟左右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用于存档或媒体宣传。</w:t>
      </w:r>
    </w:p>
    <w:p w14:paraId="46E5BD52">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（五）仪式物料及获奖作品补助</w:t>
      </w:r>
    </w:p>
    <w:p w14:paraId="69E6D5FF">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.需为</w:t>
      </w:r>
      <w:r>
        <w:rPr>
          <w:rFonts w:hint="eastAsia" w:ascii="宋体" w:hAnsi="宋体" w:eastAsia="宋体" w:cs="宋体"/>
          <w:sz w:val="24"/>
          <w:szCs w:val="24"/>
          <w:lang w:val="en-US" w:eastAsia="zh-CN"/>
        </w:rPr>
        <w:t>所有</w:t>
      </w:r>
      <w:r>
        <w:rPr>
          <w:rFonts w:hint="eastAsia" w:ascii="宋体" w:hAnsi="宋体" w:eastAsia="宋体" w:cs="宋体"/>
          <w:sz w:val="24"/>
          <w:szCs w:val="24"/>
        </w:rPr>
        <w:t>获奖单位（个人）定制获奖证书、奖杯</w:t>
      </w:r>
      <w:r>
        <w:rPr>
          <w:rFonts w:hint="eastAsia" w:ascii="宋体" w:hAnsi="宋体" w:eastAsia="宋体" w:cs="宋体"/>
          <w:sz w:val="24"/>
          <w:szCs w:val="24"/>
          <w:lang w:eastAsia="zh-CN"/>
        </w:rPr>
        <w:t>、</w:t>
      </w:r>
      <w:r>
        <w:rPr>
          <w:rFonts w:hint="eastAsia" w:ascii="宋体" w:hAnsi="宋体" w:eastAsia="宋体" w:cs="宋体"/>
          <w:sz w:val="24"/>
          <w:szCs w:val="24"/>
        </w:rPr>
        <w:t>牌匾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组织奖</w:t>
      </w:r>
      <w:r>
        <w:rPr>
          <w:rFonts w:hint="eastAsia" w:ascii="宋体" w:hAnsi="宋体" w:eastAsia="宋体" w:cs="宋体"/>
          <w:sz w:val="24"/>
          <w:szCs w:val="24"/>
          <w:lang w:eastAsia="zh-CN"/>
        </w:rPr>
        <w:t>）</w:t>
      </w:r>
      <w:r>
        <w:rPr>
          <w:rFonts w:hint="eastAsia" w:ascii="宋体" w:hAnsi="宋体" w:eastAsia="宋体" w:cs="宋体"/>
          <w:sz w:val="24"/>
          <w:szCs w:val="24"/>
        </w:rPr>
        <w:t>等（数量以执行阶段名单为准）。</w:t>
      </w:r>
    </w:p>
    <w:p w14:paraId="27445106">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.需为</w:t>
      </w:r>
      <w:r>
        <w:rPr>
          <w:rFonts w:hint="eastAsia" w:ascii="宋体" w:hAnsi="宋体" w:eastAsia="宋体" w:cs="宋体"/>
          <w:sz w:val="24"/>
          <w:szCs w:val="24"/>
          <w:lang w:val="en-US" w:eastAsia="zh-CN"/>
        </w:rPr>
        <w:t>一等奖、二等奖、三等奖的</w:t>
      </w:r>
      <w:r>
        <w:rPr>
          <w:rFonts w:hint="eastAsia" w:ascii="宋体" w:hAnsi="宋体" w:eastAsia="宋体" w:cs="宋体"/>
          <w:sz w:val="24"/>
          <w:szCs w:val="24"/>
        </w:rPr>
        <w:t>获奖单位（个人）发放创作补助基金（数量及金额以执行阶段名单为准）。</w:t>
      </w:r>
    </w:p>
    <w:p w14:paraId="39C1382B">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.需制作颁奖仪式活动节目单（不少于</w:t>
      </w:r>
      <w:r>
        <w:rPr>
          <w:rFonts w:hint="eastAsia" w:ascii="宋体" w:hAnsi="宋体" w:eastAsia="宋体" w:cs="宋体"/>
          <w:sz w:val="24"/>
          <w:szCs w:val="24"/>
          <w:lang w:val="en-US" w:eastAsia="zh-CN"/>
        </w:rPr>
        <w:t>2</w:t>
      </w:r>
      <w:r>
        <w:rPr>
          <w:rFonts w:hint="eastAsia" w:ascii="宋体" w:hAnsi="宋体" w:eastAsia="宋体" w:cs="宋体"/>
          <w:sz w:val="24"/>
          <w:szCs w:val="24"/>
        </w:rPr>
        <w:t>00份）、并提供座次人名贴等（按具体执行人数确定）。</w:t>
      </w:r>
    </w:p>
    <w:p w14:paraId="6CADF877">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（六）食宿、服化道、主持人及演员妆发</w:t>
      </w:r>
    </w:p>
    <w:p w14:paraId="5F25E0D7">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1.需承包仪式</w:t>
      </w:r>
      <w:r>
        <w:rPr>
          <w:rFonts w:hint="eastAsia" w:ascii="宋体" w:hAnsi="宋体" w:eastAsia="宋体" w:cs="宋体"/>
          <w:sz w:val="24"/>
          <w:szCs w:val="24"/>
          <w:lang w:val="en-US" w:eastAsia="zh-CN"/>
        </w:rPr>
        <w:t>中从外省及省内市（州）来筑的嘉宾演员的工作餐及往返交通费用。</w:t>
      </w:r>
    </w:p>
    <w:p w14:paraId="0FF24ECF">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2.需为主持人、表演人员、受表彰人员提供化妆及造型服务。</w:t>
      </w:r>
    </w:p>
    <w:p w14:paraId="49B27369">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3.需保证</w:t>
      </w:r>
      <w:r>
        <w:rPr>
          <w:rFonts w:hint="eastAsia" w:ascii="宋体" w:hAnsi="宋体" w:eastAsia="宋体" w:cs="宋体"/>
          <w:sz w:val="24"/>
          <w:szCs w:val="24"/>
          <w:lang w:val="en-US" w:eastAsia="zh-CN"/>
        </w:rPr>
        <w:t>仪式</w:t>
      </w:r>
      <w:r>
        <w:rPr>
          <w:rFonts w:hint="eastAsia" w:ascii="宋体" w:hAnsi="宋体" w:eastAsia="宋体" w:cs="宋体"/>
          <w:sz w:val="24"/>
          <w:szCs w:val="24"/>
        </w:rPr>
        <w:t>现场不少于300人用水量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并为外地嘉宾及演员购买保险。</w:t>
      </w:r>
    </w:p>
    <w:p w14:paraId="235E7ADB">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四、作品展播（省内主流新闻媒体展播、海外平台展播）</w:t>
      </w:r>
    </w:p>
    <w:p w14:paraId="1419260B">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需</w:t>
      </w:r>
      <w:r>
        <w:rPr>
          <w:rFonts w:hint="eastAsia" w:ascii="宋体" w:hAnsi="宋体" w:eastAsia="宋体" w:cs="宋体"/>
          <w:sz w:val="24"/>
          <w:szCs w:val="24"/>
          <w:lang w:val="en-US" w:eastAsia="zh-CN"/>
        </w:rPr>
        <w:t>为需要展播的获奖视频进行上屏包装及基础剪辑校对工作，处理</w:t>
      </w:r>
      <w:r>
        <w:rPr>
          <w:rFonts w:hint="eastAsia" w:ascii="宋体" w:hAnsi="宋体" w:eastAsia="宋体" w:cs="宋体"/>
          <w:sz w:val="24"/>
          <w:szCs w:val="24"/>
          <w:lang w:eastAsia="zh-CN"/>
        </w:rPr>
        <w:t>不少于</w:t>
      </w:r>
      <w:r>
        <w:rPr>
          <w:rFonts w:hint="eastAsia" w:ascii="宋体" w:hAnsi="宋体" w:eastAsia="宋体" w:cs="宋体"/>
          <w:sz w:val="24"/>
          <w:szCs w:val="24"/>
          <w:lang w:val="en-US" w:eastAsia="zh-CN"/>
        </w:rPr>
        <w:t>3</w:t>
      </w:r>
      <w:r>
        <w:rPr>
          <w:rFonts w:hint="eastAsia" w:ascii="宋体" w:hAnsi="宋体" w:eastAsia="宋体" w:cs="宋体"/>
          <w:sz w:val="24"/>
          <w:szCs w:val="24"/>
        </w:rPr>
        <w:t>0条次</w:t>
      </w:r>
      <w:r>
        <w:rPr>
          <w:rFonts w:hint="eastAsia" w:ascii="宋体" w:hAnsi="宋体" w:eastAsia="宋体" w:cs="宋体"/>
          <w:sz w:val="24"/>
          <w:szCs w:val="24"/>
          <w:lang w:val="en-US" w:eastAsia="zh-CN"/>
        </w:rPr>
        <w:t>的视频作品</w:t>
      </w:r>
      <w:r>
        <w:rPr>
          <w:rFonts w:hint="eastAsia" w:ascii="宋体" w:hAnsi="宋体" w:eastAsia="宋体" w:cs="宋体"/>
          <w:sz w:val="24"/>
          <w:szCs w:val="24"/>
        </w:rPr>
        <w:t>，视频分辨率不低于1920*1080</w:t>
      </w:r>
      <w:r>
        <w:rPr>
          <w:rFonts w:hint="eastAsia" w:ascii="宋体" w:hAnsi="宋体" w:eastAsia="宋体" w:cs="宋体"/>
          <w:sz w:val="24"/>
          <w:szCs w:val="24"/>
          <w:lang w:val="en-US" w:eastAsia="zh-CN"/>
        </w:rPr>
        <w:t>（时长根据宣传需要确定）</w:t>
      </w:r>
      <w:r>
        <w:rPr>
          <w:rFonts w:hint="eastAsia" w:ascii="宋体" w:hAnsi="宋体" w:eastAsia="宋体" w:cs="宋体"/>
          <w:sz w:val="24"/>
          <w:szCs w:val="24"/>
          <w:lang w:eastAsia="zh-CN"/>
        </w:rPr>
        <w:t>，</w:t>
      </w:r>
      <w:r>
        <w:rPr>
          <w:rFonts w:hint="eastAsia" w:ascii="宋体" w:hAnsi="宋体" w:eastAsia="宋体" w:cs="宋体"/>
          <w:sz w:val="24"/>
          <w:szCs w:val="24"/>
        </w:rPr>
        <w:t>用于活动整体宣传展播。</w:t>
      </w:r>
    </w:p>
    <w:p w14:paraId="0EC359C7">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需</w:t>
      </w:r>
      <w:r>
        <w:rPr>
          <w:rFonts w:hint="eastAsia" w:ascii="宋体" w:hAnsi="宋体" w:eastAsia="宋体" w:cs="宋体"/>
          <w:sz w:val="24"/>
          <w:szCs w:val="24"/>
        </w:rPr>
        <w:t>撰稿编辑</w:t>
      </w:r>
      <w:r>
        <w:rPr>
          <w:rFonts w:hint="eastAsia" w:ascii="宋体" w:hAnsi="宋体" w:eastAsia="宋体" w:cs="宋体"/>
          <w:sz w:val="24"/>
          <w:szCs w:val="24"/>
          <w:lang w:eastAsia="zh-CN"/>
        </w:rPr>
        <w:t>不少于</w:t>
      </w:r>
      <w:r>
        <w:rPr>
          <w:rFonts w:hint="eastAsia" w:ascii="宋体" w:hAnsi="宋体" w:eastAsia="宋体" w:cs="宋体"/>
          <w:sz w:val="24"/>
          <w:szCs w:val="24"/>
          <w:lang w:val="en-US" w:eastAsia="zh-CN"/>
        </w:rPr>
        <w:t>4</w:t>
      </w:r>
      <w:r>
        <w:rPr>
          <w:rFonts w:hint="eastAsia" w:ascii="宋体" w:hAnsi="宋体" w:eastAsia="宋体" w:cs="宋体"/>
          <w:sz w:val="24"/>
          <w:szCs w:val="24"/>
        </w:rPr>
        <w:t>0篇次，用于活动整体宣传，包含撰写编辑各类公告、作品推文、亮点软文、通稿等文案。</w:t>
      </w:r>
    </w:p>
    <w:p w14:paraId="6B4C42C6">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获奖作品</w:t>
      </w:r>
      <w:r>
        <w:rPr>
          <w:rFonts w:hint="eastAsia" w:ascii="宋体" w:hAnsi="宋体" w:eastAsia="宋体" w:cs="宋体"/>
          <w:sz w:val="24"/>
          <w:szCs w:val="24"/>
          <w:lang w:eastAsia="zh-CN"/>
        </w:rPr>
        <w:t>需</w:t>
      </w:r>
      <w:r>
        <w:rPr>
          <w:rFonts w:hint="eastAsia" w:ascii="宋体" w:hAnsi="宋体" w:eastAsia="宋体" w:cs="宋体"/>
          <w:sz w:val="24"/>
          <w:szCs w:val="24"/>
        </w:rPr>
        <w:t>择优通过电视大屏端</w:t>
      </w:r>
      <w:r>
        <w:rPr>
          <w:rFonts w:hint="eastAsia" w:ascii="宋体" w:hAnsi="宋体" w:eastAsia="宋体" w:cs="宋体"/>
          <w:sz w:val="24"/>
          <w:szCs w:val="24"/>
          <w:lang w:eastAsia="zh-CN"/>
        </w:rPr>
        <w:t>、</w:t>
      </w:r>
      <w:r>
        <w:rPr>
          <w:rFonts w:hint="eastAsia" w:ascii="宋体" w:hAnsi="宋体" w:eastAsia="宋体" w:cs="宋体"/>
          <w:sz w:val="24"/>
          <w:szCs w:val="24"/>
        </w:rPr>
        <w:t>省内外主流新闻媒体、地方融媒体平台进行展播宣传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争取全省全网推送，并</w:t>
      </w:r>
      <w:r>
        <w:rPr>
          <w:rFonts w:hint="eastAsia" w:ascii="宋体" w:hAnsi="宋体" w:eastAsia="宋体" w:cs="宋体"/>
          <w:sz w:val="24"/>
          <w:szCs w:val="24"/>
        </w:rPr>
        <w:t>精选适合国际传播的作品在海外传播渠道进行展播。</w:t>
      </w:r>
    </w:p>
    <w:p w14:paraId="7BD249E4">
      <w:pPr>
        <w:rPr>
          <w:spacing w:val="-2"/>
          <w:sz w:val="30"/>
          <w:szCs w:val="30"/>
        </w:rPr>
      </w:pPr>
    </w:p>
    <w:p w14:paraId="13C248A5">
      <w:pPr>
        <w:spacing w:line="219" w:lineRule="auto"/>
      </w:pPr>
    </w:p>
    <w:p w14:paraId="4084D74B">
      <w:pPr>
        <w:spacing w:before="60"/>
        <w:jc w:val="center"/>
        <w:rPr>
          <w:spacing w:val="-2"/>
          <w:sz w:val="30"/>
          <w:szCs w:val="30"/>
        </w:rPr>
      </w:pPr>
    </w:p>
    <w:p w14:paraId="71A8DEF9">
      <w:pPr>
        <w:spacing w:before="60"/>
        <w:jc w:val="center"/>
        <w:rPr>
          <w:spacing w:val="-2"/>
          <w:sz w:val="30"/>
          <w:szCs w:val="30"/>
        </w:rPr>
      </w:pPr>
    </w:p>
    <w:p w14:paraId="5FC99F61">
      <w:pPr>
        <w:spacing w:before="60"/>
        <w:jc w:val="center"/>
        <w:rPr>
          <w:spacing w:val="-2"/>
          <w:sz w:val="30"/>
          <w:szCs w:val="30"/>
        </w:rPr>
      </w:pPr>
    </w:p>
    <w:p w14:paraId="36FDB50C">
      <w:pPr>
        <w:spacing w:before="60"/>
        <w:jc w:val="center"/>
        <w:rPr>
          <w:sz w:val="30"/>
          <w:szCs w:val="30"/>
        </w:rPr>
      </w:pPr>
      <w:r>
        <w:rPr>
          <w:spacing w:val="-2"/>
          <w:sz w:val="30"/>
          <w:szCs w:val="30"/>
        </w:rPr>
        <w:t>商务要求</w:t>
      </w:r>
    </w:p>
    <w:p w14:paraId="2AF0324A">
      <w:pPr>
        <w:spacing w:line="377" w:lineRule="auto"/>
        <w:rPr>
          <w:rFonts w:ascii="Arial"/>
          <w:sz w:val="21"/>
        </w:rPr>
      </w:pPr>
    </w:p>
    <w:p w14:paraId="7B92672A">
      <w:pPr>
        <w:pStyle w:val="4"/>
        <w:spacing w:before="78" w:line="219" w:lineRule="auto"/>
        <w:ind w:left="14" w:firstLine="472" w:firstLineChars="200"/>
      </w:pPr>
      <w:r>
        <w:rPr>
          <w:spacing w:val="-2"/>
        </w:rPr>
        <w:t>一、</w:t>
      </w:r>
      <w:r>
        <w:rPr>
          <w:rFonts w:hint="eastAsia"/>
          <w:spacing w:val="-2"/>
          <w:lang w:val="en-US" w:eastAsia="zh-CN"/>
        </w:rPr>
        <w:t>服务</w:t>
      </w:r>
      <w:r>
        <w:rPr>
          <w:spacing w:val="-2"/>
        </w:rPr>
        <w:t>期及</w:t>
      </w:r>
      <w:r>
        <w:rPr>
          <w:rFonts w:hint="eastAsia"/>
          <w:spacing w:val="-2"/>
          <w:lang w:val="en-US" w:eastAsia="zh-CN"/>
        </w:rPr>
        <w:t>服务</w:t>
      </w:r>
      <w:r>
        <w:rPr>
          <w:spacing w:val="-2"/>
        </w:rPr>
        <w:t>地点</w:t>
      </w:r>
    </w:p>
    <w:p w14:paraId="0475DC0C">
      <w:pPr>
        <w:spacing w:line="343" w:lineRule="auto"/>
        <w:rPr>
          <w:rFonts w:ascii="Arial"/>
          <w:sz w:val="21"/>
        </w:rPr>
      </w:pPr>
    </w:p>
    <w:p w14:paraId="46E6F9DE">
      <w:pPr>
        <w:pStyle w:val="4"/>
        <w:spacing w:before="78" w:line="219" w:lineRule="auto"/>
        <w:ind w:left="494"/>
        <w:rPr>
          <w:rFonts w:hint="eastAsia" w:eastAsia="宋体"/>
          <w:color w:val="auto"/>
          <w:lang w:val="en-US" w:eastAsia="zh-CN"/>
        </w:rPr>
      </w:pPr>
      <w:r>
        <w:rPr>
          <w:rFonts w:hint="eastAsia"/>
          <w:color w:val="auto"/>
          <w:spacing w:val="-1"/>
          <w:lang w:val="en-US" w:eastAsia="zh-CN"/>
        </w:rPr>
        <w:t>服务</w:t>
      </w:r>
      <w:r>
        <w:rPr>
          <w:color w:val="auto"/>
          <w:spacing w:val="-1"/>
        </w:rPr>
        <w:t>期：</w:t>
      </w:r>
      <w:r>
        <w:rPr>
          <w:rFonts w:hint="eastAsia"/>
          <w:color w:val="auto"/>
          <w:spacing w:val="-1"/>
          <w:lang w:val="en-US" w:eastAsia="zh-CN"/>
        </w:rPr>
        <w:t>采购人指定的时间</w:t>
      </w:r>
      <w:r>
        <w:rPr>
          <w:rFonts w:hint="eastAsia"/>
          <w:color w:val="auto"/>
          <w:spacing w:val="-1"/>
          <w:lang w:eastAsia="zh-CN"/>
        </w:rPr>
        <w:t>。</w:t>
      </w:r>
    </w:p>
    <w:p w14:paraId="3A26109E">
      <w:pPr>
        <w:spacing w:line="341" w:lineRule="auto"/>
        <w:rPr>
          <w:rFonts w:ascii="Arial"/>
          <w:sz w:val="21"/>
        </w:rPr>
      </w:pPr>
    </w:p>
    <w:p w14:paraId="5D8DC1E8">
      <w:pPr>
        <w:pStyle w:val="4"/>
        <w:spacing w:before="78" w:line="585" w:lineRule="exact"/>
        <w:ind w:left="494"/>
      </w:pPr>
      <w:r>
        <w:rPr>
          <w:rFonts w:hint="eastAsia"/>
          <w:spacing w:val="-2"/>
          <w:position w:val="26"/>
          <w:lang w:val="en-US" w:eastAsia="zh-CN"/>
        </w:rPr>
        <w:t>服务</w:t>
      </w:r>
      <w:r>
        <w:rPr>
          <w:spacing w:val="-2"/>
          <w:position w:val="26"/>
        </w:rPr>
        <w:t>地点：</w:t>
      </w:r>
      <w:r>
        <w:rPr>
          <w:rFonts w:hint="eastAsia"/>
          <w:spacing w:val="-2"/>
          <w:position w:val="26"/>
          <w:lang w:val="en-US" w:eastAsia="zh-CN"/>
        </w:rPr>
        <w:t>采购人指定地点</w:t>
      </w:r>
      <w:r>
        <w:rPr>
          <w:spacing w:val="-2"/>
          <w:position w:val="26"/>
        </w:rPr>
        <w:t>。</w:t>
      </w:r>
    </w:p>
    <w:p w14:paraId="7C6313B9">
      <w:pPr>
        <w:pStyle w:val="4"/>
        <w:spacing w:line="219" w:lineRule="auto"/>
        <w:ind w:left="494"/>
      </w:pPr>
      <w:r>
        <w:rPr>
          <w:spacing w:val="-2"/>
        </w:rPr>
        <w:t>二、验收标准、规范</w:t>
      </w:r>
    </w:p>
    <w:p w14:paraId="12B25D94">
      <w:pPr>
        <w:pStyle w:val="4"/>
        <w:spacing w:before="267" w:line="219" w:lineRule="auto"/>
        <w:ind w:left="492"/>
      </w:pPr>
      <w:r>
        <w:rPr>
          <w:rFonts w:hint="eastAsia"/>
          <w:spacing w:val="-1"/>
          <w:lang w:eastAsia="zh-CN"/>
        </w:rPr>
        <w:t>满足国家及相关行业标准规范及采购人要求。</w:t>
      </w:r>
    </w:p>
    <w:p w14:paraId="695600A3">
      <w:pPr>
        <w:pStyle w:val="4"/>
        <w:spacing w:before="302" w:line="219" w:lineRule="auto"/>
        <w:ind w:left="494"/>
      </w:pPr>
      <w:r>
        <w:rPr>
          <w:rFonts w:hint="eastAsia"/>
          <w:spacing w:val="-3"/>
          <w:lang w:val="en-US" w:eastAsia="zh-CN"/>
        </w:rPr>
        <w:t>三</w:t>
      </w:r>
      <w:r>
        <w:rPr>
          <w:spacing w:val="-3"/>
        </w:rPr>
        <w:t>、付款方式</w:t>
      </w:r>
    </w:p>
    <w:p w14:paraId="10A35CF3">
      <w:pPr>
        <w:pStyle w:val="4"/>
        <w:spacing w:before="147" w:line="359" w:lineRule="auto"/>
        <w:ind w:left="16" w:right="31" w:firstLine="476"/>
        <w:rPr>
          <w:rFonts w:hint="eastAsia"/>
          <w:spacing w:val="-2"/>
          <w:lang w:val="en-US" w:eastAsia="zh-CN"/>
        </w:rPr>
      </w:pPr>
      <w:r>
        <w:rPr>
          <w:rFonts w:hint="eastAsia"/>
          <w:spacing w:val="-2"/>
          <w:lang w:val="en-US" w:eastAsia="zh-CN"/>
        </w:rPr>
        <w:t>项目服务完成并经验收合格后，根据采购人的财务制度要求开具发票，采购人在收到发票后30天内进行付款。</w:t>
      </w:r>
    </w:p>
    <w:p w14:paraId="7ABD444B">
      <w:pPr>
        <w:pStyle w:val="4"/>
        <w:spacing w:before="303" w:line="220" w:lineRule="auto"/>
        <w:ind w:left="492"/>
      </w:pPr>
      <w:r>
        <w:rPr>
          <w:rFonts w:hint="eastAsia"/>
          <w:spacing w:val="-2"/>
          <w:lang w:val="en-US" w:eastAsia="zh-CN"/>
        </w:rPr>
        <w:t>四</w:t>
      </w:r>
      <w:r>
        <w:rPr>
          <w:spacing w:val="-2"/>
        </w:rPr>
        <w:t>、履约保证金</w:t>
      </w:r>
    </w:p>
    <w:p w14:paraId="30DD130D">
      <w:pPr>
        <w:pStyle w:val="4"/>
        <w:spacing w:before="303" w:line="220" w:lineRule="auto"/>
        <w:ind w:left="492"/>
      </w:pPr>
      <w:r>
        <w:rPr>
          <w:rFonts w:hint="eastAsia"/>
          <w:color w:val="auto"/>
          <w:spacing w:val="-1"/>
          <w:position w:val="26"/>
          <w:lang w:eastAsia="zh-CN"/>
        </w:rPr>
        <w:t>此</w:t>
      </w:r>
      <w:r>
        <w:rPr>
          <w:spacing w:val="-1"/>
          <w:position w:val="26"/>
        </w:rPr>
        <w:t>项目不需要交纳履约保证金。</w:t>
      </w:r>
    </w:p>
    <w:p w14:paraId="262AA5B1">
      <w:pPr>
        <w:pStyle w:val="4"/>
        <w:spacing w:line="220" w:lineRule="auto"/>
        <w:ind w:left="489"/>
      </w:pPr>
      <w:r>
        <w:rPr>
          <w:rFonts w:hint="eastAsia"/>
          <w:spacing w:val="-2"/>
          <w:lang w:val="en-US" w:eastAsia="zh-CN"/>
        </w:rPr>
        <w:t>五</w:t>
      </w:r>
      <w:r>
        <w:rPr>
          <w:spacing w:val="-2"/>
        </w:rPr>
        <w:t>、投标有效期</w:t>
      </w:r>
    </w:p>
    <w:p w14:paraId="44736141">
      <w:pPr>
        <w:pStyle w:val="4"/>
        <w:spacing w:before="266" w:line="220" w:lineRule="auto"/>
        <w:ind w:left="493"/>
      </w:pPr>
      <w:r>
        <w:rPr>
          <w:spacing w:val="-2"/>
        </w:rPr>
        <w:t>投标截止时间起生效，其有效期为</w:t>
      </w:r>
      <w:r>
        <w:rPr>
          <w:spacing w:val="-49"/>
        </w:rPr>
        <w:t xml:space="preserve"> </w:t>
      </w:r>
      <w:r>
        <w:rPr>
          <w:spacing w:val="-2"/>
        </w:rPr>
        <w:t>60</w:t>
      </w:r>
      <w:r>
        <w:rPr>
          <w:spacing w:val="-46"/>
        </w:rPr>
        <w:t xml:space="preserve"> </w:t>
      </w:r>
      <w:r>
        <w:rPr>
          <w:spacing w:val="-2"/>
        </w:rPr>
        <w:t>天。</w:t>
      </w:r>
    </w:p>
    <w:p w14:paraId="3FCA82AA">
      <w:pPr>
        <w:spacing w:line="220" w:lineRule="auto"/>
      </w:pPr>
    </w:p>
    <w:p w14:paraId="2E7FADEA">
      <w:pPr>
        <w:pStyle w:val="4"/>
        <w:spacing w:before="266" w:line="220" w:lineRule="auto"/>
        <w:ind w:left="493"/>
        <w:rPr>
          <w:rFonts w:ascii="宋体" w:hAnsi="宋体" w:eastAsia="宋体" w:cs="宋体"/>
          <w:spacing w:val="-2"/>
        </w:rPr>
      </w:pPr>
      <w:r>
        <w:rPr>
          <w:rFonts w:hint="eastAsia" w:ascii="宋体" w:hAnsi="宋体" w:eastAsia="宋体" w:cs="宋体"/>
          <w:spacing w:val="-2"/>
          <w:lang w:val="en-US" w:eastAsia="zh-CN"/>
        </w:rPr>
        <w:t>六</w:t>
      </w:r>
      <w:r>
        <w:rPr>
          <w:rFonts w:hint="eastAsia" w:ascii="宋体" w:hAnsi="宋体" w:eastAsia="宋体" w:cs="宋体"/>
          <w:spacing w:val="-2"/>
        </w:rPr>
        <w:t>、其他要求</w:t>
      </w:r>
    </w:p>
    <w:p w14:paraId="267F3A66">
      <w:pPr>
        <w:pStyle w:val="4"/>
        <w:spacing w:before="266" w:line="220" w:lineRule="auto"/>
        <w:ind w:left="493"/>
        <w:rPr>
          <w:rFonts w:hint="eastAsia" w:ascii="宋体" w:hAnsi="宋体" w:eastAsia="宋体" w:cs="宋体"/>
          <w:spacing w:val="-2"/>
          <w:lang w:val="en-US" w:eastAsia="zh-CN"/>
        </w:rPr>
      </w:pPr>
      <w:r>
        <w:rPr>
          <w:rFonts w:hint="eastAsia" w:ascii="宋体" w:hAnsi="宋体" w:eastAsia="宋体" w:cs="宋体"/>
          <w:spacing w:val="-2"/>
          <w:lang w:val="en-US" w:eastAsia="zh-CN"/>
        </w:rPr>
        <w:t xml:space="preserve">其他未尽事宜，双方在合同中约定。 </w:t>
      </w:r>
    </w:p>
    <w:p w14:paraId="19AEB69B">
      <w:pPr>
        <w:pStyle w:val="4"/>
        <w:spacing w:before="266" w:line="220" w:lineRule="auto"/>
        <w:ind w:left="493"/>
        <w:rPr>
          <w:rFonts w:hint="eastAsia" w:ascii="宋体" w:hAnsi="宋体" w:eastAsia="宋体" w:cs="宋体"/>
          <w:spacing w:val="-2"/>
          <w:lang w:val="en-US" w:eastAsia="zh-CN"/>
        </w:rPr>
      </w:pPr>
    </w:p>
    <w:p w14:paraId="641AD2CB">
      <w:pPr>
        <w:pStyle w:val="4"/>
        <w:spacing w:before="266" w:line="220" w:lineRule="auto"/>
        <w:ind w:left="493"/>
        <w:rPr>
          <w:rFonts w:hint="eastAsia" w:ascii="宋体" w:hAnsi="宋体" w:eastAsia="宋体" w:cs="宋体"/>
          <w:spacing w:val="-2"/>
          <w:lang w:val="en-US" w:eastAsia="zh-CN"/>
        </w:rPr>
      </w:pPr>
    </w:p>
    <w:p w14:paraId="40056AAC">
      <w:pPr>
        <w:pStyle w:val="4"/>
        <w:spacing w:before="266" w:line="220" w:lineRule="auto"/>
        <w:ind w:left="493"/>
        <w:rPr>
          <w:rFonts w:hint="eastAsia" w:ascii="宋体" w:hAnsi="宋体" w:eastAsia="宋体" w:cs="宋体"/>
          <w:spacing w:val="-2"/>
          <w:lang w:val="en-US" w:eastAsia="zh-CN"/>
        </w:rPr>
      </w:pPr>
    </w:p>
    <w:p w14:paraId="47197540">
      <w:pPr>
        <w:pStyle w:val="4"/>
        <w:spacing w:before="98" w:line="219" w:lineRule="auto"/>
        <w:ind w:left="3422"/>
        <w:outlineLvl w:val="1"/>
        <w:rPr>
          <w:sz w:val="30"/>
          <w:szCs w:val="30"/>
        </w:rPr>
      </w:pPr>
      <w:r>
        <w:rPr>
          <w:spacing w:val="-2"/>
          <w:sz w:val="30"/>
          <w:szCs w:val="30"/>
        </w:rPr>
        <w:t>评标办法</w:t>
      </w:r>
    </w:p>
    <w:p w14:paraId="46E72FF7">
      <w:pPr>
        <w:spacing w:line="378" w:lineRule="auto"/>
        <w:rPr>
          <w:rFonts w:ascii="Arial"/>
          <w:sz w:val="21"/>
        </w:rPr>
      </w:pPr>
    </w:p>
    <w:p w14:paraId="51BCFEA8">
      <w:pPr>
        <w:pStyle w:val="4"/>
        <w:spacing w:before="78" w:line="219" w:lineRule="auto"/>
        <w:ind w:left="438"/>
      </w:pPr>
      <w:r>
        <w:rPr>
          <w:spacing w:val="-3"/>
        </w:rPr>
        <w:t>一、评标办法</w:t>
      </w:r>
    </w:p>
    <w:p w14:paraId="788BFBE2">
      <w:pPr>
        <w:pStyle w:val="4"/>
        <w:spacing w:before="179" w:line="219" w:lineRule="auto"/>
        <w:ind w:left="490"/>
      </w:pPr>
      <w:r>
        <w:rPr>
          <w:spacing w:val="-1"/>
        </w:rPr>
        <w:t>本项目采用</w:t>
      </w:r>
      <w:r>
        <w:rPr>
          <w:spacing w:val="-1"/>
          <w:u w:val="single" w:color="auto"/>
        </w:rPr>
        <w:t xml:space="preserve">  综合评分法  </w:t>
      </w:r>
      <w:r>
        <w:rPr>
          <w:spacing w:val="-113"/>
        </w:rPr>
        <w:t xml:space="preserve"> </w:t>
      </w:r>
      <w:r>
        <w:rPr>
          <w:spacing w:val="-1"/>
        </w:rPr>
        <w:t>进行评审。</w:t>
      </w:r>
    </w:p>
    <w:p w14:paraId="7F1201B4">
      <w:pPr>
        <w:pStyle w:val="4"/>
        <w:spacing w:before="181" w:line="359" w:lineRule="auto"/>
        <w:ind w:left="10" w:right="29" w:firstLine="481"/>
      </w:pPr>
      <w:r>
        <w:rPr>
          <w:spacing w:val="-2"/>
        </w:rPr>
        <w:t>综合评分法，是指在满足</w:t>
      </w:r>
      <w:r>
        <w:fldChar w:fldCharType="begin"/>
      </w:r>
      <w:r>
        <w:instrText xml:space="preserve"> HYPERLINK "http://www.baidu.com/s?wd=%E6%8B%9B%E6%A0%87%E6%96%87%E4%BB%B6&amp;hl_tag=textlink&amp;tn=SE_hldp01350_v6v6zkg6" </w:instrText>
      </w:r>
      <w:r>
        <w:fldChar w:fldCharType="separate"/>
      </w:r>
      <w:r>
        <w:rPr>
          <w:spacing w:val="-2"/>
        </w:rPr>
        <w:t>采购文件</w:t>
      </w:r>
      <w:r>
        <w:rPr>
          <w:spacing w:val="-2"/>
        </w:rPr>
        <w:fldChar w:fldCharType="end"/>
      </w:r>
      <w:r>
        <w:rPr>
          <w:spacing w:val="-2"/>
        </w:rPr>
        <w:t>实质性要求的前提下，评标专家按照</w:t>
      </w:r>
      <w:r>
        <w:fldChar w:fldCharType="begin"/>
      </w:r>
      <w:r>
        <w:instrText xml:space="preserve"> HYPERLINK "http://www.baidu.com/s?wd=%E6%8B%9B%E6%A0%87%E6%96%87%E4%BB%B6&amp;hl_tag=textlink&amp;tn=SE_hldp01350_v6v6zkg6" </w:instrText>
      </w:r>
      <w:r>
        <w:fldChar w:fldCharType="separate"/>
      </w:r>
      <w:r>
        <w:rPr>
          <w:spacing w:val="-2"/>
        </w:rPr>
        <w:t>采购文件</w:t>
      </w:r>
      <w:r>
        <w:rPr>
          <w:spacing w:val="-2"/>
        </w:rPr>
        <w:fldChar w:fldCharType="end"/>
      </w:r>
      <w:r>
        <w:rPr>
          <w:spacing w:val="-2"/>
        </w:rPr>
        <w:t>中</w:t>
      </w:r>
      <w:r>
        <w:rPr>
          <w:spacing w:val="8"/>
        </w:rPr>
        <w:t xml:space="preserve"> </w:t>
      </w:r>
      <w:r>
        <w:rPr>
          <w:spacing w:val="-3"/>
        </w:rPr>
        <w:t>规定的各项评审因素及其分值进行综合评分后，以评分从高</w:t>
      </w:r>
      <w:r>
        <w:rPr>
          <w:spacing w:val="-4"/>
        </w:rPr>
        <w:t>到低的顺序推荐</w:t>
      </w:r>
      <w:r>
        <w:rPr>
          <w:spacing w:val="-33"/>
        </w:rPr>
        <w:t xml:space="preserve"> </w:t>
      </w:r>
      <w:r>
        <w:rPr>
          <w:spacing w:val="-4"/>
        </w:rPr>
        <w:t>1</w:t>
      </w:r>
      <w:r>
        <w:rPr>
          <w:spacing w:val="-49"/>
        </w:rPr>
        <w:t xml:space="preserve"> </w:t>
      </w:r>
      <w:r>
        <w:rPr>
          <w:spacing w:val="-4"/>
        </w:rPr>
        <w:t>至</w:t>
      </w:r>
      <w:r>
        <w:rPr>
          <w:spacing w:val="-46"/>
        </w:rPr>
        <w:t xml:space="preserve"> </w:t>
      </w:r>
      <w:r>
        <w:rPr>
          <w:spacing w:val="-4"/>
        </w:rPr>
        <w:t>3</w:t>
      </w:r>
      <w:r>
        <w:rPr>
          <w:spacing w:val="-48"/>
        </w:rPr>
        <w:t xml:space="preserve"> </w:t>
      </w:r>
      <w:r>
        <w:rPr>
          <w:spacing w:val="-4"/>
        </w:rPr>
        <w:t>家供</w:t>
      </w:r>
    </w:p>
    <w:p w14:paraId="57A1AB16">
      <w:pPr>
        <w:pStyle w:val="4"/>
        <w:spacing w:before="1" w:line="218" w:lineRule="auto"/>
        <w:ind w:left="9"/>
      </w:pPr>
      <w:r>
        <w:rPr>
          <w:spacing w:val="-1"/>
        </w:rPr>
        <w:t>应商作为中标候选供应商的评标方法。</w:t>
      </w:r>
    </w:p>
    <w:p w14:paraId="5497365D">
      <w:pPr>
        <w:pStyle w:val="4"/>
        <w:spacing w:before="184" w:line="219" w:lineRule="auto"/>
        <w:ind w:left="438"/>
      </w:pPr>
      <w:r>
        <w:rPr>
          <w:spacing w:val="-3"/>
        </w:rPr>
        <w:t>二、评分因素</w:t>
      </w:r>
    </w:p>
    <w:p w14:paraId="205B70DA">
      <w:pPr>
        <w:pStyle w:val="4"/>
        <w:spacing w:before="182" w:line="359" w:lineRule="auto"/>
        <w:ind w:left="8" w:firstLine="480"/>
      </w:pPr>
      <w:r>
        <w:rPr>
          <w:spacing w:val="-1"/>
        </w:rPr>
        <w:t>评分的主要因素分为价格因素、技术因素（如技术参数、产品性能、</w:t>
      </w:r>
      <w:r>
        <w:rPr>
          <w:rFonts w:hint="eastAsia"/>
          <w:spacing w:val="-1"/>
          <w:lang w:val="en-US" w:eastAsia="zh-CN"/>
        </w:rPr>
        <w:t>功能要求</w:t>
      </w:r>
      <w:r>
        <w:rPr>
          <w:spacing w:val="-1"/>
        </w:rPr>
        <w:t>等）</w:t>
      </w:r>
      <w:r>
        <w:rPr>
          <w:spacing w:val="5"/>
        </w:rPr>
        <w:t xml:space="preserve"> </w:t>
      </w:r>
      <w:r>
        <w:rPr>
          <w:spacing w:val="-1"/>
        </w:rPr>
        <w:t>和商务因素（如</w:t>
      </w:r>
      <w:r>
        <w:rPr>
          <w:rFonts w:hint="eastAsia"/>
          <w:spacing w:val="-1"/>
          <w:lang w:val="en-US" w:eastAsia="zh-CN"/>
        </w:rPr>
        <w:t>人员配备</w:t>
      </w:r>
      <w:r>
        <w:rPr>
          <w:spacing w:val="-1"/>
        </w:rPr>
        <w:t>、信誉、业绩、服务期等）。评分因素详见评分表。</w:t>
      </w:r>
      <w:r>
        <w:rPr>
          <w:spacing w:val="7"/>
        </w:rPr>
        <w:t xml:space="preserve"> </w:t>
      </w:r>
      <w:r>
        <w:rPr>
          <w:spacing w:val="-2"/>
        </w:rPr>
        <w:t>评标分值保留至两位小数。评标时，评标专家依照评分表对每个有效供应商的磋商响应</w:t>
      </w:r>
    </w:p>
    <w:p w14:paraId="7EDADE8C">
      <w:pPr>
        <w:pStyle w:val="4"/>
        <w:spacing w:line="219" w:lineRule="auto"/>
        <w:ind w:left="11"/>
      </w:pPr>
      <w:r>
        <w:rPr>
          <w:spacing w:val="-1"/>
        </w:rPr>
        <w:t>文件进行独立评审、打分。</w:t>
      </w:r>
    </w:p>
    <w:p w14:paraId="66396BF2">
      <w:pPr>
        <w:pStyle w:val="4"/>
        <w:spacing w:before="183" w:line="706" w:lineRule="exact"/>
        <w:ind w:left="489"/>
      </w:pPr>
      <w:r>
        <w:rPr>
          <w:spacing w:val="-2"/>
          <w:position w:val="36"/>
        </w:rPr>
        <w:t>三、评分标准</w:t>
      </w:r>
    </w:p>
    <w:p w14:paraId="571AE99F">
      <w:pPr>
        <w:pStyle w:val="4"/>
        <w:spacing w:line="219" w:lineRule="auto"/>
        <w:ind w:left="507"/>
      </w:pPr>
      <w:r>
        <w:rPr>
          <w:spacing w:val="-4"/>
        </w:rPr>
        <w:t>1.初步审查表</w:t>
      </w:r>
    </w:p>
    <w:p w14:paraId="53FED829">
      <w:pPr>
        <w:spacing w:line="219" w:lineRule="auto"/>
        <w:sectPr>
          <w:headerReference r:id="rId7" w:type="default"/>
          <w:footerReference r:id="rId8" w:type="default"/>
          <w:pgSz w:w="11907" w:h="16840"/>
          <w:pgMar w:top="1064" w:right="1389" w:bottom="985" w:left="1418" w:header="1050" w:footer="823" w:gutter="0"/>
          <w:pgNumType w:fmt="decimal"/>
          <w:cols w:space="720" w:num="1"/>
        </w:sectPr>
      </w:pPr>
    </w:p>
    <w:p w14:paraId="4634AD0F">
      <w:pPr>
        <w:spacing w:line="279" w:lineRule="auto"/>
        <w:rPr>
          <w:rFonts w:ascii="Arial"/>
          <w:sz w:val="21"/>
        </w:rPr>
      </w:pPr>
      <w:r>
        <mc:AlternateContent>
          <mc:Choice Requires="wps">
            <w:drawing>
              <wp:anchor distT="0" distB="0" distL="114300" distR="114300" simplePos="0" relativeHeight="251661312" behindDoc="0" locked="0" layoutInCell="0" allowOverlap="1">
                <wp:simplePos x="0" y="0"/>
                <wp:positionH relativeFrom="page">
                  <wp:posOffset>828040</wp:posOffset>
                </wp:positionH>
                <wp:positionV relativeFrom="page">
                  <wp:posOffset>666750</wp:posOffset>
                </wp:positionV>
                <wp:extent cx="903732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9037320" cy="9525"/>
                        </a:xfrm>
                        <a:custGeom>
                          <a:avLst/>
                          <a:gdLst/>
                          <a:ahLst/>
                          <a:cxnLst/>
                          <a:pathLst>
                            <a:path w="14231" h="15">
                              <a:moveTo>
                                <a:pt x="0" y="0"/>
                              </a:moveTo>
                              <a:lnTo>
                                <a:pt x="14231" y="0"/>
                              </a:lnTo>
                              <a:lnTo>
                                <a:pt x="1423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5.2pt;margin-top:52.5pt;height:0.75pt;width:711.6pt;mso-position-horizontal-relative:page;mso-position-vertical-relative:page;z-index:251661312;mso-width-relative:page;mso-height-relative:page;" fillcolor="#000000" filled="t" stroked="f" coordsize="14231,15" o:allowincell="f" o:gfxdata="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lAhfg2AAAAAwBAAAPAAAAAAAAAAEA&#10;IAAAACIAAABkcnMvZG93bnJldi54bWxQSwECFAAUAAAACACHTuJA/yyP5g8CAAB+BAAADgAAAAAA&#10;AAABACAAAAAnAQAAZHJzL2Uyb0RvYy54bWxQSwUGAAAAAAYABgBZAQAAqAUAAAAA&#10;" path="m0,0l14231,0,14231,14,0,14,0,0xe">
                <v:fill on="t" focussize="0,0"/>
                <v:stroke on="f"/>
                <v:imagedata o:title=""/>
                <o:lock v:ext="edit" aspectratio="f"/>
              </v:shape>
            </w:pict>
          </mc:Fallback>
        </mc:AlternateContent>
      </w:r>
    </w:p>
    <w:p w14:paraId="3E4FC8F6">
      <w:pPr>
        <w:spacing w:line="280" w:lineRule="auto"/>
        <w:rPr>
          <w:rFonts w:ascii="Arial"/>
          <w:sz w:val="21"/>
        </w:rPr>
      </w:pPr>
    </w:p>
    <w:p w14:paraId="2A4325AE">
      <w:pPr>
        <w:spacing w:line="280" w:lineRule="auto"/>
        <w:rPr>
          <w:rFonts w:ascii="Arial"/>
          <w:sz w:val="21"/>
        </w:rPr>
      </w:pPr>
    </w:p>
    <w:p w14:paraId="71DC9CDE">
      <w:pPr>
        <w:spacing w:line="280" w:lineRule="auto"/>
        <w:rPr>
          <w:rFonts w:ascii="Arial"/>
          <w:sz w:val="21"/>
        </w:rPr>
      </w:pPr>
    </w:p>
    <w:p w14:paraId="4207B80F">
      <w:pPr>
        <w:pStyle w:val="4"/>
        <w:spacing w:before="114" w:line="219" w:lineRule="auto"/>
        <w:ind w:left="6222"/>
        <w:rPr>
          <w:sz w:val="35"/>
          <w:szCs w:val="35"/>
        </w:rPr>
      </w:pPr>
      <w:r>
        <mc:AlternateContent>
          <mc:Choice Requires="wps">
            <w:drawing>
              <wp:anchor distT="0" distB="0" distL="114300" distR="114300" simplePos="0" relativeHeight="251662336" behindDoc="0" locked="0" layoutInCell="1" allowOverlap="1">
                <wp:simplePos x="0" y="0"/>
                <wp:positionH relativeFrom="column">
                  <wp:posOffset>3932555</wp:posOffset>
                </wp:positionH>
                <wp:positionV relativeFrom="paragraph">
                  <wp:posOffset>288290</wp:posOffset>
                </wp:positionV>
                <wp:extent cx="2065655" cy="10795"/>
                <wp:effectExtent l="0" t="0" r="1270" b="3175"/>
                <wp:wrapNone/>
                <wp:docPr id="7" name="矩形 7"/>
                <wp:cNvGraphicFramePr/>
                <a:graphic xmlns:a="http://schemas.openxmlformats.org/drawingml/2006/main">
                  <a:graphicData uri="http://schemas.microsoft.com/office/word/2010/wordprocessingShape">
                    <wps:wsp>
                      <wps:cNvSpPr/>
                      <wps:spPr>
                        <a:xfrm>
                          <a:off x="0" y="0"/>
                          <a:ext cx="2065655" cy="1079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09.65pt;margin-top:22.7pt;height:0.85pt;width:162.65pt;z-index:251662336;mso-width-relative:page;mso-height-relative:page;" fillcolor="#000000" filled="t" stroked="f" coordsize="21600,21600" o:gfxdata="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vQv&#10;V9kAAAAJAQAADwAAAAAAAAABACAAAAAiAAAAZHJzL2Rvd25yZXYueG1sUEsBAhQAFAAAAAgAh07i&#10;QNRypGGvAQAAXgMAAA4AAAAAAAAAAQAgAAAAKAEAAGRycy9lMm9Eb2MueG1sUEsFBgAAAAAGAAYA&#10;WQEAAEkFAAAAAA==&#10;">
                <v:fill on="t" focussize="0,0"/>
                <v:stroke on="f"/>
                <v:imagedata o:title=""/>
                <o:lock v:ext="edit" aspectratio="f"/>
              </v:rect>
            </w:pict>
          </mc:Fallback>
        </mc:AlternateContent>
      </w:r>
      <w:r>
        <w:rPr>
          <w:spacing w:val="-11"/>
          <w:sz w:val="35"/>
          <w:szCs w:val="35"/>
          <w14:textOutline w14:w="6537" w14:cap="sq" w14:cmpd="sng">
            <w14:solidFill>
              <w14:srgbClr w14:val="000000"/>
            </w14:solidFill>
            <w14:prstDash w14:val="solid"/>
            <w14:bevel/>
          </w14:textOutline>
        </w:rPr>
        <w:t>资</w:t>
      </w:r>
      <w:r>
        <w:rPr>
          <w:spacing w:val="13"/>
          <w:sz w:val="35"/>
          <w:szCs w:val="35"/>
        </w:rPr>
        <w:t xml:space="preserve">  </w:t>
      </w:r>
      <w:r>
        <w:rPr>
          <w:spacing w:val="-11"/>
          <w:sz w:val="35"/>
          <w:szCs w:val="35"/>
          <w14:textOutline w14:w="6537" w14:cap="sq" w14:cmpd="sng">
            <w14:solidFill>
              <w14:srgbClr w14:val="000000"/>
            </w14:solidFill>
            <w14:prstDash w14:val="solid"/>
            <w14:bevel/>
          </w14:textOutline>
        </w:rPr>
        <w:t>格</w:t>
      </w:r>
      <w:r>
        <w:rPr>
          <w:spacing w:val="22"/>
          <w:sz w:val="35"/>
          <w:szCs w:val="35"/>
        </w:rPr>
        <w:t xml:space="preserve">  </w:t>
      </w:r>
      <w:r>
        <w:rPr>
          <w:spacing w:val="-11"/>
          <w:sz w:val="35"/>
          <w:szCs w:val="35"/>
          <w14:textOutline w14:w="6537" w14:cap="sq" w14:cmpd="sng">
            <w14:solidFill>
              <w14:srgbClr w14:val="000000"/>
            </w14:solidFill>
            <w14:prstDash w14:val="solid"/>
            <w14:bevel/>
          </w14:textOutline>
        </w:rPr>
        <w:t>审</w:t>
      </w:r>
      <w:r>
        <w:rPr>
          <w:spacing w:val="17"/>
          <w:sz w:val="35"/>
          <w:szCs w:val="35"/>
        </w:rPr>
        <w:t xml:space="preserve">  </w:t>
      </w:r>
      <w:r>
        <w:rPr>
          <w:spacing w:val="-11"/>
          <w:sz w:val="35"/>
          <w:szCs w:val="35"/>
          <w14:textOutline w14:w="6537" w14:cap="sq" w14:cmpd="sng">
            <w14:solidFill>
              <w14:srgbClr w14:val="000000"/>
            </w14:solidFill>
            <w14:prstDash w14:val="solid"/>
            <w14:bevel/>
          </w14:textOutline>
        </w:rPr>
        <w:t>查</w:t>
      </w:r>
      <w:r>
        <w:rPr>
          <w:spacing w:val="12"/>
          <w:sz w:val="35"/>
          <w:szCs w:val="35"/>
        </w:rPr>
        <w:t xml:space="preserve">  </w:t>
      </w:r>
      <w:r>
        <w:rPr>
          <w:spacing w:val="-11"/>
          <w:sz w:val="35"/>
          <w:szCs w:val="35"/>
          <w14:textOutline w14:w="6537" w14:cap="sq" w14:cmpd="sng">
            <w14:solidFill>
              <w14:srgbClr w14:val="000000"/>
            </w14:solidFill>
            <w14:prstDash w14:val="solid"/>
            <w14:bevel/>
          </w14:textOutline>
        </w:rPr>
        <w:t>表</w:t>
      </w:r>
    </w:p>
    <w:p w14:paraId="03EE0725">
      <w:pPr>
        <w:spacing w:line="219" w:lineRule="auto"/>
        <w:rPr>
          <w:sz w:val="35"/>
          <w:szCs w:val="35"/>
        </w:rPr>
        <w:sectPr>
          <w:headerReference r:id="rId9" w:type="default"/>
          <w:footerReference r:id="rId10" w:type="default"/>
          <w:pgSz w:w="16840" w:h="11907"/>
          <w:pgMar w:top="400" w:right="958" w:bottom="987" w:left="959" w:header="0" w:footer="824" w:gutter="0"/>
          <w:pgNumType w:fmt="decimal"/>
          <w:cols w:equalWidth="0" w:num="1">
            <w:col w:w="14923"/>
          </w:cols>
        </w:sectPr>
      </w:pPr>
    </w:p>
    <w:p w14:paraId="54027164">
      <w:pPr>
        <w:pStyle w:val="4"/>
        <w:spacing w:before="47" w:line="341" w:lineRule="exact"/>
        <w:ind w:left="602"/>
      </w:pPr>
      <w:r>
        <w:rPr>
          <w:spacing w:val="-3"/>
          <w:position w:val="7"/>
        </w:rPr>
        <w:t>项目名称：</w:t>
      </w:r>
    </w:p>
    <w:p w14:paraId="26D6423D">
      <w:pPr>
        <w:pStyle w:val="4"/>
        <w:spacing w:line="184" w:lineRule="auto"/>
        <w:ind w:left="603"/>
      </w:pPr>
      <w:r>
        <w:rPr>
          <w:spacing w:val="-3"/>
        </w:rPr>
        <w:t>交易编号：</w:t>
      </w:r>
    </w:p>
    <w:p w14:paraId="441A1B0E">
      <w:pPr>
        <w:spacing w:line="14" w:lineRule="auto"/>
        <w:rPr>
          <w:rFonts w:ascii="Arial"/>
          <w:sz w:val="2"/>
        </w:rPr>
      </w:pPr>
      <w:r>
        <w:rPr>
          <w:rFonts w:ascii="Arial" w:hAnsi="Arial" w:eastAsia="Arial" w:cs="Arial"/>
          <w:sz w:val="2"/>
          <w:szCs w:val="2"/>
        </w:rPr>
        <w:br w:type="column"/>
      </w:r>
    </w:p>
    <w:p w14:paraId="1C407B4A">
      <w:pPr>
        <w:pStyle w:val="4"/>
        <w:spacing w:before="46" w:line="379" w:lineRule="exact"/>
        <w:rPr>
          <w:rFonts w:hint="default"/>
          <w:lang w:val="en-US"/>
        </w:rPr>
      </w:pPr>
      <w:r>
        <w:rPr>
          <w:spacing w:val="-1"/>
          <w:position w:val="10"/>
        </w:rPr>
        <w:t>项目编号：</w:t>
      </w:r>
      <w:r>
        <w:rPr>
          <w:rFonts w:hint="eastAsia"/>
          <w:spacing w:val="-1"/>
          <w:position w:val="10"/>
          <w:lang w:eastAsia="zh-CN"/>
        </w:rPr>
        <w:t>GZSH-2025-1532</w:t>
      </w:r>
    </w:p>
    <w:p w14:paraId="02AE7973">
      <w:pPr>
        <w:pStyle w:val="4"/>
        <w:spacing w:line="201" w:lineRule="exact"/>
      </w:pPr>
      <w:r>
        <w:rPr>
          <w:spacing w:val="-2"/>
          <w:position w:val="-2"/>
        </w:rPr>
        <w:t>202</w:t>
      </w:r>
      <w:r>
        <w:rPr>
          <w:rFonts w:hint="eastAsia"/>
          <w:spacing w:val="-2"/>
          <w:position w:val="-2"/>
          <w:lang w:val="en-US" w:eastAsia="zh-CN"/>
        </w:rPr>
        <w:t>5</w:t>
      </w:r>
      <w:r>
        <w:rPr>
          <w:spacing w:val="-2"/>
          <w:position w:val="-2"/>
        </w:rPr>
        <w:t>.X.X</w:t>
      </w:r>
    </w:p>
    <w:p w14:paraId="5B964C4C">
      <w:pPr>
        <w:spacing w:line="201" w:lineRule="exact"/>
        <w:sectPr>
          <w:type w:val="continuous"/>
          <w:pgSz w:w="16840" w:h="11907"/>
          <w:pgMar w:top="400" w:right="958" w:bottom="987" w:left="959" w:header="0" w:footer="824" w:gutter="0"/>
          <w:pgNumType w:fmt="decimal"/>
          <w:cols w:equalWidth="0" w:num="2">
            <w:col w:w="9982" w:space="100"/>
            <w:col w:w="4842"/>
          </w:cols>
        </w:sectPr>
      </w:pPr>
    </w:p>
    <w:p w14:paraId="2542CF46">
      <w:pPr>
        <w:spacing w:line="50" w:lineRule="exact"/>
      </w:pPr>
    </w:p>
    <w:tbl>
      <w:tblPr>
        <w:tblStyle w:val="8"/>
        <w:tblW w:w="149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694"/>
        <w:gridCol w:w="8135"/>
        <w:gridCol w:w="1128"/>
        <w:gridCol w:w="1179"/>
        <w:gridCol w:w="1121"/>
        <w:gridCol w:w="1108"/>
      </w:tblGrid>
      <w:tr w14:paraId="26286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52" w:type="dxa"/>
            <w:textDirection w:val="tbRlV"/>
            <w:vAlign w:val="top"/>
          </w:tcPr>
          <w:p w14:paraId="0C6E0903">
            <w:pPr>
              <w:spacing w:before="154" w:line="210" w:lineRule="auto"/>
              <w:ind w:left="40"/>
              <w:rPr>
                <w:rFonts w:ascii="宋体" w:hAnsi="宋体" w:eastAsia="宋体" w:cs="宋体"/>
                <w:sz w:val="24"/>
                <w:szCs w:val="24"/>
              </w:rPr>
            </w:pPr>
            <w:r>
              <w:rPr>
                <w:rFonts w:ascii="宋体" w:hAnsi="宋体" w:eastAsia="宋体" w:cs="宋体"/>
                <w:spacing w:val="34"/>
                <w:sz w:val="24"/>
                <w:szCs w:val="24"/>
              </w:rPr>
              <w:t>序号</w:t>
            </w:r>
          </w:p>
        </w:tc>
        <w:tc>
          <w:tcPr>
            <w:tcW w:w="9829" w:type="dxa"/>
            <w:gridSpan w:val="2"/>
            <w:tcBorders>
              <w:tl2br w:val="single" w:color="000000" w:sz="4" w:space="0"/>
            </w:tcBorders>
            <w:vAlign w:val="top"/>
          </w:tcPr>
          <w:p w14:paraId="49C9C6FB">
            <w:pPr>
              <w:spacing w:before="39" w:line="219" w:lineRule="auto"/>
              <w:ind w:left="7433"/>
              <w:rPr>
                <w:rFonts w:ascii="宋体" w:hAnsi="宋体" w:eastAsia="宋体" w:cs="宋体"/>
                <w:sz w:val="24"/>
                <w:szCs w:val="24"/>
              </w:rPr>
            </w:pPr>
            <w:r>
              <w:rPr>
                <w:rFonts w:ascii="宋体" w:hAnsi="宋体" w:eastAsia="宋体" w:cs="宋体"/>
                <w:spacing w:val="-2"/>
                <w:sz w:val="24"/>
                <w:szCs w:val="24"/>
              </w:rPr>
              <w:t>供应商名称</w:t>
            </w:r>
          </w:p>
          <w:p w14:paraId="52F80344">
            <w:pPr>
              <w:spacing w:before="25" w:line="208" w:lineRule="auto"/>
              <w:ind w:left="603"/>
              <w:rPr>
                <w:rFonts w:ascii="宋体" w:hAnsi="宋体" w:eastAsia="宋体" w:cs="宋体"/>
                <w:sz w:val="24"/>
                <w:szCs w:val="24"/>
              </w:rPr>
            </w:pPr>
            <w:r>
              <w:rPr>
                <w:rFonts w:ascii="宋体" w:hAnsi="宋体" w:eastAsia="宋体" w:cs="宋体"/>
                <w:spacing w:val="-5"/>
                <w:sz w:val="24"/>
                <w:szCs w:val="24"/>
              </w:rPr>
              <w:t>资格要求</w:t>
            </w:r>
          </w:p>
        </w:tc>
        <w:tc>
          <w:tcPr>
            <w:tcW w:w="1128" w:type="dxa"/>
            <w:vAlign w:val="top"/>
          </w:tcPr>
          <w:p w14:paraId="1CF4C9C6">
            <w:pPr>
              <w:spacing w:before="193" w:line="219" w:lineRule="auto"/>
              <w:ind w:left="117"/>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32"/>
                <w:sz w:val="24"/>
                <w:szCs w:val="24"/>
              </w:rPr>
              <w:t xml:space="preserve"> </w:t>
            </w:r>
            <w:r>
              <w:rPr>
                <w:rFonts w:ascii="宋体" w:hAnsi="宋体" w:eastAsia="宋体" w:cs="宋体"/>
                <w:spacing w:val="-3"/>
                <w:sz w:val="24"/>
                <w:szCs w:val="24"/>
              </w:rPr>
              <w:t>1</w:t>
            </w:r>
          </w:p>
        </w:tc>
        <w:tc>
          <w:tcPr>
            <w:tcW w:w="1179" w:type="dxa"/>
            <w:vAlign w:val="top"/>
          </w:tcPr>
          <w:p w14:paraId="620F038D">
            <w:pPr>
              <w:spacing w:before="193" w:line="219" w:lineRule="auto"/>
              <w:ind w:left="117"/>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47"/>
                <w:sz w:val="24"/>
                <w:szCs w:val="24"/>
              </w:rPr>
              <w:t xml:space="preserve"> </w:t>
            </w:r>
            <w:r>
              <w:rPr>
                <w:rFonts w:ascii="宋体" w:hAnsi="宋体" w:eastAsia="宋体" w:cs="宋体"/>
                <w:spacing w:val="-3"/>
                <w:sz w:val="24"/>
                <w:szCs w:val="24"/>
              </w:rPr>
              <w:t>2</w:t>
            </w:r>
          </w:p>
        </w:tc>
        <w:tc>
          <w:tcPr>
            <w:tcW w:w="1121" w:type="dxa"/>
            <w:vAlign w:val="top"/>
          </w:tcPr>
          <w:p w14:paraId="5C03F086">
            <w:pPr>
              <w:spacing w:before="193" w:line="219" w:lineRule="auto"/>
              <w:ind w:left="118"/>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45"/>
                <w:sz w:val="24"/>
                <w:szCs w:val="24"/>
              </w:rPr>
              <w:t xml:space="preserve"> </w:t>
            </w:r>
            <w:r>
              <w:rPr>
                <w:rFonts w:ascii="宋体" w:hAnsi="宋体" w:eastAsia="宋体" w:cs="宋体"/>
                <w:spacing w:val="-3"/>
                <w:sz w:val="24"/>
                <w:szCs w:val="24"/>
              </w:rPr>
              <w:t>3</w:t>
            </w:r>
          </w:p>
        </w:tc>
        <w:tc>
          <w:tcPr>
            <w:tcW w:w="1108" w:type="dxa"/>
            <w:vAlign w:val="top"/>
          </w:tcPr>
          <w:p w14:paraId="68E9D686">
            <w:pPr>
              <w:spacing w:before="193" w:line="219" w:lineRule="auto"/>
              <w:ind w:left="118"/>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60"/>
                <w:sz w:val="24"/>
                <w:szCs w:val="24"/>
              </w:rPr>
              <w:t xml:space="preserve"> </w:t>
            </w:r>
            <w:r>
              <w:rPr>
                <w:rFonts w:ascii="宋体" w:hAnsi="宋体" w:eastAsia="宋体" w:cs="宋体"/>
                <w:spacing w:val="-3"/>
                <w:sz w:val="24"/>
                <w:szCs w:val="24"/>
              </w:rPr>
              <w:t>4</w:t>
            </w:r>
          </w:p>
        </w:tc>
      </w:tr>
      <w:tr w14:paraId="3D08F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2" w:type="dxa"/>
            <w:vAlign w:val="top"/>
          </w:tcPr>
          <w:p w14:paraId="52E4F8CA">
            <w:pPr>
              <w:spacing w:before="228" w:line="184" w:lineRule="auto"/>
              <w:ind w:left="239"/>
              <w:rPr>
                <w:rFonts w:ascii="宋体" w:hAnsi="宋体" w:eastAsia="宋体" w:cs="宋体"/>
                <w:sz w:val="24"/>
                <w:szCs w:val="24"/>
              </w:rPr>
            </w:pPr>
            <w:r>
              <w:rPr>
                <w:rFonts w:ascii="宋体" w:hAnsi="宋体" w:eastAsia="宋体" w:cs="宋体"/>
                <w:sz w:val="24"/>
                <w:szCs w:val="24"/>
              </w:rPr>
              <w:t>1</w:t>
            </w:r>
          </w:p>
        </w:tc>
        <w:tc>
          <w:tcPr>
            <w:tcW w:w="1694" w:type="dxa"/>
            <w:vMerge w:val="restart"/>
            <w:tcBorders>
              <w:bottom w:val="nil"/>
            </w:tcBorders>
            <w:vAlign w:val="top"/>
          </w:tcPr>
          <w:p w14:paraId="399515A6">
            <w:pPr>
              <w:pStyle w:val="9"/>
              <w:spacing w:line="255" w:lineRule="auto"/>
            </w:pPr>
          </w:p>
          <w:p w14:paraId="5749C2E2">
            <w:pPr>
              <w:pStyle w:val="9"/>
              <w:spacing w:line="255" w:lineRule="auto"/>
            </w:pPr>
          </w:p>
          <w:p w14:paraId="7E38E3C4">
            <w:pPr>
              <w:pStyle w:val="9"/>
              <w:spacing w:line="255" w:lineRule="auto"/>
            </w:pPr>
          </w:p>
          <w:p w14:paraId="00BD302D">
            <w:pPr>
              <w:pStyle w:val="9"/>
              <w:spacing w:line="255" w:lineRule="auto"/>
            </w:pPr>
          </w:p>
          <w:p w14:paraId="0E243766">
            <w:pPr>
              <w:pStyle w:val="9"/>
              <w:spacing w:line="255" w:lineRule="auto"/>
            </w:pPr>
          </w:p>
          <w:p w14:paraId="54686FA0">
            <w:pPr>
              <w:pStyle w:val="9"/>
              <w:spacing w:line="255" w:lineRule="auto"/>
            </w:pPr>
          </w:p>
          <w:p w14:paraId="6BC23CD5">
            <w:pPr>
              <w:spacing w:before="78" w:line="219" w:lineRule="auto"/>
              <w:ind w:left="132"/>
              <w:rPr>
                <w:rFonts w:ascii="宋体" w:hAnsi="宋体" w:eastAsia="宋体" w:cs="宋体"/>
                <w:sz w:val="24"/>
                <w:szCs w:val="24"/>
              </w:rPr>
            </w:pPr>
            <w:r>
              <w:rPr>
                <w:rFonts w:ascii="宋体" w:hAnsi="宋体" w:eastAsia="宋体" w:cs="宋体"/>
                <w:spacing w:val="-2"/>
                <w:sz w:val="24"/>
                <w:szCs w:val="24"/>
              </w:rPr>
              <w:t>经营资格审查</w:t>
            </w:r>
          </w:p>
        </w:tc>
        <w:tc>
          <w:tcPr>
            <w:tcW w:w="8135" w:type="dxa"/>
            <w:vAlign w:val="top"/>
          </w:tcPr>
          <w:p w14:paraId="7F7E6BB1">
            <w:pPr>
              <w:spacing w:before="34" w:line="360" w:lineRule="auto"/>
              <w:ind w:left="116" w:right="41" w:firstLine="1"/>
              <w:rPr>
                <w:rFonts w:ascii="宋体" w:hAnsi="宋体" w:eastAsia="宋体" w:cs="宋体"/>
                <w:sz w:val="24"/>
                <w:szCs w:val="24"/>
              </w:rPr>
            </w:pPr>
            <w:r>
              <w:rPr>
                <w:rFonts w:ascii="宋体" w:hAnsi="宋体" w:eastAsia="宋体" w:cs="宋体"/>
                <w:spacing w:val="-6"/>
                <w:sz w:val="24"/>
                <w:szCs w:val="24"/>
              </w:rPr>
              <w:t>具有独立承担民事责任的能力：提供法人或其他组织的营业执照等证明文件，</w:t>
            </w:r>
            <w:r>
              <w:rPr>
                <w:rFonts w:ascii="宋体" w:hAnsi="宋体" w:eastAsia="宋体" w:cs="宋体"/>
                <w:spacing w:val="12"/>
                <w:sz w:val="24"/>
                <w:szCs w:val="24"/>
              </w:rPr>
              <w:t xml:space="preserve"> </w:t>
            </w:r>
            <w:r>
              <w:rPr>
                <w:rFonts w:ascii="宋体" w:hAnsi="宋体" w:eastAsia="宋体" w:cs="宋体"/>
                <w:spacing w:val="-2"/>
                <w:sz w:val="24"/>
                <w:szCs w:val="24"/>
              </w:rPr>
              <w:t>或自然人身份证明</w:t>
            </w:r>
          </w:p>
        </w:tc>
        <w:tc>
          <w:tcPr>
            <w:tcW w:w="1128" w:type="dxa"/>
            <w:vAlign w:val="top"/>
          </w:tcPr>
          <w:p w14:paraId="64CFC5DA">
            <w:pPr>
              <w:pStyle w:val="9"/>
            </w:pPr>
          </w:p>
        </w:tc>
        <w:tc>
          <w:tcPr>
            <w:tcW w:w="1179" w:type="dxa"/>
            <w:vAlign w:val="top"/>
          </w:tcPr>
          <w:p w14:paraId="47FC1C6B">
            <w:pPr>
              <w:pStyle w:val="9"/>
            </w:pPr>
          </w:p>
        </w:tc>
        <w:tc>
          <w:tcPr>
            <w:tcW w:w="1121" w:type="dxa"/>
            <w:vAlign w:val="top"/>
          </w:tcPr>
          <w:p w14:paraId="54154CDA">
            <w:pPr>
              <w:pStyle w:val="9"/>
            </w:pPr>
          </w:p>
        </w:tc>
        <w:tc>
          <w:tcPr>
            <w:tcW w:w="1108" w:type="dxa"/>
            <w:vAlign w:val="top"/>
          </w:tcPr>
          <w:p w14:paraId="4FEE3FDD">
            <w:pPr>
              <w:pStyle w:val="9"/>
            </w:pPr>
          </w:p>
        </w:tc>
      </w:tr>
      <w:tr w14:paraId="17376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52" w:type="dxa"/>
            <w:vAlign w:val="top"/>
          </w:tcPr>
          <w:p w14:paraId="186FA995">
            <w:pPr>
              <w:spacing w:before="228" w:line="183" w:lineRule="auto"/>
              <w:ind w:left="224"/>
              <w:rPr>
                <w:rFonts w:ascii="宋体" w:hAnsi="宋体" w:eastAsia="宋体" w:cs="宋体"/>
                <w:sz w:val="24"/>
                <w:szCs w:val="24"/>
              </w:rPr>
            </w:pPr>
            <w:r>
              <w:rPr>
                <w:rFonts w:ascii="宋体" w:hAnsi="宋体" w:eastAsia="宋体" w:cs="宋体"/>
                <w:sz w:val="24"/>
                <w:szCs w:val="24"/>
              </w:rPr>
              <w:t>2</w:t>
            </w:r>
          </w:p>
        </w:tc>
        <w:tc>
          <w:tcPr>
            <w:tcW w:w="1694" w:type="dxa"/>
            <w:vMerge w:val="continue"/>
            <w:tcBorders>
              <w:top w:val="nil"/>
              <w:bottom w:val="nil"/>
            </w:tcBorders>
            <w:vAlign w:val="top"/>
          </w:tcPr>
          <w:p w14:paraId="4B1326FA">
            <w:pPr>
              <w:pStyle w:val="9"/>
            </w:pPr>
          </w:p>
        </w:tc>
        <w:tc>
          <w:tcPr>
            <w:tcW w:w="8135" w:type="dxa"/>
            <w:vAlign w:val="top"/>
          </w:tcPr>
          <w:p w14:paraId="75709AD3">
            <w:pPr>
              <w:spacing w:before="36" w:line="360" w:lineRule="auto"/>
              <w:ind w:left="113" w:right="105" w:firstLine="4"/>
              <w:rPr>
                <w:rFonts w:ascii="宋体" w:hAnsi="宋体" w:eastAsia="宋体" w:cs="宋体"/>
                <w:sz w:val="24"/>
                <w:szCs w:val="24"/>
              </w:rPr>
            </w:pPr>
            <w:r>
              <w:rPr>
                <w:rFonts w:ascii="宋体" w:hAnsi="宋体" w:eastAsia="宋体" w:cs="宋体"/>
                <w:spacing w:val="-2"/>
                <w:sz w:val="24"/>
                <w:szCs w:val="24"/>
              </w:rPr>
              <w:t>具有良好的商业信誉和健全的财务会计制度：</w:t>
            </w:r>
            <w:r>
              <w:rPr>
                <w:rFonts w:hint="eastAsia" w:ascii="宋体" w:hAnsi="宋体" w:eastAsia="宋体" w:cs="宋体"/>
                <w:spacing w:val="-2"/>
                <w:sz w:val="24"/>
                <w:szCs w:val="24"/>
                <w:lang w:eastAsia="zh-CN"/>
              </w:rPr>
              <w:t>提供2023年或2024年</w:t>
            </w:r>
            <w:r>
              <w:rPr>
                <w:rFonts w:ascii="宋体" w:hAnsi="宋体" w:eastAsia="宋体" w:cs="宋体"/>
                <w:spacing w:val="-2"/>
                <w:sz w:val="24"/>
                <w:szCs w:val="24"/>
              </w:rPr>
              <w:t>经审</w:t>
            </w:r>
            <w:r>
              <w:rPr>
                <w:rFonts w:ascii="宋体" w:hAnsi="宋体" w:eastAsia="宋体" w:cs="宋体"/>
                <w:spacing w:val="-1"/>
                <w:sz w:val="24"/>
                <w:szCs w:val="24"/>
              </w:rPr>
              <w:t>计的财务报告或基本开户银行出具的资信证明</w:t>
            </w:r>
          </w:p>
        </w:tc>
        <w:tc>
          <w:tcPr>
            <w:tcW w:w="1128" w:type="dxa"/>
            <w:vAlign w:val="top"/>
          </w:tcPr>
          <w:p w14:paraId="548B6608">
            <w:pPr>
              <w:pStyle w:val="9"/>
            </w:pPr>
          </w:p>
        </w:tc>
        <w:tc>
          <w:tcPr>
            <w:tcW w:w="1179" w:type="dxa"/>
            <w:vAlign w:val="top"/>
          </w:tcPr>
          <w:p w14:paraId="34D9F11F">
            <w:pPr>
              <w:pStyle w:val="9"/>
            </w:pPr>
          </w:p>
        </w:tc>
        <w:tc>
          <w:tcPr>
            <w:tcW w:w="1121" w:type="dxa"/>
            <w:vAlign w:val="top"/>
          </w:tcPr>
          <w:p w14:paraId="6017FB33">
            <w:pPr>
              <w:pStyle w:val="9"/>
            </w:pPr>
          </w:p>
        </w:tc>
        <w:tc>
          <w:tcPr>
            <w:tcW w:w="1108" w:type="dxa"/>
            <w:vAlign w:val="top"/>
          </w:tcPr>
          <w:p w14:paraId="743E9141">
            <w:pPr>
              <w:pStyle w:val="9"/>
            </w:pPr>
          </w:p>
        </w:tc>
      </w:tr>
      <w:tr w14:paraId="5C40F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2" w:type="dxa"/>
            <w:vAlign w:val="top"/>
          </w:tcPr>
          <w:p w14:paraId="39E21289">
            <w:pPr>
              <w:spacing w:before="231" w:line="183" w:lineRule="auto"/>
              <w:ind w:left="226"/>
              <w:rPr>
                <w:rFonts w:ascii="宋体" w:hAnsi="宋体" w:eastAsia="宋体" w:cs="宋体"/>
                <w:sz w:val="24"/>
                <w:szCs w:val="24"/>
              </w:rPr>
            </w:pPr>
            <w:r>
              <w:rPr>
                <w:rFonts w:ascii="宋体" w:hAnsi="宋体" w:eastAsia="宋体" w:cs="宋体"/>
                <w:sz w:val="24"/>
                <w:szCs w:val="24"/>
              </w:rPr>
              <w:t>3</w:t>
            </w:r>
          </w:p>
        </w:tc>
        <w:tc>
          <w:tcPr>
            <w:tcW w:w="1694" w:type="dxa"/>
            <w:vMerge w:val="continue"/>
            <w:tcBorders>
              <w:top w:val="nil"/>
              <w:bottom w:val="nil"/>
            </w:tcBorders>
            <w:vAlign w:val="top"/>
          </w:tcPr>
          <w:p w14:paraId="281D9FFD">
            <w:pPr>
              <w:pStyle w:val="9"/>
            </w:pPr>
          </w:p>
        </w:tc>
        <w:tc>
          <w:tcPr>
            <w:tcW w:w="8135" w:type="dxa"/>
            <w:vAlign w:val="top"/>
          </w:tcPr>
          <w:p w14:paraId="449D5288">
            <w:pPr>
              <w:spacing w:before="39" w:line="360" w:lineRule="auto"/>
              <w:ind w:left="116" w:right="105" w:firstLine="1"/>
              <w:rPr>
                <w:rFonts w:ascii="宋体" w:hAnsi="宋体" w:eastAsia="宋体" w:cs="宋体"/>
                <w:sz w:val="24"/>
                <w:szCs w:val="24"/>
              </w:rPr>
            </w:pPr>
            <w:r>
              <w:rPr>
                <w:rFonts w:ascii="宋体" w:hAnsi="宋体" w:eastAsia="宋体" w:cs="宋体"/>
                <w:spacing w:val="-1"/>
                <w:sz w:val="24"/>
                <w:szCs w:val="24"/>
              </w:rPr>
              <w:t>具有履行合同所必须的设备和专业技术能力：提供具备履行合同所必需的设</w:t>
            </w:r>
            <w:r>
              <w:rPr>
                <w:rFonts w:ascii="宋体" w:hAnsi="宋体" w:eastAsia="宋体" w:cs="宋体"/>
                <w:spacing w:val="17"/>
                <w:sz w:val="24"/>
                <w:szCs w:val="24"/>
              </w:rPr>
              <w:t xml:space="preserve"> </w:t>
            </w:r>
            <w:r>
              <w:rPr>
                <w:rFonts w:ascii="宋体" w:hAnsi="宋体" w:eastAsia="宋体" w:cs="宋体"/>
                <w:spacing w:val="-1"/>
                <w:sz w:val="24"/>
                <w:szCs w:val="24"/>
              </w:rPr>
              <w:t>备和专业技术能力的证明材料或自行承诺</w:t>
            </w:r>
          </w:p>
        </w:tc>
        <w:tc>
          <w:tcPr>
            <w:tcW w:w="1128" w:type="dxa"/>
            <w:vAlign w:val="top"/>
          </w:tcPr>
          <w:p w14:paraId="28FD6E0B">
            <w:pPr>
              <w:pStyle w:val="9"/>
            </w:pPr>
          </w:p>
        </w:tc>
        <w:tc>
          <w:tcPr>
            <w:tcW w:w="1179" w:type="dxa"/>
            <w:vAlign w:val="top"/>
          </w:tcPr>
          <w:p w14:paraId="65F10AF1">
            <w:pPr>
              <w:pStyle w:val="9"/>
            </w:pPr>
          </w:p>
        </w:tc>
        <w:tc>
          <w:tcPr>
            <w:tcW w:w="1121" w:type="dxa"/>
            <w:vAlign w:val="top"/>
          </w:tcPr>
          <w:p w14:paraId="6620D161">
            <w:pPr>
              <w:pStyle w:val="9"/>
            </w:pPr>
          </w:p>
        </w:tc>
        <w:tc>
          <w:tcPr>
            <w:tcW w:w="1108" w:type="dxa"/>
            <w:vAlign w:val="top"/>
          </w:tcPr>
          <w:p w14:paraId="4D31871F">
            <w:pPr>
              <w:pStyle w:val="9"/>
            </w:pPr>
          </w:p>
        </w:tc>
      </w:tr>
      <w:tr w14:paraId="69876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2" w:type="dxa"/>
            <w:vAlign w:val="top"/>
          </w:tcPr>
          <w:p w14:paraId="2B6F34D8">
            <w:pPr>
              <w:spacing w:before="230" w:line="183" w:lineRule="auto"/>
              <w:ind w:left="220"/>
              <w:rPr>
                <w:rFonts w:ascii="宋体" w:hAnsi="宋体" w:eastAsia="宋体" w:cs="宋体"/>
                <w:sz w:val="24"/>
                <w:szCs w:val="24"/>
              </w:rPr>
            </w:pPr>
            <w:r>
              <w:rPr>
                <w:rFonts w:ascii="宋体" w:hAnsi="宋体" w:eastAsia="宋体" w:cs="宋体"/>
                <w:sz w:val="24"/>
                <w:szCs w:val="24"/>
              </w:rPr>
              <w:t>4</w:t>
            </w:r>
          </w:p>
        </w:tc>
        <w:tc>
          <w:tcPr>
            <w:tcW w:w="1694" w:type="dxa"/>
            <w:vMerge w:val="continue"/>
            <w:tcBorders>
              <w:top w:val="nil"/>
              <w:bottom w:val="nil"/>
            </w:tcBorders>
            <w:vAlign w:val="top"/>
          </w:tcPr>
          <w:p w14:paraId="4A8CE4C5">
            <w:pPr>
              <w:pStyle w:val="9"/>
            </w:pPr>
          </w:p>
        </w:tc>
        <w:tc>
          <w:tcPr>
            <w:tcW w:w="8135" w:type="dxa"/>
            <w:vAlign w:val="top"/>
          </w:tcPr>
          <w:p w14:paraId="315C16B3">
            <w:pPr>
              <w:spacing w:before="39" w:line="360" w:lineRule="auto"/>
              <w:ind w:left="119" w:right="103" w:hanging="1"/>
              <w:rPr>
                <w:rFonts w:ascii="宋体" w:hAnsi="宋体" w:eastAsia="宋体" w:cs="宋体"/>
                <w:sz w:val="24"/>
                <w:szCs w:val="24"/>
              </w:rPr>
            </w:pPr>
            <w:r>
              <w:rPr>
                <w:rFonts w:ascii="宋体" w:hAnsi="宋体" w:eastAsia="宋体" w:cs="宋体"/>
                <w:spacing w:val="-4"/>
                <w:sz w:val="24"/>
                <w:szCs w:val="24"/>
              </w:rPr>
              <w:t>具有依法缴纳税收和社会保障资金的良好记</w:t>
            </w:r>
            <w:r>
              <w:rPr>
                <w:rFonts w:ascii="宋体" w:hAnsi="宋体" w:eastAsia="宋体" w:cs="宋体"/>
                <w:spacing w:val="-5"/>
                <w:sz w:val="24"/>
                <w:szCs w:val="24"/>
              </w:rPr>
              <w:t>录：提供</w:t>
            </w:r>
            <w:r>
              <w:rPr>
                <w:rFonts w:ascii="宋体" w:hAnsi="宋体" w:eastAsia="宋体" w:cs="宋体"/>
                <w:spacing w:val="-48"/>
                <w:sz w:val="24"/>
                <w:szCs w:val="24"/>
              </w:rPr>
              <w:t xml:space="preserve"> </w:t>
            </w:r>
            <w:r>
              <w:rPr>
                <w:rFonts w:ascii="宋体" w:hAnsi="宋体" w:eastAsia="宋体" w:cs="宋体"/>
                <w:spacing w:val="-5"/>
                <w:sz w:val="24"/>
                <w:szCs w:val="24"/>
              </w:rPr>
              <w:t>202</w:t>
            </w:r>
            <w:r>
              <w:rPr>
                <w:rFonts w:hint="eastAsia" w:ascii="宋体" w:hAnsi="宋体" w:eastAsia="宋体" w:cs="宋体"/>
                <w:spacing w:val="-5"/>
                <w:sz w:val="24"/>
                <w:szCs w:val="24"/>
                <w:lang w:val="en-US" w:eastAsia="zh-CN"/>
              </w:rPr>
              <w:t>5</w:t>
            </w:r>
            <w:r>
              <w:rPr>
                <w:rFonts w:ascii="宋体" w:hAnsi="宋体" w:eastAsia="宋体" w:cs="宋体"/>
                <w:spacing w:val="-49"/>
                <w:sz w:val="24"/>
                <w:szCs w:val="24"/>
              </w:rPr>
              <w:t xml:space="preserve"> </w:t>
            </w:r>
            <w:r>
              <w:rPr>
                <w:rFonts w:ascii="宋体" w:hAnsi="宋体" w:eastAsia="宋体" w:cs="宋体"/>
                <w:spacing w:val="-5"/>
                <w:sz w:val="24"/>
                <w:szCs w:val="24"/>
              </w:rPr>
              <w:t>年至投标截止前任</w:t>
            </w:r>
            <w:r>
              <w:rPr>
                <w:rFonts w:ascii="宋体" w:hAnsi="宋体" w:eastAsia="宋体" w:cs="宋体"/>
                <w:sz w:val="24"/>
                <w:szCs w:val="24"/>
              </w:rPr>
              <w:t xml:space="preserve"> </w:t>
            </w:r>
            <w:r>
              <w:rPr>
                <w:rFonts w:ascii="宋体" w:hAnsi="宋体" w:eastAsia="宋体" w:cs="宋体"/>
                <w:spacing w:val="-4"/>
                <w:sz w:val="24"/>
                <w:szCs w:val="24"/>
              </w:rPr>
              <w:t>意1个月的的纳税证明和社保缴纳证明</w:t>
            </w:r>
          </w:p>
        </w:tc>
        <w:tc>
          <w:tcPr>
            <w:tcW w:w="1128" w:type="dxa"/>
            <w:vAlign w:val="top"/>
          </w:tcPr>
          <w:p w14:paraId="4EC8E862">
            <w:pPr>
              <w:pStyle w:val="9"/>
            </w:pPr>
          </w:p>
        </w:tc>
        <w:tc>
          <w:tcPr>
            <w:tcW w:w="1179" w:type="dxa"/>
            <w:vAlign w:val="top"/>
          </w:tcPr>
          <w:p w14:paraId="0A5DDB96">
            <w:pPr>
              <w:pStyle w:val="9"/>
            </w:pPr>
          </w:p>
        </w:tc>
        <w:tc>
          <w:tcPr>
            <w:tcW w:w="1121" w:type="dxa"/>
            <w:vAlign w:val="top"/>
          </w:tcPr>
          <w:p w14:paraId="582C9263">
            <w:pPr>
              <w:pStyle w:val="9"/>
            </w:pPr>
          </w:p>
        </w:tc>
        <w:tc>
          <w:tcPr>
            <w:tcW w:w="1108" w:type="dxa"/>
            <w:vAlign w:val="top"/>
          </w:tcPr>
          <w:p w14:paraId="0ED501AF">
            <w:pPr>
              <w:pStyle w:val="9"/>
            </w:pPr>
          </w:p>
        </w:tc>
      </w:tr>
      <w:tr w14:paraId="28A43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52" w:type="dxa"/>
            <w:vAlign w:val="top"/>
          </w:tcPr>
          <w:p w14:paraId="0FDD4D70">
            <w:pPr>
              <w:spacing w:before="233" w:line="182" w:lineRule="auto"/>
              <w:ind w:left="226"/>
              <w:rPr>
                <w:rFonts w:ascii="宋体" w:hAnsi="宋体" w:eastAsia="宋体" w:cs="宋体"/>
                <w:sz w:val="24"/>
                <w:szCs w:val="24"/>
              </w:rPr>
            </w:pPr>
            <w:r>
              <w:rPr>
                <w:rFonts w:ascii="宋体" w:hAnsi="宋体" w:eastAsia="宋体" w:cs="宋体"/>
                <w:sz w:val="24"/>
                <w:szCs w:val="24"/>
              </w:rPr>
              <w:t>5</w:t>
            </w:r>
          </w:p>
        </w:tc>
        <w:tc>
          <w:tcPr>
            <w:tcW w:w="1694" w:type="dxa"/>
            <w:vMerge w:val="continue"/>
            <w:tcBorders>
              <w:top w:val="nil"/>
              <w:bottom w:val="nil"/>
            </w:tcBorders>
            <w:vAlign w:val="top"/>
          </w:tcPr>
          <w:p w14:paraId="7321A768">
            <w:pPr>
              <w:pStyle w:val="9"/>
            </w:pPr>
          </w:p>
        </w:tc>
        <w:tc>
          <w:tcPr>
            <w:tcW w:w="8135" w:type="dxa"/>
            <w:vAlign w:val="top"/>
          </w:tcPr>
          <w:p w14:paraId="1DF48D94">
            <w:pPr>
              <w:spacing w:before="39" w:line="360" w:lineRule="auto"/>
              <w:ind w:left="113" w:right="105" w:firstLine="1"/>
              <w:rPr>
                <w:rFonts w:ascii="宋体" w:hAnsi="宋体" w:eastAsia="宋体" w:cs="宋体"/>
                <w:sz w:val="24"/>
                <w:szCs w:val="24"/>
              </w:rPr>
            </w:pPr>
            <w:r>
              <w:rPr>
                <w:rFonts w:ascii="宋体" w:hAnsi="宋体" w:eastAsia="宋体" w:cs="宋体"/>
                <w:sz w:val="24"/>
                <w:szCs w:val="24"/>
              </w:rPr>
              <w:t>参加本次政府采购活动前三年内，在经营活动</w:t>
            </w:r>
            <w:r>
              <w:rPr>
                <w:rFonts w:ascii="宋体" w:hAnsi="宋体" w:eastAsia="宋体" w:cs="宋体"/>
                <w:spacing w:val="-1"/>
                <w:sz w:val="24"/>
                <w:szCs w:val="24"/>
              </w:rPr>
              <w:t>中没有违法违规记录：提供参</w:t>
            </w:r>
            <w:r>
              <w:rPr>
                <w:rFonts w:ascii="宋体" w:hAnsi="宋体" w:eastAsia="宋体" w:cs="宋体"/>
                <w:sz w:val="24"/>
                <w:szCs w:val="24"/>
              </w:rPr>
              <w:t xml:space="preserve"> </w:t>
            </w:r>
            <w:r>
              <w:rPr>
                <w:rFonts w:ascii="宋体" w:hAnsi="宋体" w:eastAsia="宋体" w:cs="宋体"/>
                <w:spacing w:val="-1"/>
                <w:sz w:val="24"/>
                <w:szCs w:val="24"/>
              </w:rPr>
              <w:t>加政府采购活动前</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年内在经营活动中没有重大违法记录</w:t>
            </w:r>
            <w:r>
              <w:rPr>
                <w:rFonts w:ascii="宋体" w:hAnsi="宋体" w:eastAsia="宋体" w:cs="宋体"/>
                <w:spacing w:val="-2"/>
                <w:sz w:val="24"/>
                <w:szCs w:val="24"/>
              </w:rPr>
              <w:t>的书面声明</w:t>
            </w:r>
          </w:p>
        </w:tc>
        <w:tc>
          <w:tcPr>
            <w:tcW w:w="1128" w:type="dxa"/>
            <w:vAlign w:val="top"/>
          </w:tcPr>
          <w:p w14:paraId="79C72B19">
            <w:pPr>
              <w:pStyle w:val="9"/>
            </w:pPr>
          </w:p>
        </w:tc>
        <w:tc>
          <w:tcPr>
            <w:tcW w:w="1179" w:type="dxa"/>
            <w:vAlign w:val="top"/>
          </w:tcPr>
          <w:p w14:paraId="3C2B2C84">
            <w:pPr>
              <w:pStyle w:val="9"/>
            </w:pPr>
          </w:p>
        </w:tc>
        <w:tc>
          <w:tcPr>
            <w:tcW w:w="1121" w:type="dxa"/>
            <w:vAlign w:val="top"/>
          </w:tcPr>
          <w:p w14:paraId="2CF4D18C">
            <w:pPr>
              <w:pStyle w:val="9"/>
            </w:pPr>
          </w:p>
        </w:tc>
        <w:tc>
          <w:tcPr>
            <w:tcW w:w="1108" w:type="dxa"/>
            <w:vAlign w:val="top"/>
          </w:tcPr>
          <w:p w14:paraId="71C2BF25">
            <w:pPr>
              <w:pStyle w:val="9"/>
            </w:pPr>
          </w:p>
        </w:tc>
      </w:tr>
      <w:tr w14:paraId="07189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552" w:type="dxa"/>
            <w:vAlign w:val="center"/>
          </w:tcPr>
          <w:p w14:paraId="01D7DC7F">
            <w:pPr>
              <w:spacing w:before="77" w:line="176" w:lineRule="auto"/>
              <w:ind w:left="223"/>
              <w:jc w:val="center"/>
              <w:rPr>
                <w:rFonts w:ascii="宋体" w:hAnsi="宋体" w:eastAsia="宋体" w:cs="宋体"/>
                <w:sz w:val="24"/>
                <w:szCs w:val="24"/>
              </w:rPr>
            </w:pPr>
            <w:r>
              <w:rPr>
                <w:rFonts w:ascii="宋体" w:hAnsi="宋体" w:eastAsia="宋体" w:cs="宋体"/>
                <w:sz w:val="24"/>
                <w:szCs w:val="24"/>
              </w:rPr>
              <w:t>6</w:t>
            </w:r>
          </w:p>
        </w:tc>
        <w:tc>
          <w:tcPr>
            <w:tcW w:w="1694" w:type="dxa"/>
            <w:vMerge w:val="continue"/>
            <w:tcBorders>
              <w:top w:val="nil"/>
            </w:tcBorders>
            <w:vAlign w:val="center"/>
          </w:tcPr>
          <w:p w14:paraId="0D51663A">
            <w:pPr>
              <w:spacing w:before="77" w:line="176" w:lineRule="auto"/>
              <w:ind w:left="223"/>
              <w:jc w:val="center"/>
              <w:rPr>
                <w:rFonts w:ascii="宋体" w:hAnsi="宋体" w:eastAsia="宋体" w:cs="宋体"/>
                <w:sz w:val="24"/>
                <w:szCs w:val="24"/>
              </w:rPr>
            </w:pPr>
          </w:p>
        </w:tc>
        <w:tc>
          <w:tcPr>
            <w:tcW w:w="8135" w:type="dxa"/>
            <w:vAlign w:val="center"/>
          </w:tcPr>
          <w:p w14:paraId="449EAD88">
            <w:pPr>
              <w:spacing w:before="77" w:line="176" w:lineRule="auto"/>
              <w:ind w:left="223"/>
              <w:jc w:val="left"/>
              <w:rPr>
                <w:rFonts w:ascii="宋体" w:hAnsi="宋体" w:eastAsia="宋体" w:cs="宋体"/>
                <w:sz w:val="24"/>
                <w:szCs w:val="24"/>
              </w:rPr>
            </w:pPr>
            <w:r>
              <w:rPr>
                <w:rFonts w:ascii="宋体" w:hAnsi="宋体" w:eastAsia="宋体" w:cs="宋体"/>
                <w:sz w:val="24"/>
                <w:szCs w:val="24"/>
              </w:rPr>
              <w:t>法律、行政法规规定的其他条件（1）承诺</w:t>
            </w:r>
          </w:p>
        </w:tc>
        <w:tc>
          <w:tcPr>
            <w:tcW w:w="1128" w:type="dxa"/>
            <w:vAlign w:val="top"/>
          </w:tcPr>
          <w:p w14:paraId="3B814092">
            <w:pPr>
              <w:pStyle w:val="9"/>
            </w:pPr>
          </w:p>
        </w:tc>
        <w:tc>
          <w:tcPr>
            <w:tcW w:w="1179" w:type="dxa"/>
            <w:vAlign w:val="top"/>
          </w:tcPr>
          <w:p w14:paraId="30FD8992">
            <w:pPr>
              <w:pStyle w:val="9"/>
            </w:pPr>
          </w:p>
        </w:tc>
        <w:tc>
          <w:tcPr>
            <w:tcW w:w="1121" w:type="dxa"/>
            <w:vAlign w:val="top"/>
          </w:tcPr>
          <w:p w14:paraId="20F99985">
            <w:pPr>
              <w:pStyle w:val="9"/>
            </w:pPr>
          </w:p>
        </w:tc>
        <w:tc>
          <w:tcPr>
            <w:tcW w:w="1108" w:type="dxa"/>
            <w:vAlign w:val="top"/>
          </w:tcPr>
          <w:p w14:paraId="76B07D77">
            <w:pPr>
              <w:pStyle w:val="9"/>
            </w:pPr>
          </w:p>
        </w:tc>
      </w:tr>
      <w:tr w14:paraId="5A340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552" w:type="dxa"/>
            <w:vAlign w:val="center"/>
          </w:tcPr>
          <w:p w14:paraId="4B8AA840">
            <w:pPr>
              <w:spacing w:before="77" w:line="176" w:lineRule="auto"/>
              <w:ind w:left="2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94" w:type="dxa"/>
            <w:tcBorders>
              <w:top w:val="nil"/>
            </w:tcBorders>
            <w:vAlign w:val="center"/>
          </w:tcPr>
          <w:p w14:paraId="5718D5FD">
            <w:pPr>
              <w:spacing w:before="77" w:line="176" w:lineRule="auto"/>
              <w:ind w:left="223"/>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特殊资格要求</w:t>
            </w:r>
          </w:p>
        </w:tc>
        <w:tc>
          <w:tcPr>
            <w:tcW w:w="8135" w:type="dxa"/>
            <w:vAlign w:val="center"/>
          </w:tcPr>
          <w:p w14:paraId="210D7D08">
            <w:pPr>
              <w:spacing w:before="77" w:line="360" w:lineRule="auto"/>
              <w:ind w:left="223"/>
              <w:jc w:val="left"/>
              <w:rPr>
                <w:rFonts w:ascii="宋体" w:hAnsi="宋体" w:eastAsia="宋体" w:cs="宋体"/>
                <w:sz w:val="24"/>
                <w:szCs w:val="24"/>
              </w:rPr>
            </w:pPr>
            <w:r>
              <w:rPr>
                <w:rFonts w:hint="eastAsia" w:ascii="宋体" w:hAnsi="宋体" w:eastAsia="宋体" w:cs="宋体"/>
                <w:sz w:val="24"/>
                <w:szCs w:val="24"/>
              </w:rPr>
              <w:t>供应商属于中小企业，本项目中小企业划分标准属于</w:t>
            </w:r>
            <w:r>
              <w:rPr>
                <w:rFonts w:hint="eastAsia" w:ascii="宋体" w:hAnsi="宋体" w:eastAsia="宋体" w:cs="宋体"/>
                <w:sz w:val="24"/>
                <w:szCs w:val="24"/>
                <w:lang w:val="en-US" w:eastAsia="zh-CN"/>
              </w:rPr>
              <w:t>其他未列明行业，提供中小企业声明函</w:t>
            </w:r>
          </w:p>
        </w:tc>
        <w:tc>
          <w:tcPr>
            <w:tcW w:w="1128" w:type="dxa"/>
            <w:vAlign w:val="top"/>
          </w:tcPr>
          <w:p w14:paraId="6471D5CC">
            <w:pPr>
              <w:pStyle w:val="9"/>
            </w:pPr>
          </w:p>
        </w:tc>
        <w:tc>
          <w:tcPr>
            <w:tcW w:w="1179" w:type="dxa"/>
            <w:vAlign w:val="top"/>
          </w:tcPr>
          <w:p w14:paraId="0124CA16">
            <w:pPr>
              <w:pStyle w:val="9"/>
            </w:pPr>
          </w:p>
        </w:tc>
        <w:tc>
          <w:tcPr>
            <w:tcW w:w="1121" w:type="dxa"/>
            <w:vAlign w:val="top"/>
          </w:tcPr>
          <w:p w14:paraId="56BAD8A7">
            <w:pPr>
              <w:pStyle w:val="9"/>
            </w:pPr>
          </w:p>
        </w:tc>
        <w:tc>
          <w:tcPr>
            <w:tcW w:w="1108" w:type="dxa"/>
            <w:vAlign w:val="top"/>
          </w:tcPr>
          <w:p w14:paraId="4C4745F4">
            <w:pPr>
              <w:pStyle w:val="9"/>
            </w:pPr>
          </w:p>
        </w:tc>
      </w:tr>
      <w:tr w14:paraId="6DDF6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0381" w:type="dxa"/>
            <w:gridSpan w:val="3"/>
            <w:vAlign w:val="top"/>
          </w:tcPr>
          <w:p w14:paraId="78ED54B7">
            <w:pPr>
              <w:spacing w:before="211" w:line="219" w:lineRule="auto"/>
              <w:ind w:left="375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资格审查结论（通过或不通过）</w:t>
            </w:r>
          </w:p>
        </w:tc>
        <w:tc>
          <w:tcPr>
            <w:tcW w:w="1128" w:type="dxa"/>
            <w:vAlign w:val="top"/>
          </w:tcPr>
          <w:p w14:paraId="6BEB621B">
            <w:pPr>
              <w:pStyle w:val="9"/>
            </w:pPr>
          </w:p>
        </w:tc>
        <w:tc>
          <w:tcPr>
            <w:tcW w:w="1179" w:type="dxa"/>
            <w:vAlign w:val="top"/>
          </w:tcPr>
          <w:p w14:paraId="63B4615C">
            <w:pPr>
              <w:pStyle w:val="9"/>
            </w:pPr>
          </w:p>
        </w:tc>
        <w:tc>
          <w:tcPr>
            <w:tcW w:w="1121" w:type="dxa"/>
            <w:vAlign w:val="top"/>
          </w:tcPr>
          <w:p w14:paraId="71AC9909">
            <w:pPr>
              <w:pStyle w:val="9"/>
            </w:pPr>
          </w:p>
        </w:tc>
        <w:tc>
          <w:tcPr>
            <w:tcW w:w="1108" w:type="dxa"/>
            <w:vAlign w:val="top"/>
          </w:tcPr>
          <w:p w14:paraId="330DFF7A">
            <w:pPr>
              <w:pStyle w:val="9"/>
            </w:pPr>
          </w:p>
        </w:tc>
      </w:tr>
    </w:tbl>
    <w:p w14:paraId="52654B6D">
      <w:pPr>
        <w:spacing w:line="268" w:lineRule="auto"/>
        <w:rPr>
          <w:rFonts w:ascii="Arial"/>
          <w:sz w:val="21"/>
        </w:rPr>
      </w:pPr>
    </w:p>
    <w:p w14:paraId="505A2D6F">
      <w:pPr>
        <w:pStyle w:val="4"/>
        <w:spacing w:before="79" w:line="184" w:lineRule="auto"/>
        <w:ind w:left="117"/>
      </w:pPr>
      <w:r>
        <w:rPr>
          <w:spacing w:val="-1"/>
        </w:rPr>
        <w:t>评标委员会成员（签字</w:t>
      </w:r>
      <w:r>
        <w:t>）：</w:t>
      </w:r>
    </w:p>
    <w:p w14:paraId="7D77F863">
      <w:pPr>
        <w:spacing w:line="184" w:lineRule="auto"/>
        <w:sectPr>
          <w:type w:val="continuous"/>
          <w:pgSz w:w="16840" w:h="11907"/>
          <w:pgMar w:top="400" w:right="958" w:bottom="987" w:left="959" w:header="0" w:footer="824" w:gutter="0"/>
          <w:pgNumType w:fmt="decimal"/>
          <w:cols w:equalWidth="0" w:num="1">
            <w:col w:w="14923"/>
          </w:cols>
        </w:sectPr>
      </w:pPr>
    </w:p>
    <w:p w14:paraId="1B3C36C0">
      <w:pPr>
        <w:spacing w:line="279" w:lineRule="auto"/>
        <w:rPr>
          <w:rFonts w:ascii="Arial"/>
          <w:sz w:val="21"/>
        </w:rPr>
      </w:pPr>
      <w:r>
        <mc:AlternateContent>
          <mc:Choice Requires="wps">
            <w:drawing>
              <wp:anchor distT="0" distB="0" distL="114300" distR="114300" simplePos="0" relativeHeight="251663360" behindDoc="0" locked="0" layoutInCell="0" allowOverlap="1">
                <wp:simplePos x="0" y="0"/>
                <wp:positionH relativeFrom="page">
                  <wp:posOffset>828040</wp:posOffset>
                </wp:positionH>
                <wp:positionV relativeFrom="page">
                  <wp:posOffset>666750</wp:posOffset>
                </wp:positionV>
                <wp:extent cx="903732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9037320" cy="9525"/>
                        </a:xfrm>
                        <a:custGeom>
                          <a:avLst/>
                          <a:gdLst/>
                          <a:ahLst/>
                          <a:cxnLst/>
                          <a:pathLst>
                            <a:path w="14231" h="15">
                              <a:moveTo>
                                <a:pt x="0" y="0"/>
                              </a:moveTo>
                              <a:lnTo>
                                <a:pt x="14231" y="0"/>
                              </a:lnTo>
                              <a:lnTo>
                                <a:pt x="14231"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5.2pt;margin-top:52.5pt;height:0.75pt;width:711.6pt;mso-position-horizontal-relative:page;mso-position-vertical-relative:page;z-index:251663360;mso-width-relative:page;mso-height-relative:page;" fillcolor="#000000" filled="t" stroked="f" coordsize="14231,15" o:allowincell="f" o:gfxdata="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UCF+DYAAAADAEAAA8AAAAAAAAAAQAg&#10;AAAAIgAAAGRycy9kb3ducmV2LnhtbFBLAQIUABQAAAAIAIdO4kDdcTiCDgIAAH4EAAAOAAAAAAAA&#10;AAEAIAAAACcBAABkcnMvZTJvRG9jLnhtbFBLBQYAAAAABgAGAFkBAACnBQAAAAA=&#10;" path="m0,0l14231,0,14231,14,0,14,0,0xe">
                <v:fill on="t" focussize="0,0"/>
                <v:stroke on="f"/>
                <v:imagedata o:title=""/>
                <o:lock v:ext="edit" aspectratio="f"/>
              </v:shape>
            </w:pict>
          </mc:Fallback>
        </mc:AlternateContent>
      </w:r>
    </w:p>
    <w:p w14:paraId="3A6D7FA6">
      <w:pPr>
        <w:spacing w:line="280" w:lineRule="auto"/>
        <w:rPr>
          <w:rFonts w:ascii="Arial"/>
          <w:sz w:val="21"/>
        </w:rPr>
      </w:pPr>
    </w:p>
    <w:p w14:paraId="6A54BAFE">
      <w:pPr>
        <w:spacing w:line="280" w:lineRule="auto"/>
        <w:rPr>
          <w:rFonts w:ascii="Arial"/>
          <w:sz w:val="21"/>
        </w:rPr>
      </w:pPr>
    </w:p>
    <w:p w14:paraId="29C84E04">
      <w:pPr>
        <w:spacing w:line="280" w:lineRule="auto"/>
        <w:rPr>
          <w:rFonts w:ascii="Arial"/>
          <w:sz w:val="21"/>
        </w:rPr>
      </w:pPr>
    </w:p>
    <w:p w14:paraId="5A2C1775">
      <w:pPr>
        <w:pStyle w:val="4"/>
        <w:spacing w:before="113" w:line="225" w:lineRule="auto"/>
        <w:ind w:left="5381"/>
        <w:rPr>
          <w:sz w:val="35"/>
          <w:szCs w:val="35"/>
        </w:rPr>
      </w:pPr>
      <w:r>
        <mc:AlternateContent>
          <mc:Choice Requires="wps">
            <w:drawing>
              <wp:anchor distT="0" distB="0" distL="114300" distR="114300" simplePos="0" relativeHeight="251664384" behindDoc="0" locked="0" layoutInCell="1" allowOverlap="1">
                <wp:simplePos x="0" y="0"/>
                <wp:positionH relativeFrom="column">
                  <wp:posOffset>3406140</wp:posOffset>
                </wp:positionH>
                <wp:positionV relativeFrom="paragraph">
                  <wp:posOffset>287655</wp:posOffset>
                </wp:positionV>
                <wp:extent cx="2523490" cy="10795"/>
                <wp:effectExtent l="0" t="0" r="635" b="3175"/>
                <wp:wrapNone/>
                <wp:docPr id="6" name="矩形 6"/>
                <wp:cNvGraphicFramePr/>
                <a:graphic xmlns:a="http://schemas.openxmlformats.org/drawingml/2006/main">
                  <a:graphicData uri="http://schemas.microsoft.com/office/word/2010/wordprocessingShape">
                    <wps:wsp>
                      <wps:cNvSpPr/>
                      <wps:spPr>
                        <a:xfrm>
                          <a:off x="0" y="0"/>
                          <a:ext cx="2523490" cy="1079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68.2pt;margin-top:22.65pt;height:0.85pt;width:198.7pt;z-index:251664384;mso-width-relative:page;mso-height-relative:page;" fillcolor="#000000" filled="t" stroked="f" coordsize="21600,21600" o:gfxdata="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Ie8G&#10;2QAAAAkBAAAPAAAAAAAAAAEAIAAAACIAAABkcnMvZG93bnJldi54bWxQSwECFAAUAAAACACHTuJA&#10;jSxy0K4BAABeAwAADgAAAAAAAAABACAAAAAoAQAAZHJzL2Uyb0RvYy54bWxQSwUGAAAAAAYABgBZ&#10;AQAASAUAAAAA&#10;">
                <v:fill on="t" focussize="0,0"/>
                <v:stroke on="f"/>
                <v:imagedata o:title=""/>
                <o:lock v:ext="edit" aspectratio="f"/>
              </v:rect>
            </w:pict>
          </mc:Fallback>
        </mc:AlternateContent>
      </w:r>
      <w:r>
        <w:rPr>
          <w:spacing w:val="-9"/>
          <w:sz w:val="35"/>
          <w:szCs w:val="35"/>
          <w14:textOutline w14:w="6537" w14:cap="sq" w14:cmpd="sng">
            <w14:solidFill>
              <w14:srgbClr w14:val="000000"/>
            </w14:solidFill>
            <w14:prstDash w14:val="solid"/>
            <w14:bevel/>
          </w14:textOutline>
        </w:rPr>
        <w:t>符</w:t>
      </w:r>
      <w:r>
        <w:rPr>
          <w:spacing w:val="14"/>
          <w:sz w:val="35"/>
          <w:szCs w:val="35"/>
        </w:rPr>
        <w:t xml:space="preserve">  </w:t>
      </w:r>
      <w:r>
        <w:rPr>
          <w:spacing w:val="-9"/>
          <w:sz w:val="35"/>
          <w:szCs w:val="35"/>
          <w14:textOutline w14:w="6537" w14:cap="sq" w14:cmpd="sng">
            <w14:solidFill>
              <w14:srgbClr w14:val="000000"/>
            </w14:solidFill>
            <w14:prstDash w14:val="solid"/>
            <w14:bevel/>
          </w14:textOutline>
        </w:rPr>
        <w:t>合</w:t>
      </w:r>
      <w:r>
        <w:rPr>
          <w:spacing w:val="16"/>
          <w:sz w:val="35"/>
          <w:szCs w:val="35"/>
        </w:rPr>
        <w:t xml:space="preserve">  </w:t>
      </w:r>
      <w:r>
        <w:rPr>
          <w:spacing w:val="-9"/>
          <w:sz w:val="35"/>
          <w:szCs w:val="35"/>
          <w14:textOutline w14:w="6537" w14:cap="sq" w14:cmpd="sng">
            <w14:solidFill>
              <w14:srgbClr w14:val="000000"/>
            </w14:solidFill>
            <w14:prstDash w14:val="solid"/>
            <w14:bevel/>
          </w14:textOutline>
        </w:rPr>
        <w:t>性</w:t>
      </w:r>
      <w:r>
        <w:rPr>
          <w:spacing w:val="22"/>
          <w:sz w:val="35"/>
          <w:szCs w:val="35"/>
        </w:rPr>
        <w:t xml:space="preserve">  </w:t>
      </w:r>
      <w:r>
        <w:rPr>
          <w:spacing w:val="-9"/>
          <w:sz w:val="35"/>
          <w:szCs w:val="35"/>
          <w14:textOutline w14:w="6537" w14:cap="sq" w14:cmpd="sng">
            <w14:solidFill>
              <w14:srgbClr w14:val="000000"/>
            </w14:solidFill>
            <w14:prstDash w14:val="solid"/>
            <w14:bevel/>
          </w14:textOutline>
        </w:rPr>
        <w:t>审</w:t>
      </w:r>
      <w:r>
        <w:rPr>
          <w:spacing w:val="17"/>
          <w:sz w:val="35"/>
          <w:szCs w:val="35"/>
        </w:rPr>
        <w:t xml:space="preserve">  </w:t>
      </w:r>
      <w:r>
        <w:rPr>
          <w:spacing w:val="-9"/>
          <w:sz w:val="35"/>
          <w:szCs w:val="35"/>
          <w14:textOutline w14:w="6537" w14:cap="sq" w14:cmpd="sng">
            <w14:solidFill>
              <w14:srgbClr w14:val="000000"/>
            </w14:solidFill>
            <w14:prstDash w14:val="solid"/>
            <w14:bevel/>
          </w14:textOutline>
        </w:rPr>
        <w:t>查</w:t>
      </w:r>
      <w:r>
        <w:rPr>
          <w:spacing w:val="12"/>
          <w:sz w:val="35"/>
          <w:szCs w:val="35"/>
        </w:rPr>
        <w:t xml:space="preserve">  </w:t>
      </w:r>
      <w:r>
        <w:rPr>
          <w:spacing w:val="-9"/>
          <w:sz w:val="35"/>
          <w:szCs w:val="35"/>
          <w14:textOutline w14:w="6537" w14:cap="sq" w14:cmpd="sng">
            <w14:solidFill>
              <w14:srgbClr w14:val="000000"/>
            </w14:solidFill>
            <w14:prstDash w14:val="solid"/>
            <w14:bevel/>
          </w14:textOutline>
        </w:rPr>
        <w:t>表</w:t>
      </w:r>
    </w:p>
    <w:p w14:paraId="769764F1">
      <w:pPr>
        <w:spacing w:line="280" w:lineRule="auto"/>
        <w:rPr>
          <w:rFonts w:ascii="Arial"/>
          <w:sz w:val="21"/>
        </w:rPr>
      </w:pPr>
    </w:p>
    <w:p w14:paraId="6FA9292E">
      <w:pPr>
        <w:spacing w:line="280" w:lineRule="auto"/>
        <w:rPr>
          <w:rFonts w:ascii="Arial"/>
          <w:sz w:val="21"/>
        </w:rPr>
      </w:pPr>
    </w:p>
    <w:p w14:paraId="7F3A77FE">
      <w:pPr>
        <w:pStyle w:val="4"/>
        <w:spacing w:before="78" w:line="220" w:lineRule="auto"/>
        <w:ind w:left="494"/>
      </w:pPr>
      <w:r>
        <w:rPr>
          <w:spacing w:val="-3"/>
        </w:rPr>
        <w:t>项目名称：</w:t>
      </w:r>
    </w:p>
    <w:p w14:paraId="2C5D8A51">
      <w:pPr>
        <w:pStyle w:val="4"/>
        <w:spacing w:before="23" w:line="218" w:lineRule="auto"/>
        <w:ind w:left="494"/>
      </w:pPr>
      <w:r>
        <w:t>交易编号：                                                                    项目编号：</w:t>
      </w:r>
      <w:r>
        <w:rPr>
          <w:rFonts w:hint="eastAsia"/>
          <w:lang w:eastAsia="zh-CN"/>
        </w:rPr>
        <w:t>GZSH-2025-1532</w:t>
      </w:r>
    </w:p>
    <w:p w14:paraId="5C22D296">
      <w:pPr>
        <w:pStyle w:val="4"/>
        <w:spacing w:before="29" w:line="212" w:lineRule="auto"/>
        <w:ind w:left="531"/>
      </w:pPr>
      <w:r>
        <w:rPr>
          <w:spacing w:val="-17"/>
        </w:rPr>
        <w:t>日期：</w:t>
      </w:r>
    </w:p>
    <w:tbl>
      <w:tblPr>
        <w:tblStyle w:val="8"/>
        <w:tblW w:w="144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2625"/>
        <w:gridCol w:w="4602"/>
        <w:gridCol w:w="1634"/>
        <w:gridCol w:w="1636"/>
        <w:gridCol w:w="1635"/>
        <w:gridCol w:w="1640"/>
      </w:tblGrid>
      <w:tr w14:paraId="3CDF1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80" w:type="dxa"/>
            <w:textDirection w:val="tbRlV"/>
            <w:vAlign w:val="top"/>
          </w:tcPr>
          <w:p w14:paraId="5F6A8D51">
            <w:pPr>
              <w:spacing w:before="86" w:line="210" w:lineRule="auto"/>
              <w:ind w:left="40"/>
              <w:rPr>
                <w:rFonts w:ascii="宋体" w:hAnsi="宋体" w:eastAsia="宋体" w:cs="宋体"/>
                <w:sz w:val="24"/>
                <w:szCs w:val="24"/>
              </w:rPr>
            </w:pPr>
            <w:r>
              <w:rPr>
                <w:rFonts w:ascii="宋体" w:hAnsi="宋体" w:eastAsia="宋体" w:cs="宋体"/>
                <w:spacing w:val="35"/>
                <w:sz w:val="24"/>
                <w:szCs w:val="24"/>
              </w:rPr>
              <w:t>序号</w:t>
            </w:r>
          </w:p>
        </w:tc>
        <w:tc>
          <w:tcPr>
            <w:tcW w:w="7227" w:type="dxa"/>
            <w:gridSpan w:val="2"/>
            <w:tcBorders>
              <w:tl2br w:val="single" w:color="000000" w:sz="4" w:space="0"/>
            </w:tcBorders>
            <w:vAlign w:val="top"/>
          </w:tcPr>
          <w:p w14:paraId="384911F8">
            <w:pPr>
              <w:spacing w:before="40" w:line="219" w:lineRule="auto"/>
              <w:ind w:left="5632"/>
              <w:rPr>
                <w:rFonts w:ascii="宋体" w:hAnsi="宋体" w:eastAsia="宋体" w:cs="宋体"/>
                <w:sz w:val="24"/>
                <w:szCs w:val="24"/>
              </w:rPr>
            </w:pPr>
            <w:r>
              <w:rPr>
                <w:rFonts w:ascii="宋体" w:hAnsi="宋体" w:eastAsia="宋体" w:cs="宋体"/>
                <w:spacing w:val="-2"/>
                <w:sz w:val="24"/>
                <w:szCs w:val="24"/>
              </w:rPr>
              <w:t>供应商名称</w:t>
            </w:r>
          </w:p>
          <w:p w14:paraId="4EFEADBC">
            <w:pPr>
              <w:spacing w:before="28" w:line="206" w:lineRule="auto"/>
              <w:ind w:left="604"/>
              <w:rPr>
                <w:rFonts w:ascii="宋体" w:hAnsi="宋体" w:eastAsia="宋体" w:cs="宋体"/>
                <w:sz w:val="24"/>
                <w:szCs w:val="24"/>
              </w:rPr>
            </w:pPr>
            <w:r>
              <w:rPr>
                <w:rFonts w:ascii="宋体" w:hAnsi="宋体" w:eastAsia="宋体" w:cs="宋体"/>
                <w:spacing w:val="-6"/>
                <w:sz w:val="24"/>
                <w:szCs w:val="24"/>
              </w:rPr>
              <w:t>审查内容</w:t>
            </w:r>
          </w:p>
        </w:tc>
        <w:tc>
          <w:tcPr>
            <w:tcW w:w="1634" w:type="dxa"/>
            <w:vAlign w:val="top"/>
          </w:tcPr>
          <w:p w14:paraId="6C1F0AB6">
            <w:pPr>
              <w:spacing w:before="40" w:line="219" w:lineRule="auto"/>
              <w:ind w:left="594"/>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32"/>
                <w:sz w:val="24"/>
                <w:szCs w:val="24"/>
              </w:rPr>
              <w:t xml:space="preserve"> </w:t>
            </w:r>
            <w:r>
              <w:rPr>
                <w:rFonts w:ascii="宋体" w:hAnsi="宋体" w:eastAsia="宋体" w:cs="宋体"/>
                <w:spacing w:val="-3"/>
                <w:sz w:val="24"/>
                <w:szCs w:val="24"/>
              </w:rPr>
              <w:t>1</w:t>
            </w:r>
          </w:p>
        </w:tc>
        <w:tc>
          <w:tcPr>
            <w:tcW w:w="1636" w:type="dxa"/>
            <w:vAlign w:val="top"/>
          </w:tcPr>
          <w:p w14:paraId="18D859E0">
            <w:pPr>
              <w:spacing w:before="40" w:line="219" w:lineRule="auto"/>
              <w:ind w:left="596"/>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47"/>
                <w:sz w:val="24"/>
                <w:szCs w:val="24"/>
              </w:rPr>
              <w:t xml:space="preserve"> </w:t>
            </w:r>
            <w:r>
              <w:rPr>
                <w:rFonts w:ascii="宋体" w:hAnsi="宋体" w:eastAsia="宋体" w:cs="宋体"/>
                <w:spacing w:val="-3"/>
                <w:sz w:val="24"/>
                <w:szCs w:val="24"/>
              </w:rPr>
              <w:t>2</w:t>
            </w:r>
          </w:p>
        </w:tc>
        <w:tc>
          <w:tcPr>
            <w:tcW w:w="1635" w:type="dxa"/>
            <w:vAlign w:val="top"/>
          </w:tcPr>
          <w:p w14:paraId="1C442CAE">
            <w:pPr>
              <w:spacing w:before="40" w:line="219" w:lineRule="auto"/>
              <w:ind w:left="595"/>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45"/>
                <w:sz w:val="24"/>
                <w:szCs w:val="24"/>
              </w:rPr>
              <w:t xml:space="preserve"> </w:t>
            </w:r>
            <w:r>
              <w:rPr>
                <w:rFonts w:ascii="宋体" w:hAnsi="宋体" w:eastAsia="宋体" w:cs="宋体"/>
                <w:spacing w:val="-3"/>
                <w:sz w:val="24"/>
                <w:szCs w:val="24"/>
              </w:rPr>
              <w:t>3</w:t>
            </w:r>
          </w:p>
        </w:tc>
        <w:tc>
          <w:tcPr>
            <w:tcW w:w="1640" w:type="dxa"/>
            <w:vAlign w:val="top"/>
          </w:tcPr>
          <w:p w14:paraId="3EAE27DF">
            <w:pPr>
              <w:spacing w:before="40" w:line="219" w:lineRule="auto"/>
              <w:ind w:left="597"/>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50"/>
                <w:sz w:val="24"/>
                <w:szCs w:val="24"/>
              </w:rPr>
              <w:t xml:space="preserve"> </w:t>
            </w:r>
            <w:r>
              <w:rPr>
                <w:rFonts w:ascii="宋体" w:hAnsi="宋体" w:eastAsia="宋体" w:cs="宋体"/>
                <w:spacing w:val="-3"/>
                <w:sz w:val="24"/>
                <w:szCs w:val="24"/>
              </w:rPr>
              <w:t>4</w:t>
            </w:r>
          </w:p>
        </w:tc>
      </w:tr>
      <w:tr w14:paraId="35272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80" w:type="dxa"/>
            <w:vAlign w:val="top"/>
          </w:tcPr>
          <w:p w14:paraId="0A84308F">
            <w:pPr>
              <w:spacing w:before="72" w:line="179" w:lineRule="auto"/>
              <w:ind w:left="375"/>
              <w:rPr>
                <w:rFonts w:ascii="宋体" w:hAnsi="宋体" w:eastAsia="宋体" w:cs="宋体"/>
                <w:sz w:val="24"/>
                <w:szCs w:val="24"/>
              </w:rPr>
            </w:pPr>
            <w:r>
              <w:rPr>
                <w:rFonts w:ascii="宋体" w:hAnsi="宋体" w:eastAsia="宋体" w:cs="宋体"/>
                <w:sz w:val="24"/>
                <w:szCs w:val="24"/>
              </w:rPr>
              <w:t>1</w:t>
            </w:r>
          </w:p>
        </w:tc>
        <w:tc>
          <w:tcPr>
            <w:tcW w:w="2625" w:type="dxa"/>
            <w:vAlign w:val="center"/>
          </w:tcPr>
          <w:p w14:paraId="64952A3C">
            <w:pPr>
              <w:spacing w:before="35" w:line="207" w:lineRule="auto"/>
              <w:ind w:left="117"/>
              <w:jc w:val="both"/>
              <w:rPr>
                <w:rFonts w:ascii="宋体" w:hAnsi="宋体" w:eastAsia="宋体" w:cs="宋体"/>
                <w:sz w:val="24"/>
                <w:szCs w:val="24"/>
              </w:rPr>
            </w:pPr>
            <w:r>
              <w:rPr>
                <w:rFonts w:ascii="宋体" w:hAnsi="宋体" w:eastAsia="宋体" w:cs="宋体"/>
                <w:spacing w:val="-2"/>
                <w:sz w:val="24"/>
                <w:szCs w:val="24"/>
              </w:rPr>
              <w:t>商务实质性响应审查</w:t>
            </w:r>
          </w:p>
        </w:tc>
        <w:tc>
          <w:tcPr>
            <w:tcW w:w="4602" w:type="dxa"/>
            <w:vAlign w:val="center"/>
          </w:tcPr>
          <w:p w14:paraId="7485FA24">
            <w:pPr>
              <w:spacing w:before="35" w:line="207" w:lineRule="auto"/>
              <w:ind w:left="119"/>
              <w:jc w:val="both"/>
              <w:rPr>
                <w:rFonts w:ascii="宋体" w:hAnsi="宋体" w:eastAsia="宋体" w:cs="宋体"/>
                <w:sz w:val="24"/>
                <w:szCs w:val="24"/>
              </w:rPr>
            </w:pPr>
            <w:r>
              <w:rPr>
                <w:rFonts w:ascii="宋体" w:hAnsi="宋体" w:eastAsia="宋体" w:cs="宋体"/>
                <w:spacing w:val="-3"/>
                <w:sz w:val="24"/>
                <w:szCs w:val="24"/>
              </w:rPr>
              <w:t>商务实质性条款是否满足</w:t>
            </w:r>
          </w:p>
        </w:tc>
        <w:tc>
          <w:tcPr>
            <w:tcW w:w="1634" w:type="dxa"/>
            <w:vAlign w:val="top"/>
          </w:tcPr>
          <w:p w14:paraId="01987F29">
            <w:pPr>
              <w:pStyle w:val="9"/>
            </w:pPr>
          </w:p>
        </w:tc>
        <w:tc>
          <w:tcPr>
            <w:tcW w:w="1636" w:type="dxa"/>
            <w:vAlign w:val="top"/>
          </w:tcPr>
          <w:p w14:paraId="7D763B0C">
            <w:pPr>
              <w:pStyle w:val="9"/>
            </w:pPr>
          </w:p>
        </w:tc>
        <w:tc>
          <w:tcPr>
            <w:tcW w:w="1635" w:type="dxa"/>
            <w:vAlign w:val="top"/>
          </w:tcPr>
          <w:p w14:paraId="7C036C11">
            <w:pPr>
              <w:pStyle w:val="9"/>
            </w:pPr>
          </w:p>
        </w:tc>
        <w:tc>
          <w:tcPr>
            <w:tcW w:w="1640" w:type="dxa"/>
            <w:vAlign w:val="top"/>
          </w:tcPr>
          <w:p w14:paraId="6C7F589C">
            <w:pPr>
              <w:pStyle w:val="9"/>
            </w:pPr>
          </w:p>
        </w:tc>
      </w:tr>
      <w:tr w14:paraId="3DDEB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80" w:type="dxa"/>
            <w:vAlign w:val="top"/>
          </w:tcPr>
          <w:p w14:paraId="2ECFB0B7">
            <w:pPr>
              <w:spacing w:before="152" w:line="183" w:lineRule="auto"/>
              <w:ind w:left="36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25" w:type="dxa"/>
            <w:shd w:val="clear" w:color="auto" w:fill="auto"/>
            <w:vAlign w:val="center"/>
          </w:tcPr>
          <w:p w14:paraId="4A927525">
            <w:pPr>
              <w:spacing w:before="35" w:line="207" w:lineRule="auto"/>
              <w:ind w:left="117" w:leftChars="0"/>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lang w:val="en-US" w:eastAsia="zh-CN"/>
              </w:rPr>
              <w:t>技术</w:t>
            </w:r>
            <w:r>
              <w:rPr>
                <w:rFonts w:ascii="宋体" w:hAnsi="宋体" w:eastAsia="宋体" w:cs="宋体"/>
                <w:spacing w:val="-2"/>
                <w:sz w:val="24"/>
                <w:szCs w:val="24"/>
              </w:rPr>
              <w:t>实质性响应审查</w:t>
            </w:r>
          </w:p>
        </w:tc>
        <w:tc>
          <w:tcPr>
            <w:tcW w:w="4602" w:type="dxa"/>
            <w:shd w:val="clear" w:color="auto" w:fill="auto"/>
            <w:vAlign w:val="center"/>
          </w:tcPr>
          <w:p w14:paraId="00C79B3B">
            <w:pPr>
              <w:spacing w:before="35" w:line="207" w:lineRule="auto"/>
              <w:ind w:left="119" w:leftChars="0"/>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spacing w:val="-3"/>
                <w:sz w:val="24"/>
                <w:szCs w:val="24"/>
                <w:lang w:val="en-US" w:eastAsia="zh-CN"/>
              </w:rPr>
              <w:t>技术</w:t>
            </w:r>
            <w:r>
              <w:rPr>
                <w:rFonts w:ascii="宋体" w:hAnsi="宋体" w:eastAsia="宋体" w:cs="宋体"/>
                <w:spacing w:val="-3"/>
                <w:sz w:val="24"/>
                <w:szCs w:val="24"/>
              </w:rPr>
              <w:t>实质性条款是否满足</w:t>
            </w:r>
          </w:p>
        </w:tc>
        <w:tc>
          <w:tcPr>
            <w:tcW w:w="1634" w:type="dxa"/>
            <w:vAlign w:val="top"/>
          </w:tcPr>
          <w:p w14:paraId="5E88477B">
            <w:pPr>
              <w:pStyle w:val="9"/>
            </w:pPr>
          </w:p>
        </w:tc>
        <w:tc>
          <w:tcPr>
            <w:tcW w:w="1636" w:type="dxa"/>
            <w:vAlign w:val="top"/>
          </w:tcPr>
          <w:p w14:paraId="52EE1DD8">
            <w:pPr>
              <w:pStyle w:val="9"/>
            </w:pPr>
          </w:p>
        </w:tc>
        <w:tc>
          <w:tcPr>
            <w:tcW w:w="1635" w:type="dxa"/>
            <w:vAlign w:val="top"/>
          </w:tcPr>
          <w:p w14:paraId="658D2EC6">
            <w:pPr>
              <w:pStyle w:val="9"/>
            </w:pPr>
          </w:p>
        </w:tc>
        <w:tc>
          <w:tcPr>
            <w:tcW w:w="1640" w:type="dxa"/>
            <w:vAlign w:val="top"/>
          </w:tcPr>
          <w:p w14:paraId="4A526FAE">
            <w:pPr>
              <w:pStyle w:val="9"/>
            </w:pPr>
          </w:p>
        </w:tc>
      </w:tr>
      <w:tr w14:paraId="02F49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80" w:type="dxa"/>
            <w:vAlign w:val="top"/>
          </w:tcPr>
          <w:p w14:paraId="5383FECD">
            <w:pPr>
              <w:spacing w:before="152" w:line="183" w:lineRule="auto"/>
              <w:ind w:left="36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25" w:type="dxa"/>
            <w:vAlign w:val="top"/>
          </w:tcPr>
          <w:p w14:paraId="4F13D9E2">
            <w:pPr>
              <w:spacing w:before="114" w:line="218" w:lineRule="auto"/>
              <w:ind w:left="110" w:leftChars="0"/>
              <w:rPr>
                <w:rFonts w:ascii="宋体" w:hAnsi="宋体" w:eastAsia="宋体" w:cs="宋体"/>
                <w:spacing w:val="-2"/>
                <w:sz w:val="24"/>
                <w:szCs w:val="24"/>
              </w:rPr>
            </w:pPr>
            <w:r>
              <w:rPr>
                <w:rFonts w:ascii="宋体" w:hAnsi="宋体" w:eastAsia="宋体" w:cs="宋体"/>
                <w:spacing w:val="-2"/>
                <w:sz w:val="24"/>
                <w:szCs w:val="24"/>
              </w:rPr>
              <w:t>报价审查</w:t>
            </w:r>
          </w:p>
        </w:tc>
        <w:tc>
          <w:tcPr>
            <w:tcW w:w="4602" w:type="dxa"/>
            <w:vAlign w:val="center"/>
          </w:tcPr>
          <w:p w14:paraId="7D5E5DF1">
            <w:pPr>
              <w:spacing w:before="37" w:line="218" w:lineRule="auto"/>
              <w:ind w:left="115" w:leftChars="0"/>
              <w:jc w:val="both"/>
              <w:rPr>
                <w:rFonts w:ascii="宋体" w:hAnsi="宋体" w:eastAsia="宋体" w:cs="宋体"/>
                <w:spacing w:val="-3"/>
                <w:sz w:val="24"/>
                <w:szCs w:val="24"/>
              </w:rPr>
            </w:pPr>
            <w:r>
              <w:rPr>
                <w:rFonts w:ascii="宋体" w:hAnsi="宋体" w:eastAsia="宋体" w:cs="宋体"/>
                <w:spacing w:val="-3"/>
                <w:sz w:val="24"/>
                <w:szCs w:val="24"/>
              </w:rPr>
              <w:t>异常低价审查</w:t>
            </w:r>
          </w:p>
        </w:tc>
        <w:tc>
          <w:tcPr>
            <w:tcW w:w="1634" w:type="dxa"/>
            <w:vAlign w:val="top"/>
          </w:tcPr>
          <w:p w14:paraId="125361F8">
            <w:pPr>
              <w:pStyle w:val="9"/>
            </w:pPr>
          </w:p>
        </w:tc>
        <w:tc>
          <w:tcPr>
            <w:tcW w:w="1636" w:type="dxa"/>
            <w:vAlign w:val="top"/>
          </w:tcPr>
          <w:p w14:paraId="21ECE05F">
            <w:pPr>
              <w:pStyle w:val="9"/>
            </w:pPr>
          </w:p>
        </w:tc>
        <w:tc>
          <w:tcPr>
            <w:tcW w:w="1635" w:type="dxa"/>
            <w:vAlign w:val="top"/>
          </w:tcPr>
          <w:p w14:paraId="6DC56802">
            <w:pPr>
              <w:pStyle w:val="9"/>
            </w:pPr>
          </w:p>
        </w:tc>
        <w:tc>
          <w:tcPr>
            <w:tcW w:w="1640" w:type="dxa"/>
            <w:vAlign w:val="top"/>
          </w:tcPr>
          <w:p w14:paraId="26A36657">
            <w:pPr>
              <w:pStyle w:val="9"/>
            </w:pPr>
          </w:p>
        </w:tc>
      </w:tr>
      <w:tr w14:paraId="7B005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80" w:type="dxa"/>
            <w:vAlign w:val="top"/>
          </w:tcPr>
          <w:p w14:paraId="4EC0DE79">
            <w:pPr>
              <w:spacing w:before="230" w:line="183" w:lineRule="auto"/>
              <w:ind w:left="362"/>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625" w:type="dxa"/>
            <w:vAlign w:val="top"/>
          </w:tcPr>
          <w:p w14:paraId="1EEC33B6">
            <w:pPr>
              <w:spacing w:before="192" w:line="220" w:lineRule="auto"/>
              <w:ind w:left="114"/>
              <w:rPr>
                <w:rFonts w:ascii="宋体" w:hAnsi="宋体" w:eastAsia="宋体" w:cs="宋体"/>
                <w:sz w:val="24"/>
                <w:szCs w:val="24"/>
              </w:rPr>
            </w:pPr>
            <w:r>
              <w:rPr>
                <w:rFonts w:ascii="宋体" w:hAnsi="宋体" w:eastAsia="宋体" w:cs="宋体"/>
                <w:spacing w:val="-3"/>
                <w:sz w:val="24"/>
                <w:szCs w:val="24"/>
              </w:rPr>
              <w:t>无效标审查</w:t>
            </w:r>
          </w:p>
        </w:tc>
        <w:tc>
          <w:tcPr>
            <w:tcW w:w="4602" w:type="dxa"/>
            <w:vAlign w:val="top"/>
          </w:tcPr>
          <w:p w14:paraId="163746D7">
            <w:pPr>
              <w:spacing w:before="38" w:line="222" w:lineRule="auto"/>
              <w:ind w:left="117" w:right="106" w:hanging="3"/>
              <w:rPr>
                <w:rFonts w:ascii="宋体" w:hAnsi="宋体" w:eastAsia="宋体" w:cs="宋体"/>
                <w:sz w:val="24"/>
                <w:szCs w:val="24"/>
              </w:rPr>
            </w:pPr>
            <w:r>
              <w:rPr>
                <w:rFonts w:ascii="宋体" w:hAnsi="宋体" w:eastAsia="宋体" w:cs="宋体"/>
                <w:spacing w:val="17"/>
                <w:sz w:val="24"/>
                <w:szCs w:val="24"/>
              </w:rPr>
              <w:t>按本项目竞争性磋商文件无效标条款规</w:t>
            </w:r>
            <w:r>
              <w:rPr>
                <w:rFonts w:ascii="宋体" w:hAnsi="宋体" w:eastAsia="宋体" w:cs="宋体"/>
                <w:spacing w:val="5"/>
                <w:sz w:val="24"/>
                <w:szCs w:val="24"/>
              </w:rPr>
              <w:t xml:space="preserve"> </w:t>
            </w:r>
            <w:r>
              <w:rPr>
                <w:rFonts w:ascii="宋体" w:hAnsi="宋体" w:eastAsia="宋体" w:cs="宋体"/>
                <w:spacing w:val="-2"/>
                <w:sz w:val="24"/>
                <w:szCs w:val="24"/>
              </w:rPr>
              <w:t>定，审查是否通过</w:t>
            </w:r>
          </w:p>
        </w:tc>
        <w:tc>
          <w:tcPr>
            <w:tcW w:w="1634" w:type="dxa"/>
            <w:vAlign w:val="top"/>
          </w:tcPr>
          <w:p w14:paraId="377E0093">
            <w:pPr>
              <w:pStyle w:val="9"/>
            </w:pPr>
          </w:p>
        </w:tc>
        <w:tc>
          <w:tcPr>
            <w:tcW w:w="1636" w:type="dxa"/>
            <w:vAlign w:val="top"/>
          </w:tcPr>
          <w:p w14:paraId="6862BA4A">
            <w:pPr>
              <w:pStyle w:val="9"/>
            </w:pPr>
          </w:p>
        </w:tc>
        <w:tc>
          <w:tcPr>
            <w:tcW w:w="1635" w:type="dxa"/>
            <w:vAlign w:val="top"/>
          </w:tcPr>
          <w:p w14:paraId="562068BF">
            <w:pPr>
              <w:pStyle w:val="9"/>
            </w:pPr>
          </w:p>
        </w:tc>
        <w:tc>
          <w:tcPr>
            <w:tcW w:w="1640" w:type="dxa"/>
            <w:vAlign w:val="top"/>
          </w:tcPr>
          <w:p w14:paraId="12E17450">
            <w:pPr>
              <w:pStyle w:val="9"/>
            </w:pPr>
          </w:p>
        </w:tc>
      </w:tr>
      <w:tr w14:paraId="752FB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907" w:type="dxa"/>
            <w:gridSpan w:val="3"/>
            <w:vAlign w:val="top"/>
          </w:tcPr>
          <w:p w14:paraId="59185F04">
            <w:pPr>
              <w:spacing w:before="42" w:line="206" w:lineRule="auto"/>
              <w:ind w:left="2767"/>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审查结论（通过或不通过）</w:t>
            </w:r>
          </w:p>
        </w:tc>
        <w:tc>
          <w:tcPr>
            <w:tcW w:w="1634" w:type="dxa"/>
            <w:vAlign w:val="top"/>
          </w:tcPr>
          <w:p w14:paraId="2F97FA12">
            <w:pPr>
              <w:pStyle w:val="9"/>
            </w:pPr>
          </w:p>
        </w:tc>
        <w:tc>
          <w:tcPr>
            <w:tcW w:w="1636" w:type="dxa"/>
            <w:vAlign w:val="top"/>
          </w:tcPr>
          <w:p w14:paraId="4E7F67B6">
            <w:pPr>
              <w:pStyle w:val="9"/>
            </w:pPr>
          </w:p>
        </w:tc>
        <w:tc>
          <w:tcPr>
            <w:tcW w:w="1635" w:type="dxa"/>
            <w:vAlign w:val="top"/>
          </w:tcPr>
          <w:p w14:paraId="419309D4">
            <w:pPr>
              <w:pStyle w:val="9"/>
            </w:pPr>
          </w:p>
        </w:tc>
        <w:tc>
          <w:tcPr>
            <w:tcW w:w="1640" w:type="dxa"/>
            <w:vAlign w:val="top"/>
          </w:tcPr>
          <w:p w14:paraId="1E9FE7AD">
            <w:pPr>
              <w:pStyle w:val="9"/>
            </w:pPr>
          </w:p>
        </w:tc>
      </w:tr>
    </w:tbl>
    <w:p w14:paraId="3BEA3779">
      <w:pPr>
        <w:pStyle w:val="4"/>
        <w:spacing w:before="35" w:line="229" w:lineRule="auto"/>
        <w:ind w:left="13" w:firstLine="480"/>
      </w:pPr>
      <w:r>
        <w:rPr>
          <w:spacing w:val="1"/>
          <w14:textOutline w14:w="4358" w14:cap="sq" w14:cmpd="sng">
            <w14:solidFill>
              <w14:srgbClr w14:val="000000"/>
            </w14:solidFill>
            <w14:prstDash w14:val="solid"/>
            <w14:bevel/>
          </w14:textOutline>
        </w:rPr>
        <w:t>备注：</w:t>
      </w:r>
      <w:r>
        <w:rPr>
          <w:rFonts w:hint="eastAsia"/>
          <w:spacing w:val="1"/>
          <w:lang w:eastAsia="zh-CN"/>
          <w14:textOutline w14:w="4358" w14:cap="sq" w14:cmpd="sng">
            <w14:solidFill>
              <w14:srgbClr w14:val="000000"/>
            </w14:solidFill>
            <w14:prstDash w14:val="solid"/>
            <w14:bevel/>
          </w14:textOutline>
        </w:rPr>
        <w:t>供应商</w:t>
      </w:r>
      <w:r>
        <w:rPr>
          <w:spacing w:val="1"/>
          <w14:textOutline w14:w="4358" w14:cap="sq" w14:cmpd="sng">
            <w14:solidFill>
              <w14:srgbClr w14:val="000000"/>
            </w14:solidFill>
            <w14:prstDash w14:val="solid"/>
            <w14:bevel/>
          </w14:textOutline>
        </w:rPr>
        <w:t>的报价明显低于其他通过符合性审查</w:t>
      </w:r>
      <w:r>
        <w:rPr>
          <w:rFonts w:hint="eastAsia"/>
          <w:spacing w:val="1"/>
          <w:lang w:eastAsia="zh-CN"/>
          <w14:textOutline w14:w="4358" w14:cap="sq" w14:cmpd="sng">
            <w14:solidFill>
              <w14:srgbClr w14:val="000000"/>
            </w14:solidFill>
            <w14:prstDash w14:val="solid"/>
            <w14:bevel/>
          </w14:textOutline>
        </w:rPr>
        <w:t>供应商</w:t>
      </w:r>
      <w:r>
        <w:rPr>
          <w:spacing w:val="1"/>
          <w14:textOutline w14:w="4358" w14:cap="sq" w14:cmpd="sng">
            <w14:solidFill>
              <w14:srgbClr w14:val="000000"/>
            </w14:solidFill>
            <w14:prstDash w14:val="solid"/>
            <w14:bevel/>
          </w14:textOutline>
        </w:rPr>
        <w:t>的报价，有可能影响</w:t>
      </w:r>
      <w:r>
        <w:rPr>
          <w:rFonts w:hint="eastAsia"/>
          <w:spacing w:val="1"/>
          <w:lang w:val="en-US" w:eastAsia="zh-CN"/>
          <w14:textOutline w14:w="4358" w14:cap="sq" w14:cmpd="sng">
            <w14:solidFill>
              <w14:srgbClr w14:val="000000"/>
            </w14:solidFill>
            <w14:prstDash w14:val="solid"/>
            <w14:bevel/>
          </w14:textOutline>
        </w:rPr>
        <w:t>服务</w:t>
      </w:r>
      <w:r>
        <w:rPr>
          <w14:textOutline w14:w="4358" w14:cap="sq" w14:cmpd="sng">
            <w14:solidFill>
              <w14:srgbClr w14:val="000000"/>
            </w14:solidFill>
            <w14:prstDash w14:val="solid"/>
            <w14:bevel/>
          </w14:textOutline>
        </w:rPr>
        <w:t>质量或者不能诚信履约的，应当要求其在评标现场合</w:t>
      </w:r>
      <w:r>
        <w:t xml:space="preserve"> </w:t>
      </w:r>
      <w:r>
        <w:rPr>
          <w:spacing w:val="1"/>
          <w14:textOutline w14:w="4358" w14:cap="sq" w14:cmpd="sng">
            <w14:solidFill>
              <w14:srgbClr w14:val="000000"/>
            </w14:solidFill>
            <w14:prstDash w14:val="solid"/>
            <w14:bevel/>
          </w14:textOutline>
        </w:rPr>
        <w:t>理的时间内提供书面说明，必要时提交相关证明材料；</w:t>
      </w:r>
      <w:r>
        <w:rPr>
          <w:rFonts w:hint="eastAsia"/>
          <w:spacing w:val="1"/>
          <w:lang w:eastAsia="zh-CN"/>
          <w14:textOutline w14:w="4358" w14:cap="sq" w14:cmpd="sng">
            <w14:solidFill>
              <w14:srgbClr w14:val="000000"/>
            </w14:solidFill>
            <w14:prstDash w14:val="solid"/>
            <w14:bevel/>
          </w14:textOutline>
        </w:rPr>
        <w:t>供应商</w:t>
      </w:r>
      <w:r>
        <w:rPr>
          <w:spacing w:val="1"/>
          <w14:textOutline w14:w="4358" w14:cap="sq" w14:cmpd="sng">
            <w14:solidFill>
              <w14:srgbClr w14:val="000000"/>
            </w14:solidFill>
            <w14:prstDash w14:val="solid"/>
            <w14:bevel/>
          </w14:textOutline>
        </w:rPr>
        <w:t>不能证明其报价合理</w:t>
      </w:r>
      <w:r>
        <w:rPr>
          <w14:textOutline w14:w="4358" w14:cap="sq" w14:cmpd="sng">
            <w14:solidFill>
              <w14:srgbClr w14:val="000000"/>
            </w14:solidFill>
            <w14:prstDash w14:val="solid"/>
            <w14:bevel/>
          </w14:textOutline>
        </w:rPr>
        <w:t>性的，评标委员会应当将其作为无效投标处理。</w:t>
      </w:r>
    </w:p>
    <w:p w14:paraId="0EC516DD">
      <w:pPr>
        <w:spacing w:line="336" w:lineRule="auto"/>
        <w:rPr>
          <w:rFonts w:ascii="Arial"/>
          <w:sz w:val="21"/>
        </w:rPr>
      </w:pPr>
    </w:p>
    <w:p w14:paraId="0F61DBEE">
      <w:pPr>
        <w:pStyle w:val="4"/>
        <w:spacing w:before="79" w:line="219" w:lineRule="auto"/>
        <w:ind w:left="729"/>
      </w:pPr>
      <w:r>
        <w:rPr>
          <w:spacing w:val="-1"/>
        </w:rPr>
        <w:t>评标委员会成员（签字</w:t>
      </w:r>
      <w:r>
        <w:t>）：</w:t>
      </w:r>
    </w:p>
    <w:p w14:paraId="19808022">
      <w:pPr>
        <w:spacing w:line="219" w:lineRule="auto"/>
        <w:sectPr>
          <w:footerReference r:id="rId11" w:type="default"/>
          <w:pgSz w:w="16840" w:h="11907"/>
          <w:pgMar w:top="400" w:right="1081" w:bottom="987" w:left="1067" w:header="0" w:footer="824" w:gutter="0"/>
          <w:pgNumType w:fmt="decimal"/>
          <w:cols w:space="720" w:num="1"/>
        </w:sectPr>
      </w:pPr>
    </w:p>
    <w:p w14:paraId="72EBC8DE">
      <w:pPr>
        <w:spacing w:line="273" w:lineRule="auto"/>
        <w:rPr>
          <w:rFonts w:hint="eastAsia" w:asciiTheme="minorEastAsia" w:hAnsiTheme="minorEastAsia" w:eastAsiaTheme="minorEastAsia" w:cstheme="minorEastAsia"/>
          <w:sz w:val="24"/>
          <w:szCs w:val="24"/>
        </w:rPr>
      </w:pPr>
    </w:p>
    <w:p w14:paraId="4ED8E510">
      <w:pPr>
        <w:spacing w:line="273" w:lineRule="auto"/>
        <w:rPr>
          <w:rFonts w:hint="eastAsia" w:asciiTheme="minorEastAsia" w:hAnsiTheme="minorEastAsia" w:eastAsiaTheme="minorEastAsia" w:cstheme="minorEastAsia"/>
          <w:sz w:val="24"/>
          <w:szCs w:val="24"/>
        </w:rPr>
      </w:pPr>
    </w:p>
    <w:p w14:paraId="2AB5DB2C">
      <w:pPr>
        <w:spacing w:line="273" w:lineRule="auto"/>
        <w:rPr>
          <w:rFonts w:hint="eastAsia" w:asciiTheme="minorEastAsia" w:hAnsiTheme="minorEastAsia" w:eastAsiaTheme="minorEastAsia" w:cstheme="minorEastAsia"/>
          <w:sz w:val="24"/>
          <w:szCs w:val="24"/>
        </w:rPr>
      </w:pPr>
    </w:p>
    <w:p w14:paraId="2123DA67">
      <w:pPr>
        <w:spacing w:before="240" w:beforeLines="100" w:after="120" w:afterLines="50"/>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2.评分表</w:t>
      </w:r>
    </w:p>
    <w:p w14:paraId="50702086">
      <w:pPr>
        <w:widowControl/>
        <w:ind w:firstLine="482"/>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 分 表</w:t>
      </w:r>
    </w:p>
    <w:tbl>
      <w:tblPr>
        <w:tblStyle w:val="6"/>
        <w:tblW w:w="10814" w:type="dxa"/>
        <w:jc w:val="center"/>
        <w:tblLayout w:type="fixed"/>
        <w:tblCellMar>
          <w:top w:w="0" w:type="dxa"/>
          <w:left w:w="108" w:type="dxa"/>
          <w:bottom w:w="0" w:type="dxa"/>
          <w:right w:w="108" w:type="dxa"/>
        </w:tblCellMar>
      </w:tblPr>
      <w:tblGrid>
        <w:gridCol w:w="1249"/>
        <w:gridCol w:w="4755"/>
        <w:gridCol w:w="1170"/>
        <w:gridCol w:w="930"/>
        <w:gridCol w:w="930"/>
        <w:gridCol w:w="855"/>
        <w:gridCol w:w="925"/>
      </w:tblGrid>
      <w:tr w14:paraId="4C58518C">
        <w:tblPrEx>
          <w:tblCellMar>
            <w:top w:w="0" w:type="dxa"/>
            <w:left w:w="108" w:type="dxa"/>
            <w:bottom w:w="0" w:type="dxa"/>
            <w:right w:w="108" w:type="dxa"/>
          </w:tblCellMar>
        </w:tblPrEx>
        <w:trPr>
          <w:trHeight w:val="80" w:hRule="atLeast"/>
          <w:jc w:val="center"/>
        </w:trPr>
        <w:tc>
          <w:tcPr>
            <w:tcW w:w="10814" w:type="dxa"/>
            <w:gridSpan w:val="7"/>
            <w:tcBorders>
              <w:top w:val="nil"/>
              <w:left w:val="nil"/>
              <w:bottom w:val="nil"/>
              <w:right w:val="nil"/>
            </w:tcBorders>
            <w:shd w:val="clear" w:color="000000" w:fill="FFFFFF"/>
            <w:vAlign w:val="center"/>
          </w:tcPr>
          <w:p w14:paraId="66F1BD08">
            <w:pPr>
              <w:widowControl/>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项目编号：</w:t>
            </w:r>
            <w:r>
              <w:rPr>
                <w:rFonts w:hint="eastAsia" w:asciiTheme="minorEastAsia" w:hAnsiTheme="minorEastAsia" w:eastAsiaTheme="minorEastAsia" w:cstheme="minorEastAsia"/>
                <w:sz w:val="24"/>
                <w:szCs w:val="24"/>
                <w:lang w:eastAsia="zh-CN"/>
              </w:rPr>
              <w:t>GZSH-2025-1532</w:t>
            </w:r>
          </w:p>
        </w:tc>
      </w:tr>
      <w:tr w14:paraId="08F2D6DF">
        <w:tblPrEx>
          <w:tblCellMar>
            <w:top w:w="0" w:type="dxa"/>
            <w:left w:w="108" w:type="dxa"/>
            <w:bottom w:w="0" w:type="dxa"/>
            <w:right w:w="108" w:type="dxa"/>
          </w:tblCellMar>
        </w:tblPrEx>
        <w:trPr>
          <w:trHeight w:val="420" w:hRule="atLeast"/>
          <w:jc w:val="center"/>
        </w:trPr>
        <w:tc>
          <w:tcPr>
            <w:tcW w:w="10814" w:type="dxa"/>
            <w:gridSpan w:val="7"/>
            <w:tcBorders>
              <w:top w:val="nil"/>
              <w:left w:val="nil"/>
              <w:bottom w:val="nil"/>
              <w:right w:val="nil"/>
            </w:tcBorders>
            <w:shd w:val="clear" w:color="000000" w:fill="FFFFFF"/>
            <w:vAlign w:val="center"/>
          </w:tcPr>
          <w:p w14:paraId="78DD6EFE">
            <w:pPr>
              <w:widowControl/>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评标地点：贵州省公共资源交易中心评标   室                20</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.X.X</w:t>
            </w:r>
          </w:p>
        </w:tc>
      </w:tr>
      <w:tr w14:paraId="7A98F993">
        <w:tblPrEx>
          <w:tblCellMar>
            <w:top w:w="0" w:type="dxa"/>
            <w:left w:w="108" w:type="dxa"/>
            <w:bottom w:w="0" w:type="dxa"/>
            <w:right w:w="108" w:type="dxa"/>
          </w:tblCellMar>
        </w:tblPrEx>
        <w:trPr>
          <w:trHeight w:val="739" w:hRule="atLeast"/>
          <w:jc w:val="center"/>
        </w:trPr>
        <w:tc>
          <w:tcPr>
            <w:tcW w:w="7174"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14:paraId="4F0E51BA">
            <w:pPr>
              <w:widowControl/>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供应商名称</w:t>
            </w:r>
          </w:p>
          <w:p w14:paraId="20ADE172">
            <w:pPr>
              <w:widowControl/>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评分项及分值</w:t>
            </w:r>
          </w:p>
        </w:tc>
        <w:tc>
          <w:tcPr>
            <w:tcW w:w="930" w:type="dxa"/>
            <w:tcBorders>
              <w:top w:val="single" w:color="auto" w:sz="4" w:space="0"/>
              <w:left w:val="nil"/>
              <w:bottom w:val="single" w:color="auto" w:sz="4" w:space="0"/>
              <w:right w:val="single" w:color="auto" w:sz="4" w:space="0"/>
            </w:tcBorders>
            <w:shd w:val="clear" w:color="000000" w:fill="FFFFFF"/>
            <w:vAlign w:val="center"/>
          </w:tcPr>
          <w:p w14:paraId="25B4BE38">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供应商1</w:t>
            </w:r>
          </w:p>
        </w:tc>
        <w:tc>
          <w:tcPr>
            <w:tcW w:w="930" w:type="dxa"/>
            <w:tcBorders>
              <w:top w:val="single" w:color="auto" w:sz="4" w:space="0"/>
              <w:left w:val="nil"/>
              <w:bottom w:val="single" w:color="auto" w:sz="4" w:space="0"/>
              <w:right w:val="single" w:color="auto" w:sz="4" w:space="0"/>
            </w:tcBorders>
            <w:shd w:val="clear" w:color="000000" w:fill="FFFFFF"/>
            <w:vAlign w:val="center"/>
          </w:tcPr>
          <w:p w14:paraId="12A6EE36">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w:t>
            </w:r>
          </w:p>
        </w:tc>
        <w:tc>
          <w:tcPr>
            <w:tcW w:w="855" w:type="dxa"/>
            <w:tcBorders>
              <w:top w:val="single" w:color="auto" w:sz="4" w:space="0"/>
              <w:left w:val="nil"/>
              <w:bottom w:val="single" w:color="auto" w:sz="4" w:space="0"/>
              <w:right w:val="single" w:color="auto" w:sz="4" w:space="0"/>
            </w:tcBorders>
            <w:shd w:val="clear" w:color="000000" w:fill="FFFFFF"/>
            <w:vAlign w:val="center"/>
          </w:tcPr>
          <w:p w14:paraId="4AED08C9">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供应商3</w:t>
            </w:r>
          </w:p>
        </w:tc>
        <w:tc>
          <w:tcPr>
            <w:tcW w:w="925" w:type="dxa"/>
            <w:tcBorders>
              <w:top w:val="single" w:color="auto" w:sz="4" w:space="0"/>
              <w:left w:val="nil"/>
              <w:bottom w:val="single" w:color="auto" w:sz="4" w:space="0"/>
              <w:right w:val="single" w:color="auto" w:sz="4" w:space="0"/>
            </w:tcBorders>
            <w:shd w:val="clear" w:color="000000" w:fill="FFFFFF"/>
            <w:vAlign w:val="center"/>
          </w:tcPr>
          <w:p w14:paraId="6A743033">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供应商4</w:t>
            </w:r>
          </w:p>
        </w:tc>
      </w:tr>
      <w:tr w14:paraId="5E09AF74">
        <w:tblPrEx>
          <w:tblCellMar>
            <w:top w:w="0" w:type="dxa"/>
            <w:left w:w="108" w:type="dxa"/>
            <w:bottom w:w="0" w:type="dxa"/>
            <w:right w:w="108" w:type="dxa"/>
          </w:tblCellMar>
        </w:tblPrEx>
        <w:trPr>
          <w:trHeight w:val="70" w:hRule="atLeast"/>
          <w:jc w:val="center"/>
        </w:trPr>
        <w:tc>
          <w:tcPr>
            <w:tcW w:w="6004"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5981B7DC">
            <w:pPr>
              <w:widowControl/>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评分项</w:t>
            </w:r>
          </w:p>
        </w:tc>
        <w:tc>
          <w:tcPr>
            <w:tcW w:w="1170" w:type="dxa"/>
            <w:tcBorders>
              <w:top w:val="nil"/>
              <w:left w:val="nil"/>
              <w:bottom w:val="single" w:color="auto" w:sz="4" w:space="0"/>
              <w:right w:val="single" w:color="auto" w:sz="4" w:space="0"/>
            </w:tcBorders>
            <w:shd w:val="clear" w:color="000000" w:fill="FFFFFF"/>
            <w:vAlign w:val="center"/>
          </w:tcPr>
          <w:p w14:paraId="07F0EFED">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标准分值</w:t>
            </w:r>
          </w:p>
        </w:tc>
        <w:tc>
          <w:tcPr>
            <w:tcW w:w="930" w:type="dxa"/>
            <w:tcBorders>
              <w:top w:val="nil"/>
              <w:left w:val="nil"/>
              <w:bottom w:val="single" w:color="auto" w:sz="4" w:space="0"/>
              <w:right w:val="single" w:color="auto" w:sz="4" w:space="0"/>
            </w:tcBorders>
            <w:shd w:val="clear" w:color="000000" w:fill="FFFFFF"/>
            <w:vAlign w:val="center"/>
          </w:tcPr>
          <w:p w14:paraId="08BA024A">
            <w:pPr>
              <w:widowControl/>
              <w:ind w:firstLine="480"/>
              <w:rPr>
                <w:rFonts w:asciiTheme="minorEastAsia" w:hAnsiTheme="minorEastAsia" w:eastAsiaTheme="minorEastAsia" w:cstheme="minorEastAsia"/>
                <w:sz w:val="24"/>
                <w:szCs w:val="24"/>
              </w:rPr>
            </w:pPr>
          </w:p>
        </w:tc>
        <w:tc>
          <w:tcPr>
            <w:tcW w:w="930" w:type="dxa"/>
            <w:tcBorders>
              <w:top w:val="nil"/>
              <w:left w:val="nil"/>
              <w:bottom w:val="single" w:color="auto" w:sz="4" w:space="0"/>
              <w:right w:val="single" w:color="auto" w:sz="4" w:space="0"/>
            </w:tcBorders>
            <w:shd w:val="clear" w:color="000000" w:fill="FFFFFF"/>
            <w:vAlign w:val="center"/>
          </w:tcPr>
          <w:p w14:paraId="49F3533B">
            <w:pPr>
              <w:widowControl/>
              <w:ind w:firstLine="480"/>
              <w:rPr>
                <w:rFonts w:asciiTheme="minorEastAsia" w:hAnsiTheme="minorEastAsia" w:eastAsiaTheme="minorEastAsia" w:cstheme="minorEastAsia"/>
                <w:sz w:val="24"/>
                <w:szCs w:val="24"/>
              </w:rPr>
            </w:pPr>
          </w:p>
        </w:tc>
        <w:tc>
          <w:tcPr>
            <w:tcW w:w="855" w:type="dxa"/>
            <w:tcBorders>
              <w:top w:val="nil"/>
              <w:left w:val="nil"/>
              <w:bottom w:val="single" w:color="auto" w:sz="4" w:space="0"/>
              <w:right w:val="single" w:color="auto" w:sz="4" w:space="0"/>
            </w:tcBorders>
            <w:shd w:val="clear" w:color="000000" w:fill="FFFFFF"/>
            <w:vAlign w:val="center"/>
          </w:tcPr>
          <w:p w14:paraId="38504591">
            <w:pPr>
              <w:widowControl/>
              <w:ind w:firstLine="480"/>
              <w:rPr>
                <w:rFonts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shd w:val="clear" w:color="000000" w:fill="FFFFFF"/>
            <w:vAlign w:val="center"/>
          </w:tcPr>
          <w:p w14:paraId="4818FB1D">
            <w:pPr>
              <w:widowControl/>
              <w:ind w:firstLine="480"/>
              <w:rPr>
                <w:rFonts w:asciiTheme="minorEastAsia" w:hAnsiTheme="minorEastAsia" w:eastAsiaTheme="minorEastAsia" w:cstheme="minorEastAsia"/>
                <w:sz w:val="24"/>
                <w:szCs w:val="24"/>
              </w:rPr>
            </w:pPr>
          </w:p>
        </w:tc>
      </w:tr>
      <w:tr w14:paraId="74105B1A">
        <w:tblPrEx>
          <w:tblCellMar>
            <w:top w:w="0" w:type="dxa"/>
            <w:left w:w="108" w:type="dxa"/>
            <w:bottom w:w="0" w:type="dxa"/>
            <w:right w:w="108" w:type="dxa"/>
          </w:tblCellMar>
        </w:tblPrEx>
        <w:trPr>
          <w:trHeight w:val="810" w:hRule="atLeast"/>
          <w:jc w:val="center"/>
        </w:trPr>
        <w:tc>
          <w:tcPr>
            <w:tcW w:w="1249" w:type="dxa"/>
            <w:tcBorders>
              <w:top w:val="nil"/>
              <w:left w:val="single" w:color="auto" w:sz="4" w:space="0"/>
              <w:bottom w:val="single" w:color="auto" w:sz="4" w:space="0"/>
              <w:right w:val="single" w:color="auto" w:sz="4" w:space="0"/>
            </w:tcBorders>
            <w:shd w:val="clear" w:color="000000" w:fill="FFFFFF"/>
            <w:vAlign w:val="center"/>
          </w:tcPr>
          <w:p w14:paraId="06688831">
            <w:pPr>
              <w:widowControl/>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价格分</w:t>
            </w:r>
          </w:p>
          <w:p w14:paraId="6932CCC6">
            <w:pPr>
              <w:widowControl/>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（10分）</w:t>
            </w:r>
          </w:p>
        </w:tc>
        <w:tc>
          <w:tcPr>
            <w:tcW w:w="4755" w:type="dxa"/>
            <w:tcBorders>
              <w:top w:val="nil"/>
              <w:left w:val="nil"/>
              <w:bottom w:val="single" w:color="auto" w:sz="4" w:space="0"/>
              <w:right w:val="single" w:color="auto" w:sz="4" w:space="0"/>
            </w:tcBorders>
            <w:shd w:val="clear" w:color="000000" w:fill="FFFFFF"/>
            <w:vAlign w:val="center"/>
          </w:tcPr>
          <w:p w14:paraId="78C622AB">
            <w:pPr>
              <w:widowControl/>
              <w:numPr>
                <w:ilvl w:val="0"/>
                <w:numId w:val="3"/>
              </w:numPr>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价格分采用低价优先法计算，即满足磋商文件要求且投标价格最低的投标报价为评标基准价，其价格分为满分。其他</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的价格分统一按下列公式计算：</w:t>
            </w:r>
          </w:p>
          <w:p w14:paraId="246BF091">
            <w:pPr>
              <w:widowControl/>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投标报价得分=（评标基准价/投标报价）×10；</w:t>
            </w:r>
          </w:p>
          <w:p w14:paraId="723EDCC2">
            <w:pPr>
              <w:widowControl/>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投标价格超出最高投标限价，则该</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被视为无效投标。</w:t>
            </w:r>
          </w:p>
        </w:tc>
        <w:tc>
          <w:tcPr>
            <w:tcW w:w="1170" w:type="dxa"/>
            <w:tcBorders>
              <w:top w:val="nil"/>
              <w:left w:val="nil"/>
              <w:bottom w:val="single" w:color="auto" w:sz="4" w:space="0"/>
              <w:right w:val="single" w:color="auto" w:sz="4" w:space="0"/>
            </w:tcBorders>
            <w:shd w:val="clear" w:color="000000" w:fill="FFFFFF"/>
            <w:vAlign w:val="center"/>
          </w:tcPr>
          <w:p w14:paraId="133670F5">
            <w:pPr>
              <w:widowControl/>
              <w:ind w:firstLine="0" w:firstLine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 分</w:t>
            </w:r>
          </w:p>
        </w:tc>
        <w:tc>
          <w:tcPr>
            <w:tcW w:w="930" w:type="dxa"/>
            <w:tcBorders>
              <w:top w:val="nil"/>
              <w:left w:val="nil"/>
              <w:bottom w:val="single" w:color="auto" w:sz="4" w:space="0"/>
              <w:right w:val="single" w:color="auto" w:sz="4" w:space="0"/>
            </w:tcBorders>
            <w:shd w:val="clear" w:color="000000" w:fill="FFFFFF"/>
            <w:vAlign w:val="center"/>
          </w:tcPr>
          <w:p w14:paraId="6C898B02">
            <w:pPr>
              <w:widowControl/>
              <w:ind w:firstLine="480"/>
              <w:rPr>
                <w:rFonts w:asciiTheme="minorEastAsia" w:hAnsiTheme="minorEastAsia" w:eastAsiaTheme="minorEastAsia" w:cstheme="minorEastAsia"/>
                <w:sz w:val="24"/>
                <w:szCs w:val="24"/>
              </w:rPr>
            </w:pPr>
          </w:p>
        </w:tc>
        <w:tc>
          <w:tcPr>
            <w:tcW w:w="930" w:type="dxa"/>
            <w:tcBorders>
              <w:top w:val="nil"/>
              <w:left w:val="nil"/>
              <w:bottom w:val="single" w:color="auto" w:sz="4" w:space="0"/>
              <w:right w:val="single" w:color="auto" w:sz="4" w:space="0"/>
            </w:tcBorders>
            <w:shd w:val="clear" w:color="000000" w:fill="FFFFFF"/>
            <w:vAlign w:val="center"/>
          </w:tcPr>
          <w:p w14:paraId="0E9B44D6">
            <w:pPr>
              <w:widowControl/>
              <w:ind w:firstLine="480"/>
              <w:rPr>
                <w:rFonts w:asciiTheme="minorEastAsia" w:hAnsiTheme="minorEastAsia" w:eastAsiaTheme="minorEastAsia" w:cstheme="minorEastAsia"/>
                <w:sz w:val="24"/>
                <w:szCs w:val="24"/>
              </w:rPr>
            </w:pPr>
          </w:p>
        </w:tc>
        <w:tc>
          <w:tcPr>
            <w:tcW w:w="855" w:type="dxa"/>
            <w:tcBorders>
              <w:top w:val="nil"/>
              <w:left w:val="nil"/>
              <w:bottom w:val="single" w:color="auto" w:sz="4" w:space="0"/>
              <w:right w:val="single" w:color="auto" w:sz="4" w:space="0"/>
            </w:tcBorders>
            <w:shd w:val="clear" w:color="000000" w:fill="FFFFFF"/>
            <w:vAlign w:val="center"/>
          </w:tcPr>
          <w:p w14:paraId="1FF74B32">
            <w:pPr>
              <w:widowControl/>
              <w:ind w:firstLine="480"/>
              <w:rPr>
                <w:rFonts w:asciiTheme="minorEastAsia" w:hAnsiTheme="minorEastAsia" w:eastAsiaTheme="minorEastAsia" w:cstheme="minorEastAsia"/>
                <w:sz w:val="24"/>
                <w:szCs w:val="24"/>
              </w:rPr>
            </w:pPr>
          </w:p>
        </w:tc>
        <w:tc>
          <w:tcPr>
            <w:tcW w:w="925" w:type="dxa"/>
            <w:tcBorders>
              <w:top w:val="nil"/>
              <w:left w:val="nil"/>
              <w:bottom w:val="single" w:color="auto" w:sz="4" w:space="0"/>
              <w:right w:val="single" w:color="auto" w:sz="4" w:space="0"/>
            </w:tcBorders>
            <w:shd w:val="clear" w:color="000000" w:fill="FFFFFF"/>
            <w:vAlign w:val="center"/>
          </w:tcPr>
          <w:p w14:paraId="4620974D">
            <w:pPr>
              <w:widowControl/>
              <w:ind w:firstLine="480"/>
              <w:rPr>
                <w:rFonts w:asciiTheme="minorEastAsia" w:hAnsiTheme="minorEastAsia" w:eastAsiaTheme="minorEastAsia" w:cstheme="minorEastAsia"/>
                <w:sz w:val="24"/>
                <w:szCs w:val="24"/>
              </w:rPr>
            </w:pPr>
          </w:p>
        </w:tc>
      </w:tr>
      <w:tr w14:paraId="075EDA64">
        <w:tblPrEx>
          <w:tblCellMar>
            <w:top w:w="0" w:type="dxa"/>
            <w:left w:w="108" w:type="dxa"/>
            <w:bottom w:w="0" w:type="dxa"/>
            <w:right w:w="108" w:type="dxa"/>
          </w:tblCellMar>
        </w:tblPrEx>
        <w:trPr>
          <w:trHeight w:val="928" w:hRule="atLeast"/>
          <w:jc w:val="center"/>
        </w:trPr>
        <w:tc>
          <w:tcPr>
            <w:tcW w:w="1249" w:type="dxa"/>
            <w:tcBorders>
              <w:left w:val="single" w:color="auto" w:sz="4" w:space="0"/>
              <w:right w:val="single" w:color="auto" w:sz="4" w:space="0"/>
            </w:tcBorders>
            <w:shd w:val="clear" w:color="000000" w:fill="FFFFFF"/>
            <w:vAlign w:val="center"/>
          </w:tcPr>
          <w:p w14:paraId="0A4E358A">
            <w:pPr>
              <w:widowControl/>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技术分</w:t>
            </w:r>
          </w:p>
          <w:p w14:paraId="5517D1D4">
            <w:pPr>
              <w:widowControl/>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（15分）</w:t>
            </w:r>
          </w:p>
        </w:tc>
        <w:tc>
          <w:tcPr>
            <w:tcW w:w="4755" w:type="dxa"/>
            <w:tcBorders>
              <w:top w:val="single" w:color="auto" w:sz="4" w:space="0"/>
              <w:left w:val="nil"/>
              <w:bottom w:val="single" w:color="auto" w:sz="4" w:space="0"/>
              <w:right w:val="single" w:color="auto" w:sz="4" w:space="0"/>
            </w:tcBorders>
            <w:shd w:val="clear" w:color="000000" w:fill="FFFFFF"/>
            <w:vAlign w:val="center"/>
          </w:tcPr>
          <w:p w14:paraId="11C0B1DA">
            <w:pPr>
              <w:widowControl/>
              <w:spacing w:line="240" w:lineRule="auto"/>
              <w:ind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活动组织实施方案：根据投标供应商针对项目实际情况的组织实施方案（包括但不限于各项活动组织方案、组织流程、实施路径、 工作举措、推进计划、人员安排责任明细等）完整性及可操作性进行综合评分。</w:t>
            </w:r>
          </w:p>
          <w:p w14:paraId="6913180F">
            <w:pPr>
              <w:widowControl/>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1.对项目总体有深刻认识，对采购要求掌握完整、准确、对实际情况熟悉，重点难点分析有针对性、合理性，完全满足项目需要，人员安排合理、统筹性强得15分；</w:t>
            </w:r>
          </w:p>
          <w:p w14:paraId="066B72FF">
            <w:pPr>
              <w:widowControl/>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2.对项目总体认识程度较好，能满足项目需要，人员安排较为合理、统筹性较佳的得12分；</w:t>
            </w:r>
          </w:p>
          <w:p w14:paraId="0FFA1A57">
            <w:pPr>
              <w:widowControl/>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3.对项目总体认识程度一般，基本满足项目需要，人员安排基本合理、统筹性一般的得7分</w:t>
            </w:r>
          </w:p>
          <w:p w14:paraId="1DEE4988">
            <w:pPr>
              <w:widowControl/>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4.对项目总体有认识程度较差，较满足项目需要，人员安排较差、统筹性较差的得 4分；</w:t>
            </w:r>
          </w:p>
          <w:p w14:paraId="61B8B7DC">
            <w:pPr>
              <w:widowControl/>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5.对项目总体有认识程度差，部分满足项目需要，人员安排不合理、统筹性差的得1分；</w:t>
            </w:r>
          </w:p>
          <w:p w14:paraId="5B92EE6E">
            <w:pPr>
              <w:widowControl/>
              <w:spacing w:line="24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5.未提供方案不得分。</w:t>
            </w:r>
          </w:p>
        </w:tc>
        <w:tc>
          <w:tcPr>
            <w:tcW w:w="1170" w:type="dxa"/>
            <w:tcBorders>
              <w:top w:val="single" w:color="auto" w:sz="4" w:space="0"/>
              <w:left w:val="nil"/>
              <w:bottom w:val="single" w:color="auto" w:sz="4" w:space="0"/>
              <w:right w:val="single" w:color="auto" w:sz="4" w:space="0"/>
            </w:tcBorders>
            <w:shd w:val="clear" w:color="000000" w:fill="FFFFFF"/>
            <w:vAlign w:val="center"/>
          </w:tcPr>
          <w:p w14:paraId="59F9CB99">
            <w:pPr>
              <w:pStyle w:val="10"/>
              <w:spacing w:before="0" w:after="0" w:line="240" w:lineRule="auto"/>
              <w:ind w:firstLine="0" w:firstLineChars="0"/>
              <w:jc w:val="center"/>
              <w:rPr>
                <w:rFonts w:asciiTheme="minorEastAsia" w:hAnsiTheme="minorEastAsia" w:eastAsiaTheme="minorEastAsia" w:cstheme="minorEastAsia"/>
                <w:sz w:val="24"/>
                <w:szCs w:val="24"/>
              </w:rPr>
            </w:pPr>
            <w:r>
              <w:rPr>
                <w:rFonts w:hint="eastAsia" w:cs="宋体" w:asciiTheme="majorEastAsia" w:hAnsiTheme="majorEastAsia" w:eastAsiaTheme="majorEastAsia"/>
                <w:sz w:val="24"/>
                <w:szCs w:val="24"/>
              </w:rPr>
              <w:t>0-</w:t>
            </w:r>
            <w:r>
              <w:rPr>
                <w:rFonts w:hint="eastAsia" w:cs="宋体" w:asciiTheme="majorEastAsia" w:hAnsiTheme="majorEastAsia" w:eastAsiaTheme="majorEastAsia"/>
                <w:sz w:val="24"/>
                <w:szCs w:val="24"/>
                <w:lang w:val="en-US" w:eastAsia="zh-CN"/>
              </w:rPr>
              <w:t>15</w:t>
            </w:r>
            <w:r>
              <w:rPr>
                <w:rFonts w:hint="eastAsia" w:cs="宋体" w:asciiTheme="majorEastAsia" w:hAnsiTheme="majorEastAsia" w:eastAsiaTheme="majorEastAsia"/>
                <w:sz w:val="24"/>
                <w:szCs w:val="24"/>
              </w:rPr>
              <w:t>分</w:t>
            </w:r>
          </w:p>
        </w:tc>
        <w:tc>
          <w:tcPr>
            <w:tcW w:w="930" w:type="dxa"/>
            <w:tcBorders>
              <w:top w:val="single" w:color="auto" w:sz="4" w:space="0"/>
              <w:left w:val="nil"/>
              <w:bottom w:val="single" w:color="auto" w:sz="4" w:space="0"/>
              <w:right w:val="single" w:color="auto" w:sz="4" w:space="0"/>
            </w:tcBorders>
            <w:shd w:val="clear" w:color="000000" w:fill="FFFFFF"/>
            <w:vAlign w:val="center"/>
          </w:tcPr>
          <w:p w14:paraId="76311145">
            <w:pPr>
              <w:widowControl/>
              <w:ind w:firstLine="480"/>
              <w:rPr>
                <w:rFonts w:asciiTheme="minorEastAsia" w:hAnsiTheme="minorEastAsia" w:eastAsiaTheme="minorEastAsia" w:cstheme="minorEastAsia"/>
                <w:sz w:val="24"/>
                <w:szCs w:val="24"/>
              </w:rPr>
            </w:pPr>
          </w:p>
        </w:tc>
        <w:tc>
          <w:tcPr>
            <w:tcW w:w="930" w:type="dxa"/>
            <w:tcBorders>
              <w:top w:val="single" w:color="auto" w:sz="4" w:space="0"/>
              <w:left w:val="nil"/>
              <w:bottom w:val="single" w:color="auto" w:sz="4" w:space="0"/>
              <w:right w:val="single" w:color="auto" w:sz="4" w:space="0"/>
            </w:tcBorders>
            <w:shd w:val="clear" w:color="000000" w:fill="FFFFFF"/>
            <w:vAlign w:val="center"/>
          </w:tcPr>
          <w:p w14:paraId="4C8DD840">
            <w:pPr>
              <w:widowControl/>
              <w:ind w:firstLine="480"/>
              <w:rPr>
                <w:rFonts w:asciiTheme="minorEastAsia" w:hAnsiTheme="minorEastAsia" w:eastAsiaTheme="minorEastAsia" w:cstheme="minorEastAsia"/>
                <w:sz w:val="24"/>
                <w:szCs w:val="24"/>
              </w:rPr>
            </w:pPr>
          </w:p>
        </w:tc>
        <w:tc>
          <w:tcPr>
            <w:tcW w:w="855" w:type="dxa"/>
            <w:tcBorders>
              <w:top w:val="single" w:color="auto" w:sz="4" w:space="0"/>
              <w:left w:val="nil"/>
              <w:bottom w:val="single" w:color="auto" w:sz="4" w:space="0"/>
              <w:right w:val="single" w:color="auto" w:sz="4" w:space="0"/>
            </w:tcBorders>
            <w:shd w:val="clear" w:color="000000" w:fill="FFFFFF"/>
            <w:vAlign w:val="center"/>
          </w:tcPr>
          <w:p w14:paraId="23C005D0">
            <w:pPr>
              <w:widowControl/>
              <w:ind w:firstLine="480"/>
              <w:rPr>
                <w:rFonts w:asciiTheme="minorEastAsia" w:hAnsiTheme="minorEastAsia" w:eastAsiaTheme="minorEastAsia" w:cstheme="minorEastAsia"/>
                <w:sz w:val="24"/>
                <w:szCs w:val="24"/>
              </w:rPr>
            </w:pPr>
          </w:p>
        </w:tc>
        <w:tc>
          <w:tcPr>
            <w:tcW w:w="925" w:type="dxa"/>
            <w:tcBorders>
              <w:top w:val="single" w:color="auto" w:sz="4" w:space="0"/>
              <w:left w:val="nil"/>
              <w:bottom w:val="single" w:color="auto" w:sz="4" w:space="0"/>
              <w:right w:val="single" w:color="auto" w:sz="4" w:space="0"/>
            </w:tcBorders>
            <w:shd w:val="clear" w:color="000000" w:fill="FFFFFF"/>
            <w:vAlign w:val="center"/>
          </w:tcPr>
          <w:p w14:paraId="32D2E5D9">
            <w:pPr>
              <w:widowControl/>
              <w:ind w:firstLine="480"/>
              <w:rPr>
                <w:rFonts w:asciiTheme="minorEastAsia" w:hAnsiTheme="minorEastAsia" w:eastAsiaTheme="minorEastAsia" w:cstheme="minorEastAsia"/>
                <w:sz w:val="24"/>
                <w:szCs w:val="24"/>
              </w:rPr>
            </w:pPr>
          </w:p>
        </w:tc>
      </w:tr>
      <w:tr w14:paraId="430873B8">
        <w:tblPrEx>
          <w:tblCellMar>
            <w:top w:w="0" w:type="dxa"/>
            <w:left w:w="108" w:type="dxa"/>
            <w:bottom w:w="0" w:type="dxa"/>
            <w:right w:w="108" w:type="dxa"/>
          </w:tblCellMar>
        </w:tblPrEx>
        <w:trPr>
          <w:trHeight w:val="285" w:hRule="atLeast"/>
          <w:jc w:val="center"/>
        </w:trPr>
        <w:tc>
          <w:tcPr>
            <w:tcW w:w="1249" w:type="dxa"/>
            <w:vMerge w:val="restart"/>
            <w:tcBorders>
              <w:top w:val="single" w:color="auto" w:sz="4" w:space="0"/>
              <w:left w:val="single" w:color="auto" w:sz="4" w:space="0"/>
              <w:right w:val="single" w:color="auto" w:sz="4" w:space="0"/>
            </w:tcBorders>
            <w:shd w:val="clear" w:color="000000" w:fill="FFFFFF"/>
            <w:vAlign w:val="center"/>
          </w:tcPr>
          <w:p w14:paraId="7EC2A5B2">
            <w:pPr>
              <w:widowControl/>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商务分</w:t>
            </w:r>
          </w:p>
          <w:p w14:paraId="06B2A31A">
            <w:pPr>
              <w:widowControl/>
              <w:ind w:firstLine="0" w:firstLineChars="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5分）</w:t>
            </w:r>
          </w:p>
        </w:tc>
        <w:tc>
          <w:tcPr>
            <w:tcW w:w="4755" w:type="dxa"/>
            <w:tcBorders>
              <w:top w:val="single" w:color="auto" w:sz="4" w:space="0"/>
              <w:left w:val="nil"/>
              <w:bottom w:val="single" w:color="auto" w:sz="4" w:space="0"/>
              <w:right w:val="single" w:color="auto" w:sz="4" w:space="0"/>
            </w:tcBorders>
            <w:shd w:val="clear" w:color="000000" w:fill="FFFFFF"/>
            <w:vAlign w:val="center"/>
          </w:tcPr>
          <w:p w14:paraId="72624268">
            <w:pPr>
              <w:pStyle w:val="2"/>
              <w:spacing w:before="120" w:after="120" w:line="240" w:lineRule="auto"/>
              <w:jc w:val="left"/>
              <w:rPr>
                <w:rFonts w:hint="default" w:asciiTheme="minorEastAsia" w:hAnsiTheme="minorEastAsia" w:eastAsiaTheme="minorEastAsia" w:cstheme="minorEastAsia"/>
                <w:color w:val="auto"/>
                <w:sz w:val="24"/>
                <w:szCs w:val="24"/>
                <w:lang w:val="en-US" w:eastAsia="zh-CN"/>
              </w:rPr>
            </w:pPr>
            <w:r>
              <w:rPr>
                <w:rFonts w:hint="default" w:ascii="宋体" w:hAnsi="宋体" w:eastAsia="宋体" w:cs="宋体"/>
                <w:sz w:val="24"/>
                <w:szCs w:val="24"/>
                <w:lang w:val="en-US" w:eastAsia="zh-CN"/>
              </w:rPr>
              <w:t>类似业绩</w:t>
            </w:r>
            <w:r>
              <w:rPr>
                <w:rFonts w:hint="eastAsia" w:ascii="宋体" w:hAnsi="宋体" w:eastAsia="宋体" w:cs="宋体"/>
                <w:sz w:val="24"/>
                <w:szCs w:val="24"/>
                <w:lang w:val="en-US" w:eastAsia="zh-CN"/>
              </w:rPr>
              <w:t>：供应商提供2020年1月以来（以合同签订时间计算）类似业绩，提供一个业绩得5分，满分20分。（提供中标通知书或合同复印件加盖公章）</w:t>
            </w:r>
          </w:p>
        </w:tc>
        <w:tc>
          <w:tcPr>
            <w:tcW w:w="1170" w:type="dxa"/>
            <w:tcBorders>
              <w:top w:val="single" w:color="auto" w:sz="4" w:space="0"/>
              <w:left w:val="nil"/>
              <w:bottom w:val="single" w:color="auto" w:sz="4" w:space="0"/>
              <w:right w:val="single" w:color="auto" w:sz="4" w:space="0"/>
            </w:tcBorders>
            <w:shd w:val="clear" w:color="000000" w:fill="FFFFFF"/>
            <w:vAlign w:val="center"/>
          </w:tcPr>
          <w:p w14:paraId="539E660F">
            <w:pPr>
              <w:widowControl/>
              <w:ind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0分</w:t>
            </w:r>
          </w:p>
        </w:tc>
        <w:tc>
          <w:tcPr>
            <w:tcW w:w="930" w:type="dxa"/>
            <w:tcBorders>
              <w:top w:val="single" w:color="auto" w:sz="4" w:space="0"/>
              <w:left w:val="nil"/>
              <w:bottom w:val="single" w:color="auto" w:sz="4" w:space="0"/>
              <w:right w:val="single" w:color="auto" w:sz="4" w:space="0"/>
            </w:tcBorders>
            <w:shd w:val="clear" w:color="000000" w:fill="FFFFFF"/>
            <w:vAlign w:val="center"/>
          </w:tcPr>
          <w:p w14:paraId="050635AB">
            <w:pPr>
              <w:widowControl/>
              <w:ind w:firstLine="480"/>
              <w:rPr>
                <w:rFonts w:asciiTheme="minorEastAsia" w:hAnsiTheme="minorEastAsia" w:eastAsiaTheme="minorEastAsia" w:cstheme="minorEastAsia"/>
                <w:color w:val="FF0000"/>
                <w:sz w:val="24"/>
                <w:szCs w:val="24"/>
              </w:rPr>
            </w:pPr>
          </w:p>
        </w:tc>
        <w:tc>
          <w:tcPr>
            <w:tcW w:w="930" w:type="dxa"/>
            <w:tcBorders>
              <w:top w:val="single" w:color="auto" w:sz="4" w:space="0"/>
              <w:left w:val="nil"/>
              <w:bottom w:val="single" w:color="auto" w:sz="4" w:space="0"/>
              <w:right w:val="single" w:color="auto" w:sz="4" w:space="0"/>
            </w:tcBorders>
            <w:shd w:val="clear" w:color="000000" w:fill="FFFFFF"/>
            <w:vAlign w:val="center"/>
          </w:tcPr>
          <w:p w14:paraId="4CC2BDEE">
            <w:pPr>
              <w:widowControl/>
              <w:ind w:firstLine="480"/>
              <w:rPr>
                <w:rFonts w:asciiTheme="minorEastAsia" w:hAnsiTheme="minorEastAsia" w:eastAsiaTheme="minorEastAsia" w:cstheme="minorEastAsia"/>
                <w:sz w:val="24"/>
                <w:szCs w:val="24"/>
              </w:rPr>
            </w:pPr>
          </w:p>
        </w:tc>
        <w:tc>
          <w:tcPr>
            <w:tcW w:w="855" w:type="dxa"/>
            <w:tcBorders>
              <w:top w:val="single" w:color="auto" w:sz="4" w:space="0"/>
              <w:left w:val="nil"/>
              <w:bottom w:val="single" w:color="auto" w:sz="4" w:space="0"/>
              <w:right w:val="single" w:color="auto" w:sz="4" w:space="0"/>
            </w:tcBorders>
            <w:shd w:val="clear" w:color="000000" w:fill="FFFFFF"/>
            <w:vAlign w:val="center"/>
          </w:tcPr>
          <w:p w14:paraId="17BB4F57">
            <w:pPr>
              <w:widowControl/>
              <w:ind w:firstLine="480"/>
              <w:rPr>
                <w:rFonts w:asciiTheme="minorEastAsia" w:hAnsiTheme="minorEastAsia" w:eastAsiaTheme="minorEastAsia" w:cstheme="minorEastAsia"/>
                <w:sz w:val="24"/>
                <w:szCs w:val="24"/>
              </w:rPr>
            </w:pPr>
          </w:p>
        </w:tc>
        <w:tc>
          <w:tcPr>
            <w:tcW w:w="925" w:type="dxa"/>
            <w:tcBorders>
              <w:top w:val="single" w:color="auto" w:sz="4" w:space="0"/>
              <w:bottom w:val="single" w:color="auto" w:sz="4" w:space="0"/>
              <w:right w:val="single" w:color="auto" w:sz="4" w:space="0"/>
            </w:tcBorders>
          </w:tcPr>
          <w:p w14:paraId="68FD9A69">
            <w:pPr>
              <w:widowControl/>
              <w:ind w:firstLine="480"/>
              <w:rPr>
                <w:rFonts w:asciiTheme="minorEastAsia" w:hAnsiTheme="minorEastAsia" w:eastAsiaTheme="minorEastAsia" w:cstheme="minorEastAsia"/>
                <w:sz w:val="24"/>
                <w:szCs w:val="24"/>
              </w:rPr>
            </w:pPr>
          </w:p>
        </w:tc>
      </w:tr>
      <w:tr w14:paraId="28B44D03">
        <w:tblPrEx>
          <w:tblCellMar>
            <w:top w:w="0" w:type="dxa"/>
            <w:left w:w="108" w:type="dxa"/>
            <w:bottom w:w="0" w:type="dxa"/>
            <w:right w:w="108" w:type="dxa"/>
          </w:tblCellMar>
        </w:tblPrEx>
        <w:trPr>
          <w:trHeight w:val="285" w:hRule="atLeast"/>
          <w:jc w:val="center"/>
        </w:trPr>
        <w:tc>
          <w:tcPr>
            <w:tcW w:w="1249" w:type="dxa"/>
            <w:vMerge w:val="continue"/>
            <w:tcBorders>
              <w:left w:val="single" w:color="auto" w:sz="4" w:space="0"/>
              <w:right w:val="single" w:color="auto" w:sz="4" w:space="0"/>
            </w:tcBorders>
            <w:shd w:val="clear" w:color="000000" w:fill="FFFFFF"/>
            <w:vAlign w:val="center"/>
          </w:tcPr>
          <w:p w14:paraId="28E7D36F">
            <w:pPr>
              <w:widowControl/>
              <w:ind w:firstLine="0" w:firstLineChars="0"/>
              <w:rPr>
                <w:rFonts w:asciiTheme="minorEastAsia" w:hAnsiTheme="minorEastAsia" w:eastAsiaTheme="minorEastAsia" w:cstheme="minorEastAsia"/>
                <w:color w:val="auto"/>
                <w:sz w:val="24"/>
                <w:szCs w:val="24"/>
              </w:rPr>
            </w:pPr>
          </w:p>
        </w:tc>
        <w:tc>
          <w:tcPr>
            <w:tcW w:w="4755" w:type="dxa"/>
            <w:tcBorders>
              <w:top w:val="single" w:color="auto" w:sz="4" w:space="0"/>
              <w:left w:val="nil"/>
              <w:bottom w:val="single" w:color="auto" w:sz="4" w:space="0"/>
              <w:right w:val="single" w:color="auto" w:sz="4" w:space="0"/>
            </w:tcBorders>
            <w:shd w:val="clear" w:color="000000" w:fill="FFFFFF"/>
            <w:vAlign w:val="center"/>
          </w:tcPr>
          <w:p w14:paraId="66948E86">
            <w:pPr>
              <w:snapToGrid w:val="0"/>
              <w:spacing w:line="24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项目团队：</w:t>
            </w:r>
          </w:p>
          <w:p w14:paraId="04A7B894">
            <w:pPr>
              <w:numPr>
                <w:ilvl w:val="0"/>
                <w:numId w:val="4"/>
              </w:numPr>
              <w:snapToGrid w:val="0"/>
              <w:spacing w:line="240" w:lineRule="auto"/>
              <w:ind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项目负责人：具有中级及以上职称得5分；在此基础上，具有宣传推广类项目工作经验加2分。本项满分7分。</w:t>
            </w:r>
          </w:p>
          <w:p w14:paraId="15F9A529">
            <w:pPr>
              <w:numPr>
                <w:ilvl w:val="0"/>
                <w:numId w:val="0"/>
              </w:numPr>
              <w:snapToGrid w:val="0"/>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注：提供项目负责人身份证、职称证，工作经验证明由供应商出具并加盖供应商公章。</w:t>
            </w:r>
          </w:p>
          <w:p w14:paraId="72DF8185">
            <w:pPr>
              <w:numPr>
                <w:ilvl w:val="0"/>
                <w:numId w:val="4"/>
              </w:numPr>
              <w:snapToGrid w:val="0"/>
              <w:spacing w:line="240" w:lineRule="auto"/>
              <w:ind w:left="0"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其他团队成员（不含项目负责人</w:t>
            </w:r>
            <w:r>
              <w:rPr>
                <w:rFonts w:hint="eastAsia" w:asciiTheme="minorEastAsia" w:hAnsiTheme="minorEastAsia" w:eastAsiaTheme="minorEastAsia" w:cstheme="minorEastAsia"/>
                <w:color w:val="auto"/>
                <w:sz w:val="24"/>
                <w:szCs w:val="24"/>
                <w:lang w:eastAsia="zh-CN"/>
              </w:rPr>
              <w:t>）：</w:t>
            </w:r>
          </w:p>
          <w:p w14:paraId="6B810C06">
            <w:pPr>
              <w:numPr>
                <w:ilvl w:val="0"/>
                <w:numId w:val="0"/>
              </w:numPr>
              <w:snapToGrid w:val="0"/>
              <w:spacing w:line="240" w:lineRule="auto"/>
              <w:ind w:left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供应商拟投入本项目的其他团队人员满足 8人得</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分；其中具有</w:t>
            </w:r>
            <w:r>
              <w:rPr>
                <w:rFonts w:hint="eastAsia" w:asciiTheme="minorEastAsia" w:hAnsiTheme="minorEastAsia" w:eastAsiaTheme="minorEastAsia" w:cstheme="minorEastAsia"/>
                <w:color w:val="auto"/>
                <w:sz w:val="24"/>
                <w:szCs w:val="24"/>
                <w:lang w:val="en-US" w:eastAsia="zh-CN"/>
              </w:rPr>
              <w:t>初级</w:t>
            </w:r>
            <w:r>
              <w:rPr>
                <w:rFonts w:hint="eastAsia" w:asciiTheme="minorEastAsia" w:hAnsiTheme="minorEastAsia" w:eastAsiaTheme="minorEastAsia" w:cstheme="minorEastAsia"/>
                <w:color w:val="auto"/>
                <w:sz w:val="24"/>
                <w:szCs w:val="24"/>
                <w:lang w:eastAsia="zh-CN"/>
              </w:rPr>
              <w:t xml:space="preserve">职称的，每人加 </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分，</w:t>
            </w:r>
            <w:r>
              <w:rPr>
                <w:rFonts w:hint="eastAsia" w:asciiTheme="minorEastAsia" w:hAnsiTheme="minorEastAsia" w:eastAsiaTheme="minorEastAsia" w:cstheme="minorEastAsia"/>
                <w:color w:val="auto"/>
                <w:sz w:val="24"/>
                <w:szCs w:val="24"/>
                <w:lang w:val="en-US" w:eastAsia="zh-CN"/>
              </w:rPr>
              <w:t>具有中级及以上职称的每人加3分，</w:t>
            </w:r>
            <w:r>
              <w:rPr>
                <w:rFonts w:hint="eastAsia" w:asciiTheme="minorEastAsia" w:hAnsiTheme="minorEastAsia" w:eastAsiaTheme="minorEastAsia" w:cstheme="minorEastAsia"/>
                <w:color w:val="auto"/>
                <w:sz w:val="24"/>
                <w:szCs w:val="24"/>
                <w:lang w:eastAsia="zh-CN"/>
              </w:rPr>
              <w:t>最多加15分；本项满分2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分。</w:t>
            </w:r>
          </w:p>
          <w:p w14:paraId="11DEAF60">
            <w:pPr>
              <w:numPr>
                <w:ilvl w:val="0"/>
                <w:numId w:val="0"/>
              </w:numPr>
              <w:snapToGrid w:val="0"/>
              <w:spacing w:line="240" w:lineRule="auto"/>
              <w:ind w:leftChars="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注：证明材料须同时提供项目团队成员的身份证、职称证书、供应商为其缴纳社保（2025年任意1个月）证明材料或劳动合同。</w:t>
            </w:r>
          </w:p>
        </w:tc>
        <w:tc>
          <w:tcPr>
            <w:tcW w:w="1170" w:type="dxa"/>
            <w:tcBorders>
              <w:top w:val="single" w:color="auto" w:sz="4" w:space="0"/>
              <w:left w:val="nil"/>
              <w:bottom w:val="single" w:color="auto" w:sz="4" w:space="0"/>
              <w:right w:val="single" w:color="auto" w:sz="4" w:space="0"/>
            </w:tcBorders>
            <w:shd w:val="clear" w:color="000000" w:fill="FFFFFF"/>
            <w:vAlign w:val="center"/>
          </w:tcPr>
          <w:p w14:paraId="29D5178A">
            <w:pPr>
              <w:widowControl/>
              <w:ind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分</w:t>
            </w:r>
          </w:p>
        </w:tc>
        <w:tc>
          <w:tcPr>
            <w:tcW w:w="930" w:type="dxa"/>
            <w:tcBorders>
              <w:top w:val="single" w:color="auto" w:sz="4" w:space="0"/>
              <w:left w:val="nil"/>
              <w:bottom w:val="single" w:color="auto" w:sz="4" w:space="0"/>
              <w:right w:val="single" w:color="auto" w:sz="4" w:space="0"/>
            </w:tcBorders>
            <w:shd w:val="clear" w:color="000000" w:fill="FFFFFF"/>
            <w:vAlign w:val="center"/>
          </w:tcPr>
          <w:p w14:paraId="13217A9C">
            <w:pPr>
              <w:widowControl/>
              <w:ind w:firstLine="480"/>
              <w:rPr>
                <w:rFonts w:asciiTheme="minorEastAsia" w:hAnsiTheme="minorEastAsia" w:eastAsiaTheme="minorEastAsia" w:cstheme="minorEastAsia"/>
                <w:color w:val="FF0000"/>
                <w:sz w:val="24"/>
                <w:szCs w:val="24"/>
              </w:rPr>
            </w:pPr>
          </w:p>
        </w:tc>
        <w:tc>
          <w:tcPr>
            <w:tcW w:w="930" w:type="dxa"/>
            <w:tcBorders>
              <w:top w:val="single" w:color="auto" w:sz="4" w:space="0"/>
              <w:left w:val="nil"/>
              <w:bottom w:val="single" w:color="auto" w:sz="4" w:space="0"/>
              <w:right w:val="single" w:color="auto" w:sz="4" w:space="0"/>
            </w:tcBorders>
            <w:shd w:val="clear" w:color="000000" w:fill="FFFFFF"/>
            <w:vAlign w:val="center"/>
          </w:tcPr>
          <w:p w14:paraId="4BCD58A6">
            <w:pPr>
              <w:widowControl/>
              <w:ind w:firstLine="480"/>
              <w:rPr>
                <w:rFonts w:asciiTheme="minorEastAsia" w:hAnsiTheme="minorEastAsia" w:eastAsiaTheme="minorEastAsia" w:cstheme="minorEastAsia"/>
                <w:sz w:val="24"/>
                <w:szCs w:val="24"/>
              </w:rPr>
            </w:pPr>
          </w:p>
        </w:tc>
        <w:tc>
          <w:tcPr>
            <w:tcW w:w="855" w:type="dxa"/>
            <w:tcBorders>
              <w:top w:val="single" w:color="auto" w:sz="4" w:space="0"/>
              <w:left w:val="nil"/>
              <w:bottom w:val="single" w:color="auto" w:sz="4" w:space="0"/>
              <w:right w:val="single" w:color="auto" w:sz="4" w:space="0"/>
            </w:tcBorders>
            <w:shd w:val="clear" w:color="000000" w:fill="FFFFFF"/>
            <w:vAlign w:val="center"/>
          </w:tcPr>
          <w:p w14:paraId="42B5A9D1">
            <w:pPr>
              <w:widowControl/>
              <w:ind w:firstLine="480"/>
              <w:rPr>
                <w:rFonts w:asciiTheme="minorEastAsia" w:hAnsiTheme="minorEastAsia" w:eastAsiaTheme="minorEastAsia" w:cstheme="minorEastAsia"/>
                <w:sz w:val="24"/>
                <w:szCs w:val="24"/>
              </w:rPr>
            </w:pPr>
          </w:p>
        </w:tc>
        <w:tc>
          <w:tcPr>
            <w:tcW w:w="925" w:type="dxa"/>
            <w:tcBorders>
              <w:top w:val="single" w:color="auto" w:sz="4" w:space="0"/>
              <w:bottom w:val="single" w:color="auto" w:sz="4" w:space="0"/>
              <w:right w:val="single" w:color="auto" w:sz="4" w:space="0"/>
            </w:tcBorders>
          </w:tcPr>
          <w:p w14:paraId="3E3F1EC5">
            <w:pPr>
              <w:widowControl/>
              <w:ind w:firstLine="480"/>
              <w:rPr>
                <w:rFonts w:asciiTheme="minorEastAsia" w:hAnsiTheme="minorEastAsia" w:eastAsiaTheme="minorEastAsia" w:cstheme="minorEastAsia"/>
                <w:sz w:val="24"/>
                <w:szCs w:val="24"/>
              </w:rPr>
            </w:pPr>
          </w:p>
        </w:tc>
      </w:tr>
      <w:tr w14:paraId="009D42D3">
        <w:tblPrEx>
          <w:tblCellMar>
            <w:top w:w="0" w:type="dxa"/>
            <w:left w:w="108" w:type="dxa"/>
            <w:bottom w:w="0" w:type="dxa"/>
            <w:right w:w="108" w:type="dxa"/>
          </w:tblCellMar>
        </w:tblPrEx>
        <w:trPr>
          <w:trHeight w:val="285" w:hRule="atLeast"/>
          <w:jc w:val="center"/>
        </w:trPr>
        <w:tc>
          <w:tcPr>
            <w:tcW w:w="1249" w:type="dxa"/>
            <w:vMerge w:val="continue"/>
            <w:tcBorders>
              <w:left w:val="single" w:color="auto" w:sz="4" w:space="0"/>
              <w:right w:val="single" w:color="auto" w:sz="4" w:space="0"/>
            </w:tcBorders>
            <w:shd w:val="clear" w:color="000000" w:fill="FFFFFF"/>
            <w:vAlign w:val="center"/>
          </w:tcPr>
          <w:p w14:paraId="1DB4BFEC">
            <w:pPr>
              <w:widowControl/>
              <w:ind w:firstLine="0" w:firstLineChars="0"/>
              <w:rPr>
                <w:rFonts w:asciiTheme="minorEastAsia" w:hAnsiTheme="minorEastAsia" w:eastAsiaTheme="minorEastAsia" w:cstheme="minorEastAsia"/>
                <w:color w:val="auto"/>
                <w:sz w:val="24"/>
                <w:szCs w:val="24"/>
              </w:rPr>
            </w:pPr>
          </w:p>
        </w:tc>
        <w:tc>
          <w:tcPr>
            <w:tcW w:w="4755" w:type="dxa"/>
            <w:tcBorders>
              <w:top w:val="single" w:color="auto" w:sz="4" w:space="0"/>
              <w:left w:val="nil"/>
              <w:bottom w:val="single" w:color="auto" w:sz="4" w:space="0"/>
              <w:right w:val="single" w:color="auto" w:sz="4" w:space="0"/>
            </w:tcBorders>
            <w:shd w:val="clear" w:color="000000" w:fill="FFFFFF"/>
            <w:vAlign w:val="center"/>
          </w:tcPr>
          <w:p w14:paraId="1BB1BD75">
            <w:pPr>
              <w:widowControl/>
              <w:ind w:firstLine="0" w:firstLineChars="0"/>
              <w:rPr>
                <w:rFonts w:hint="eastAsia"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服务保障</w:t>
            </w:r>
            <w:r>
              <w:rPr>
                <w:rFonts w:hint="eastAsia" w:asciiTheme="minorEastAsia" w:hAnsiTheme="minorEastAsia" w:eastAsiaTheme="minorEastAsia" w:cstheme="minorEastAsia"/>
                <w:color w:val="auto"/>
                <w:sz w:val="24"/>
                <w:szCs w:val="24"/>
                <w:lang w:val="en-US" w:eastAsia="zh-CN"/>
              </w:rPr>
              <w:t>：</w:t>
            </w:r>
          </w:p>
          <w:p w14:paraId="4D54410D">
            <w:pPr>
              <w:widowControl/>
              <w:numPr>
                <w:ilvl w:val="0"/>
                <w:numId w:val="5"/>
              </w:numPr>
              <w:ind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供应商承诺接到采购人通知后，1小时内响应并到达采购人指定地点解决问题的得3分；</w:t>
            </w:r>
          </w:p>
          <w:p w14:paraId="5CB1F6D3">
            <w:pPr>
              <w:widowControl/>
              <w:numPr>
                <w:ilvl w:val="0"/>
                <w:numId w:val="5"/>
              </w:numPr>
              <w:ind w:firstLine="0" w:firstLineChars="0"/>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供应商承诺采购人可根据实际情况调整活动和服务内容，</w:t>
            </w:r>
            <w:r>
              <w:rPr>
                <w:rFonts w:hint="eastAsia" w:asciiTheme="minorEastAsia" w:hAnsiTheme="minorEastAsia" w:eastAsiaTheme="minorEastAsia" w:cstheme="minorEastAsia"/>
                <w:color w:val="auto"/>
                <w:sz w:val="24"/>
                <w:szCs w:val="24"/>
                <w:lang w:val="en-US" w:eastAsia="zh-CN"/>
              </w:rPr>
              <w:t>供应商无条件服从并</w:t>
            </w:r>
            <w:r>
              <w:rPr>
                <w:rFonts w:hint="default" w:asciiTheme="minorEastAsia" w:hAnsiTheme="minorEastAsia" w:eastAsiaTheme="minorEastAsia" w:cstheme="minorEastAsia"/>
                <w:color w:val="auto"/>
                <w:sz w:val="24"/>
                <w:szCs w:val="24"/>
                <w:lang w:val="en-US" w:eastAsia="zh-CN"/>
              </w:rPr>
              <w:t>能够满足采购人的实际要求得</w:t>
            </w:r>
            <w:r>
              <w:rPr>
                <w:rFonts w:hint="eastAsia" w:asciiTheme="minorEastAsia" w:hAnsiTheme="minorEastAsia" w:eastAsiaTheme="minorEastAsia" w:cstheme="minorEastAsia"/>
                <w:color w:val="auto"/>
                <w:sz w:val="24"/>
                <w:szCs w:val="24"/>
                <w:lang w:val="en-US" w:eastAsia="zh-CN"/>
              </w:rPr>
              <w:t>3</w:t>
            </w:r>
            <w:r>
              <w:rPr>
                <w:rFonts w:hint="default" w:asciiTheme="minorEastAsia" w:hAnsiTheme="minorEastAsia" w:eastAsiaTheme="minorEastAsia" w:cstheme="minorEastAsia"/>
                <w:color w:val="auto"/>
                <w:sz w:val="24"/>
                <w:szCs w:val="24"/>
                <w:lang w:val="en-US" w:eastAsia="zh-CN"/>
              </w:rPr>
              <w:t>分</w:t>
            </w:r>
            <w:r>
              <w:rPr>
                <w:rFonts w:hint="eastAsia" w:asciiTheme="minorEastAsia" w:hAnsiTheme="minorEastAsia" w:eastAsiaTheme="minorEastAsia" w:cstheme="minorEastAsia"/>
                <w:color w:val="auto"/>
                <w:sz w:val="24"/>
                <w:szCs w:val="24"/>
                <w:lang w:val="en-US" w:eastAsia="zh-CN"/>
              </w:rPr>
              <w:t>；</w:t>
            </w:r>
          </w:p>
          <w:p w14:paraId="5CE9E81F">
            <w:pPr>
              <w:widowControl/>
              <w:numPr>
                <w:ilvl w:val="0"/>
                <w:numId w:val="5"/>
              </w:numPr>
              <w:ind w:firstLine="0" w:firstLineChars="0"/>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供应商承诺项目全部完成后的2个月内提交项目完成情况报告，报告中包含但不限于视频征集统计数据</w:t>
            </w:r>
            <w:r>
              <w:rPr>
                <w:rFonts w:hint="eastAsia" w:asciiTheme="minorEastAsia" w:hAnsiTheme="minorEastAsia" w:eastAsiaTheme="minorEastAsia" w:cstheme="minorEastAsia"/>
                <w:color w:val="auto"/>
                <w:sz w:val="24"/>
                <w:szCs w:val="24"/>
                <w:lang w:val="en-US" w:eastAsia="zh-CN"/>
              </w:rPr>
              <w:t>、</w:t>
            </w:r>
            <w:r>
              <w:rPr>
                <w:rFonts w:hint="default" w:asciiTheme="minorEastAsia" w:hAnsiTheme="minorEastAsia" w:eastAsiaTheme="minorEastAsia" w:cstheme="minorEastAsia"/>
                <w:color w:val="auto"/>
                <w:sz w:val="24"/>
                <w:szCs w:val="24"/>
                <w:lang w:val="en-US" w:eastAsia="zh-CN"/>
              </w:rPr>
              <w:t>媒体宣传统计数据</w:t>
            </w:r>
            <w:r>
              <w:rPr>
                <w:rFonts w:hint="eastAsia" w:asciiTheme="minorEastAsia" w:hAnsiTheme="minorEastAsia" w:eastAsiaTheme="minorEastAsia" w:cstheme="minorEastAsia"/>
                <w:color w:val="auto"/>
                <w:sz w:val="24"/>
                <w:szCs w:val="24"/>
                <w:lang w:val="en-US" w:eastAsia="zh-CN"/>
              </w:rPr>
              <w:t>得3分。</w:t>
            </w:r>
          </w:p>
          <w:p w14:paraId="1936951C">
            <w:pPr>
              <w:widowControl/>
              <w:numPr>
                <w:ilvl w:val="0"/>
                <w:numId w:val="0"/>
              </w:numPr>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color w:val="auto"/>
                <w:sz w:val="24"/>
                <w:szCs w:val="24"/>
                <w:lang w:val="en-US" w:eastAsia="zh-CN"/>
              </w:rPr>
              <w:t>以上</w:t>
            </w:r>
            <w:r>
              <w:rPr>
                <w:rFonts w:hint="default" w:asciiTheme="minorEastAsia" w:hAnsiTheme="minorEastAsia" w:eastAsiaTheme="minorEastAsia" w:cstheme="minorEastAsia"/>
                <w:color w:val="auto"/>
                <w:sz w:val="24"/>
                <w:szCs w:val="24"/>
                <w:lang w:val="en-US" w:eastAsia="zh-CN"/>
              </w:rPr>
              <w:t>承诺函需加盖供应商单位公章，未提供承诺函或承诺函内容有歧义的不得分</w:t>
            </w:r>
            <w:r>
              <w:rPr>
                <w:rFonts w:hint="eastAsia" w:asciiTheme="minorEastAsia" w:hAnsiTheme="minorEastAsia" w:eastAsiaTheme="minorEastAsia" w:cstheme="minorEastAsia"/>
                <w:color w:val="auto"/>
                <w:sz w:val="24"/>
                <w:szCs w:val="24"/>
                <w:lang w:val="en-US" w:eastAsia="zh-CN"/>
              </w:rPr>
              <w:t>。</w:t>
            </w:r>
          </w:p>
        </w:tc>
        <w:tc>
          <w:tcPr>
            <w:tcW w:w="1170" w:type="dxa"/>
            <w:tcBorders>
              <w:top w:val="single" w:color="auto" w:sz="4" w:space="0"/>
              <w:left w:val="nil"/>
              <w:bottom w:val="single" w:color="auto" w:sz="4" w:space="0"/>
              <w:right w:val="single" w:color="auto" w:sz="4" w:space="0"/>
            </w:tcBorders>
            <w:shd w:val="clear" w:color="000000" w:fill="FFFFFF"/>
            <w:vAlign w:val="center"/>
          </w:tcPr>
          <w:p w14:paraId="0F634663">
            <w:pPr>
              <w:widowControl/>
              <w:ind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0-9分</w:t>
            </w:r>
          </w:p>
        </w:tc>
        <w:tc>
          <w:tcPr>
            <w:tcW w:w="930" w:type="dxa"/>
            <w:tcBorders>
              <w:top w:val="single" w:color="auto" w:sz="4" w:space="0"/>
              <w:left w:val="nil"/>
              <w:bottom w:val="single" w:color="auto" w:sz="4" w:space="0"/>
              <w:right w:val="single" w:color="auto" w:sz="4" w:space="0"/>
            </w:tcBorders>
            <w:shd w:val="clear" w:color="000000" w:fill="FFFFFF"/>
            <w:vAlign w:val="center"/>
          </w:tcPr>
          <w:p w14:paraId="00F7D4F5">
            <w:pPr>
              <w:widowControl/>
              <w:ind w:firstLine="480"/>
              <w:rPr>
                <w:rFonts w:asciiTheme="minorEastAsia" w:hAnsiTheme="minorEastAsia" w:eastAsiaTheme="minorEastAsia" w:cstheme="minorEastAsia"/>
                <w:color w:val="FF0000"/>
                <w:sz w:val="24"/>
                <w:szCs w:val="24"/>
              </w:rPr>
            </w:pPr>
          </w:p>
        </w:tc>
        <w:tc>
          <w:tcPr>
            <w:tcW w:w="930" w:type="dxa"/>
            <w:tcBorders>
              <w:top w:val="single" w:color="auto" w:sz="4" w:space="0"/>
              <w:left w:val="nil"/>
              <w:bottom w:val="single" w:color="auto" w:sz="4" w:space="0"/>
              <w:right w:val="single" w:color="auto" w:sz="4" w:space="0"/>
            </w:tcBorders>
            <w:shd w:val="clear" w:color="000000" w:fill="FFFFFF"/>
            <w:vAlign w:val="center"/>
          </w:tcPr>
          <w:p w14:paraId="7ACFBD9C">
            <w:pPr>
              <w:widowControl/>
              <w:ind w:firstLine="480"/>
              <w:rPr>
                <w:rFonts w:asciiTheme="minorEastAsia" w:hAnsiTheme="minorEastAsia" w:eastAsiaTheme="minorEastAsia" w:cstheme="minorEastAsia"/>
                <w:sz w:val="24"/>
                <w:szCs w:val="24"/>
              </w:rPr>
            </w:pPr>
          </w:p>
        </w:tc>
        <w:tc>
          <w:tcPr>
            <w:tcW w:w="855" w:type="dxa"/>
            <w:tcBorders>
              <w:top w:val="single" w:color="auto" w:sz="4" w:space="0"/>
              <w:left w:val="nil"/>
              <w:bottom w:val="single" w:color="auto" w:sz="4" w:space="0"/>
              <w:right w:val="single" w:color="auto" w:sz="4" w:space="0"/>
            </w:tcBorders>
            <w:shd w:val="clear" w:color="000000" w:fill="FFFFFF"/>
            <w:vAlign w:val="center"/>
          </w:tcPr>
          <w:p w14:paraId="5A24C070">
            <w:pPr>
              <w:widowControl/>
              <w:ind w:firstLine="480"/>
              <w:rPr>
                <w:rFonts w:asciiTheme="minorEastAsia" w:hAnsiTheme="minorEastAsia" w:eastAsiaTheme="minorEastAsia" w:cstheme="minorEastAsia"/>
                <w:sz w:val="24"/>
                <w:szCs w:val="24"/>
              </w:rPr>
            </w:pPr>
          </w:p>
        </w:tc>
        <w:tc>
          <w:tcPr>
            <w:tcW w:w="925" w:type="dxa"/>
            <w:tcBorders>
              <w:top w:val="single" w:color="auto" w:sz="4" w:space="0"/>
              <w:bottom w:val="single" w:color="auto" w:sz="4" w:space="0"/>
              <w:right w:val="single" w:color="auto" w:sz="4" w:space="0"/>
            </w:tcBorders>
          </w:tcPr>
          <w:p w14:paraId="5F07AC65">
            <w:pPr>
              <w:widowControl/>
              <w:ind w:firstLine="480"/>
              <w:rPr>
                <w:rFonts w:asciiTheme="minorEastAsia" w:hAnsiTheme="minorEastAsia" w:eastAsiaTheme="minorEastAsia" w:cstheme="minorEastAsia"/>
                <w:sz w:val="24"/>
                <w:szCs w:val="24"/>
              </w:rPr>
            </w:pPr>
          </w:p>
        </w:tc>
      </w:tr>
      <w:tr w14:paraId="177DA11E">
        <w:tblPrEx>
          <w:tblCellMar>
            <w:top w:w="0" w:type="dxa"/>
            <w:left w:w="108" w:type="dxa"/>
            <w:bottom w:w="0" w:type="dxa"/>
            <w:right w:w="108" w:type="dxa"/>
          </w:tblCellMar>
        </w:tblPrEx>
        <w:trPr>
          <w:trHeight w:val="285" w:hRule="atLeast"/>
          <w:jc w:val="center"/>
        </w:trPr>
        <w:tc>
          <w:tcPr>
            <w:tcW w:w="1249" w:type="dxa"/>
            <w:tcBorders>
              <w:left w:val="single" w:color="auto" w:sz="4" w:space="0"/>
              <w:right w:val="single" w:color="auto" w:sz="4" w:space="0"/>
            </w:tcBorders>
            <w:shd w:val="clear" w:color="000000" w:fill="FFFFFF"/>
            <w:vAlign w:val="center"/>
          </w:tcPr>
          <w:p w14:paraId="1141B25C">
            <w:pPr>
              <w:widowControl/>
              <w:ind w:firstLine="0" w:firstLineChars="0"/>
              <w:rPr>
                <w:rFonts w:asciiTheme="minorEastAsia" w:hAnsiTheme="minorEastAsia" w:eastAsiaTheme="minorEastAsia" w:cstheme="minorEastAsia"/>
                <w:color w:val="auto"/>
                <w:sz w:val="24"/>
                <w:szCs w:val="24"/>
              </w:rPr>
            </w:pPr>
          </w:p>
        </w:tc>
        <w:tc>
          <w:tcPr>
            <w:tcW w:w="4755" w:type="dxa"/>
            <w:tcBorders>
              <w:top w:val="single" w:color="auto" w:sz="4" w:space="0"/>
              <w:left w:val="nil"/>
              <w:bottom w:val="single" w:color="auto" w:sz="4" w:space="0"/>
              <w:right w:val="single" w:color="auto" w:sz="4" w:space="0"/>
            </w:tcBorders>
            <w:shd w:val="clear" w:color="000000" w:fill="FFFFFF"/>
            <w:vAlign w:val="center"/>
          </w:tcPr>
          <w:p w14:paraId="38BC3227">
            <w:pPr>
              <w:widowControl/>
              <w:ind w:firstLine="0" w:firstLineChars="0"/>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宣传渠道</w:t>
            </w:r>
            <w:r>
              <w:rPr>
                <w:rFonts w:hint="eastAsia" w:asciiTheme="minorEastAsia" w:hAnsiTheme="minorEastAsia" w:eastAsiaTheme="minorEastAsia" w:cstheme="minorEastAsia"/>
                <w:color w:val="auto"/>
                <w:sz w:val="24"/>
                <w:szCs w:val="24"/>
                <w:lang w:val="en-US" w:eastAsia="zh-CN"/>
              </w:rPr>
              <w:t>：</w:t>
            </w:r>
            <w:r>
              <w:rPr>
                <w:rFonts w:hint="default" w:asciiTheme="minorEastAsia" w:hAnsiTheme="minorEastAsia" w:eastAsiaTheme="minorEastAsia" w:cstheme="minorEastAsia"/>
                <w:color w:val="auto"/>
                <w:sz w:val="24"/>
                <w:szCs w:val="24"/>
                <w:lang w:val="en-US" w:eastAsia="zh-CN"/>
              </w:rPr>
              <w:t>供应商能够提供相应的宣传渠道，包含电视大屏端、主流媒体新闻客户端、官方新媒体平台、线下宣传平台等4类宣传渠道。</w:t>
            </w:r>
            <w:r>
              <w:rPr>
                <w:rFonts w:hint="eastAsia" w:asciiTheme="minorEastAsia" w:hAnsiTheme="minorEastAsia" w:eastAsiaTheme="minorEastAsia" w:cstheme="minorEastAsia"/>
                <w:color w:val="auto"/>
                <w:sz w:val="24"/>
                <w:szCs w:val="24"/>
                <w:lang w:val="en-US" w:eastAsia="zh-CN"/>
              </w:rPr>
              <w:t>每提供1个宣传渠道得3分，满分12分。</w:t>
            </w:r>
          </w:p>
        </w:tc>
        <w:tc>
          <w:tcPr>
            <w:tcW w:w="1170" w:type="dxa"/>
            <w:tcBorders>
              <w:top w:val="single" w:color="auto" w:sz="4" w:space="0"/>
              <w:left w:val="nil"/>
              <w:bottom w:val="single" w:color="auto" w:sz="4" w:space="0"/>
              <w:right w:val="single" w:color="auto" w:sz="4" w:space="0"/>
            </w:tcBorders>
            <w:shd w:val="clear" w:color="000000" w:fill="FFFFFF"/>
            <w:vAlign w:val="center"/>
          </w:tcPr>
          <w:p w14:paraId="0BD9D071">
            <w:pPr>
              <w:widowControl/>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0-12分</w:t>
            </w:r>
          </w:p>
        </w:tc>
        <w:tc>
          <w:tcPr>
            <w:tcW w:w="930" w:type="dxa"/>
            <w:tcBorders>
              <w:top w:val="single" w:color="auto" w:sz="4" w:space="0"/>
              <w:left w:val="nil"/>
              <w:bottom w:val="single" w:color="auto" w:sz="4" w:space="0"/>
              <w:right w:val="single" w:color="auto" w:sz="4" w:space="0"/>
            </w:tcBorders>
            <w:shd w:val="clear" w:color="000000" w:fill="FFFFFF"/>
            <w:vAlign w:val="center"/>
          </w:tcPr>
          <w:p w14:paraId="263B6B19">
            <w:pPr>
              <w:widowControl/>
              <w:ind w:firstLine="480"/>
              <w:rPr>
                <w:rFonts w:asciiTheme="minorEastAsia" w:hAnsiTheme="minorEastAsia" w:eastAsiaTheme="minorEastAsia" w:cstheme="minorEastAsia"/>
                <w:color w:val="FF0000"/>
                <w:sz w:val="24"/>
                <w:szCs w:val="24"/>
              </w:rPr>
            </w:pPr>
          </w:p>
        </w:tc>
        <w:tc>
          <w:tcPr>
            <w:tcW w:w="930" w:type="dxa"/>
            <w:tcBorders>
              <w:top w:val="single" w:color="auto" w:sz="4" w:space="0"/>
              <w:left w:val="nil"/>
              <w:bottom w:val="single" w:color="auto" w:sz="4" w:space="0"/>
              <w:right w:val="single" w:color="auto" w:sz="4" w:space="0"/>
            </w:tcBorders>
            <w:shd w:val="clear" w:color="000000" w:fill="FFFFFF"/>
            <w:vAlign w:val="center"/>
          </w:tcPr>
          <w:p w14:paraId="40C54F02">
            <w:pPr>
              <w:widowControl/>
              <w:ind w:firstLine="480"/>
              <w:rPr>
                <w:rFonts w:asciiTheme="minorEastAsia" w:hAnsiTheme="minorEastAsia" w:eastAsiaTheme="minorEastAsia" w:cstheme="minorEastAsia"/>
                <w:sz w:val="24"/>
                <w:szCs w:val="24"/>
              </w:rPr>
            </w:pPr>
          </w:p>
        </w:tc>
        <w:tc>
          <w:tcPr>
            <w:tcW w:w="855" w:type="dxa"/>
            <w:tcBorders>
              <w:top w:val="single" w:color="auto" w:sz="4" w:space="0"/>
              <w:left w:val="nil"/>
              <w:bottom w:val="single" w:color="auto" w:sz="4" w:space="0"/>
              <w:right w:val="single" w:color="auto" w:sz="4" w:space="0"/>
            </w:tcBorders>
            <w:shd w:val="clear" w:color="000000" w:fill="FFFFFF"/>
            <w:vAlign w:val="center"/>
          </w:tcPr>
          <w:p w14:paraId="01D24D4D">
            <w:pPr>
              <w:widowControl/>
              <w:ind w:firstLine="480"/>
              <w:rPr>
                <w:rFonts w:asciiTheme="minorEastAsia" w:hAnsiTheme="minorEastAsia" w:eastAsiaTheme="minorEastAsia" w:cstheme="minorEastAsia"/>
                <w:sz w:val="24"/>
                <w:szCs w:val="24"/>
              </w:rPr>
            </w:pPr>
          </w:p>
        </w:tc>
        <w:tc>
          <w:tcPr>
            <w:tcW w:w="925" w:type="dxa"/>
            <w:tcBorders>
              <w:top w:val="single" w:color="auto" w:sz="4" w:space="0"/>
              <w:bottom w:val="single" w:color="auto" w:sz="4" w:space="0"/>
              <w:right w:val="single" w:color="auto" w:sz="4" w:space="0"/>
            </w:tcBorders>
          </w:tcPr>
          <w:p w14:paraId="5ACBA758">
            <w:pPr>
              <w:widowControl/>
              <w:ind w:firstLine="480"/>
              <w:rPr>
                <w:rFonts w:asciiTheme="minorEastAsia" w:hAnsiTheme="minorEastAsia" w:eastAsiaTheme="minorEastAsia" w:cstheme="minorEastAsia"/>
                <w:sz w:val="24"/>
                <w:szCs w:val="24"/>
              </w:rPr>
            </w:pPr>
          </w:p>
        </w:tc>
      </w:tr>
      <w:tr w14:paraId="232FB128">
        <w:tblPrEx>
          <w:tblCellMar>
            <w:top w:w="0" w:type="dxa"/>
            <w:left w:w="108" w:type="dxa"/>
            <w:bottom w:w="0" w:type="dxa"/>
            <w:right w:w="108" w:type="dxa"/>
          </w:tblCellMar>
        </w:tblPrEx>
        <w:trPr>
          <w:trHeight w:val="285" w:hRule="atLeast"/>
          <w:jc w:val="center"/>
        </w:trPr>
        <w:tc>
          <w:tcPr>
            <w:tcW w:w="1249" w:type="dxa"/>
            <w:tcBorders>
              <w:left w:val="single" w:color="auto" w:sz="4" w:space="0"/>
              <w:right w:val="single" w:color="auto" w:sz="4" w:space="0"/>
            </w:tcBorders>
            <w:shd w:val="clear" w:color="000000" w:fill="FFFFFF"/>
            <w:vAlign w:val="center"/>
          </w:tcPr>
          <w:p w14:paraId="79443F3F">
            <w:pPr>
              <w:widowControl/>
              <w:ind w:firstLine="0" w:firstLineChars="0"/>
              <w:rPr>
                <w:rFonts w:asciiTheme="minorEastAsia" w:hAnsiTheme="minorEastAsia" w:eastAsiaTheme="minorEastAsia" w:cstheme="minorEastAsia"/>
                <w:color w:val="auto"/>
                <w:sz w:val="24"/>
                <w:szCs w:val="24"/>
              </w:rPr>
            </w:pPr>
          </w:p>
        </w:tc>
        <w:tc>
          <w:tcPr>
            <w:tcW w:w="4755" w:type="dxa"/>
            <w:tcBorders>
              <w:top w:val="single" w:color="auto" w:sz="4" w:space="0"/>
              <w:left w:val="nil"/>
              <w:bottom w:val="single" w:color="auto" w:sz="4" w:space="0"/>
              <w:right w:val="single" w:color="auto" w:sz="4" w:space="0"/>
            </w:tcBorders>
            <w:shd w:val="clear" w:color="000000" w:fill="FFFFFF"/>
            <w:vAlign w:val="center"/>
          </w:tcPr>
          <w:p w14:paraId="2D114999">
            <w:pPr>
              <w:widowControl/>
              <w:ind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企业实力：供应商或得过类似项目的国家级奖项1个得2分，本项满分4分。</w:t>
            </w:r>
          </w:p>
          <w:p w14:paraId="4800DFFD">
            <w:pPr>
              <w:widowControl/>
              <w:ind w:firstLine="0" w:firstLineChars="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注：提供相关证书复印件或扫描件加盖供应商公章。</w:t>
            </w:r>
          </w:p>
        </w:tc>
        <w:tc>
          <w:tcPr>
            <w:tcW w:w="1170" w:type="dxa"/>
            <w:tcBorders>
              <w:top w:val="single" w:color="auto" w:sz="4" w:space="0"/>
              <w:left w:val="nil"/>
              <w:bottom w:val="single" w:color="auto" w:sz="4" w:space="0"/>
              <w:right w:val="single" w:color="auto" w:sz="4" w:space="0"/>
            </w:tcBorders>
            <w:shd w:val="clear" w:color="000000" w:fill="FFFFFF"/>
            <w:vAlign w:val="center"/>
          </w:tcPr>
          <w:p w14:paraId="254CB8F0">
            <w:pPr>
              <w:widowControl/>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0-4分</w:t>
            </w:r>
          </w:p>
        </w:tc>
        <w:tc>
          <w:tcPr>
            <w:tcW w:w="930" w:type="dxa"/>
            <w:tcBorders>
              <w:top w:val="single" w:color="auto" w:sz="4" w:space="0"/>
              <w:left w:val="nil"/>
              <w:bottom w:val="single" w:color="auto" w:sz="4" w:space="0"/>
              <w:right w:val="single" w:color="auto" w:sz="4" w:space="0"/>
            </w:tcBorders>
            <w:shd w:val="clear" w:color="000000" w:fill="FFFFFF"/>
            <w:vAlign w:val="center"/>
          </w:tcPr>
          <w:p w14:paraId="2A45C330">
            <w:pPr>
              <w:widowControl/>
              <w:ind w:firstLine="480"/>
              <w:rPr>
                <w:rFonts w:asciiTheme="minorEastAsia" w:hAnsiTheme="minorEastAsia" w:eastAsiaTheme="minorEastAsia" w:cstheme="minorEastAsia"/>
                <w:color w:val="FF0000"/>
                <w:sz w:val="24"/>
                <w:szCs w:val="24"/>
              </w:rPr>
            </w:pPr>
          </w:p>
        </w:tc>
        <w:tc>
          <w:tcPr>
            <w:tcW w:w="930" w:type="dxa"/>
            <w:tcBorders>
              <w:top w:val="single" w:color="auto" w:sz="4" w:space="0"/>
              <w:left w:val="nil"/>
              <w:bottom w:val="single" w:color="auto" w:sz="4" w:space="0"/>
              <w:right w:val="single" w:color="auto" w:sz="4" w:space="0"/>
            </w:tcBorders>
            <w:shd w:val="clear" w:color="000000" w:fill="FFFFFF"/>
            <w:vAlign w:val="center"/>
          </w:tcPr>
          <w:p w14:paraId="339E3CC6">
            <w:pPr>
              <w:widowControl/>
              <w:ind w:firstLine="480"/>
              <w:rPr>
                <w:rFonts w:asciiTheme="minorEastAsia" w:hAnsiTheme="minorEastAsia" w:eastAsiaTheme="minorEastAsia" w:cstheme="minorEastAsia"/>
                <w:sz w:val="24"/>
                <w:szCs w:val="24"/>
              </w:rPr>
            </w:pPr>
          </w:p>
        </w:tc>
        <w:tc>
          <w:tcPr>
            <w:tcW w:w="855" w:type="dxa"/>
            <w:tcBorders>
              <w:top w:val="single" w:color="auto" w:sz="4" w:space="0"/>
              <w:left w:val="nil"/>
              <w:bottom w:val="single" w:color="auto" w:sz="4" w:space="0"/>
              <w:right w:val="single" w:color="auto" w:sz="4" w:space="0"/>
            </w:tcBorders>
            <w:shd w:val="clear" w:color="000000" w:fill="FFFFFF"/>
            <w:vAlign w:val="center"/>
          </w:tcPr>
          <w:p w14:paraId="53EBD249">
            <w:pPr>
              <w:widowControl/>
              <w:ind w:firstLine="480"/>
              <w:rPr>
                <w:rFonts w:asciiTheme="minorEastAsia" w:hAnsiTheme="minorEastAsia" w:eastAsiaTheme="minorEastAsia" w:cstheme="minorEastAsia"/>
                <w:sz w:val="24"/>
                <w:szCs w:val="24"/>
              </w:rPr>
            </w:pPr>
          </w:p>
        </w:tc>
        <w:tc>
          <w:tcPr>
            <w:tcW w:w="925" w:type="dxa"/>
            <w:tcBorders>
              <w:top w:val="single" w:color="auto" w:sz="4" w:space="0"/>
              <w:bottom w:val="single" w:color="auto" w:sz="4" w:space="0"/>
              <w:right w:val="single" w:color="auto" w:sz="4" w:space="0"/>
            </w:tcBorders>
          </w:tcPr>
          <w:p w14:paraId="6CC61BE0">
            <w:pPr>
              <w:widowControl/>
              <w:ind w:firstLine="480"/>
              <w:rPr>
                <w:rFonts w:asciiTheme="minorEastAsia" w:hAnsiTheme="minorEastAsia" w:eastAsiaTheme="minorEastAsia" w:cstheme="minorEastAsia"/>
                <w:sz w:val="24"/>
                <w:szCs w:val="24"/>
              </w:rPr>
            </w:pPr>
          </w:p>
        </w:tc>
      </w:tr>
      <w:tr w14:paraId="22DDCDA2">
        <w:tblPrEx>
          <w:tblCellMar>
            <w:top w:w="0" w:type="dxa"/>
            <w:left w:w="108" w:type="dxa"/>
            <w:bottom w:w="0" w:type="dxa"/>
            <w:right w:w="108" w:type="dxa"/>
          </w:tblCellMar>
        </w:tblPrEx>
        <w:trPr>
          <w:trHeight w:val="285" w:hRule="atLeast"/>
          <w:jc w:val="center"/>
        </w:trPr>
        <w:tc>
          <w:tcPr>
            <w:tcW w:w="1249" w:type="dxa"/>
            <w:vMerge w:val="restart"/>
            <w:tcBorders>
              <w:top w:val="single" w:color="auto" w:sz="4" w:space="0"/>
              <w:left w:val="single" w:color="auto" w:sz="4" w:space="0"/>
              <w:right w:val="single" w:color="auto" w:sz="4" w:space="0"/>
            </w:tcBorders>
            <w:shd w:val="clear" w:color="000000" w:fill="FFFFFF"/>
            <w:vAlign w:val="center"/>
          </w:tcPr>
          <w:p w14:paraId="54914A19">
            <w:pPr>
              <w:widowControl/>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政策性加分（5分）</w:t>
            </w:r>
          </w:p>
          <w:p w14:paraId="740DD7FC">
            <w:pPr>
              <w:widowControl/>
              <w:ind w:firstLine="0" w:firstLineChars="0"/>
              <w:rPr>
                <w:rFonts w:asciiTheme="minorEastAsia" w:hAnsiTheme="minorEastAsia" w:eastAsiaTheme="minorEastAsia" w:cstheme="minorEastAsia"/>
                <w:sz w:val="24"/>
                <w:szCs w:val="24"/>
              </w:rPr>
            </w:pPr>
          </w:p>
        </w:tc>
        <w:tc>
          <w:tcPr>
            <w:tcW w:w="4755" w:type="dxa"/>
            <w:tcBorders>
              <w:top w:val="single" w:color="auto" w:sz="4" w:space="0"/>
              <w:left w:val="nil"/>
              <w:bottom w:val="single" w:color="auto" w:sz="4" w:space="0"/>
              <w:right w:val="single" w:color="auto" w:sz="4" w:space="0"/>
            </w:tcBorders>
            <w:shd w:val="clear" w:color="000000" w:fill="FFFFFF"/>
            <w:vAlign w:val="center"/>
          </w:tcPr>
          <w:p w14:paraId="3FE25984">
            <w:pPr>
              <w:keepNext w:val="0"/>
              <w:keepLines w:val="0"/>
              <w:suppressLineNumbers w:val="0"/>
              <w:spacing w:line="240" w:lineRule="auto"/>
              <w:ind w:left="0" w:leftChars="0" w:right="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olor w:val="auto"/>
                <w:sz w:val="24"/>
                <w:szCs w:val="24"/>
              </w:rPr>
              <w:t>据黔财采﹝2014﹞15 号，所投产品属于“节能产品清单”或“环保产品清单”有效期内中的产品（强制采购产品除外），每一项加 0.3分；所投产品同时属于“节能产品清单”和“环保产品清单”两个清单中产品的，每一项加 0.5 分，最高不超过 2 分。</w:t>
            </w:r>
          </w:p>
        </w:tc>
        <w:tc>
          <w:tcPr>
            <w:tcW w:w="1170" w:type="dxa"/>
            <w:tcBorders>
              <w:top w:val="single" w:color="auto" w:sz="4" w:space="0"/>
              <w:left w:val="nil"/>
              <w:bottom w:val="single" w:color="auto" w:sz="4" w:space="0"/>
              <w:right w:val="single" w:color="auto" w:sz="4" w:space="0"/>
            </w:tcBorders>
            <w:shd w:val="clear" w:color="000000" w:fill="FFFFFF"/>
            <w:vAlign w:val="center"/>
          </w:tcPr>
          <w:p w14:paraId="612901C8">
            <w:pPr>
              <w:widowControl/>
              <w:ind w:firstLine="0" w:firstLineChars="0"/>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tc>
        <w:tc>
          <w:tcPr>
            <w:tcW w:w="930" w:type="dxa"/>
            <w:tcBorders>
              <w:top w:val="single" w:color="auto" w:sz="4" w:space="0"/>
              <w:left w:val="nil"/>
              <w:bottom w:val="single" w:color="auto" w:sz="4" w:space="0"/>
              <w:right w:val="single" w:color="auto" w:sz="4" w:space="0"/>
            </w:tcBorders>
            <w:shd w:val="clear" w:color="000000" w:fill="FFFFFF"/>
            <w:vAlign w:val="center"/>
          </w:tcPr>
          <w:p w14:paraId="1F6D8C52">
            <w:pPr>
              <w:widowControl/>
              <w:ind w:firstLine="480"/>
              <w:rPr>
                <w:rFonts w:asciiTheme="minorEastAsia" w:hAnsiTheme="minorEastAsia" w:eastAsiaTheme="minorEastAsia" w:cstheme="minorEastAsia"/>
                <w:sz w:val="24"/>
                <w:szCs w:val="24"/>
              </w:rPr>
            </w:pPr>
          </w:p>
        </w:tc>
        <w:tc>
          <w:tcPr>
            <w:tcW w:w="930" w:type="dxa"/>
            <w:tcBorders>
              <w:top w:val="single" w:color="auto" w:sz="4" w:space="0"/>
              <w:left w:val="nil"/>
              <w:bottom w:val="single" w:color="auto" w:sz="4" w:space="0"/>
              <w:right w:val="single" w:color="auto" w:sz="4" w:space="0"/>
            </w:tcBorders>
            <w:shd w:val="clear" w:color="000000" w:fill="FFFFFF"/>
            <w:vAlign w:val="center"/>
          </w:tcPr>
          <w:p w14:paraId="7FD64526">
            <w:pPr>
              <w:widowControl/>
              <w:ind w:firstLine="480"/>
              <w:rPr>
                <w:rFonts w:asciiTheme="minorEastAsia" w:hAnsiTheme="minorEastAsia" w:eastAsiaTheme="minorEastAsia" w:cstheme="minorEastAsia"/>
                <w:sz w:val="24"/>
                <w:szCs w:val="24"/>
              </w:rPr>
            </w:pPr>
          </w:p>
        </w:tc>
        <w:tc>
          <w:tcPr>
            <w:tcW w:w="855" w:type="dxa"/>
            <w:tcBorders>
              <w:top w:val="single" w:color="auto" w:sz="4" w:space="0"/>
              <w:left w:val="nil"/>
              <w:bottom w:val="single" w:color="auto" w:sz="4" w:space="0"/>
              <w:right w:val="single" w:color="auto" w:sz="4" w:space="0"/>
            </w:tcBorders>
            <w:shd w:val="clear" w:color="000000" w:fill="FFFFFF"/>
            <w:vAlign w:val="center"/>
          </w:tcPr>
          <w:p w14:paraId="5ABAA274">
            <w:pPr>
              <w:widowControl/>
              <w:ind w:firstLine="480"/>
              <w:rPr>
                <w:rFonts w:asciiTheme="minorEastAsia" w:hAnsiTheme="minorEastAsia" w:eastAsiaTheme="minorEastAsia" w:cstheme="minorEastAsia"/>
                <w:sz w:val="24"/>
                <w:szCs w:val="24"/>
              </w:rPr>
            </w:pPr>
          </w:p>
        </w:tc>
        <w:tc>
          <w:tcPr>
            <w:tcW w:w="925" w:type="dxa"/>
            <w:tcBorders>
              <w:top w:val="single" w:color="auto" w:sz="4" w:space="0"/>
              <w:bottom w:val="single" w:color="auto" w:sz="4" w:space="0"/>
              <w:right w:val="single" w:color="auto" w:sz="4" w:space="0"/>
            </w:tcBorders>
          </w:tcPr>
          <w:p w14:paraId="6A3DD7FC">
            <w:pPr>
              <w:widowControl/>
              <w:ind w:firstLine="480"/>
              <w:rPr>
                <w:rFonts w:asciiTheme="minorEastAsia" w:hAnsiTheme="minorEastAsia" w:eastAsiaTheme="minorEastAsia" w:cstheme="minorEastAsia"/>
                <w:sz w:val="24"/>
                <w:szCs w:val="24"/>
              </w:rPr>
            </w:pPr>
          </w:p>
        </w:tc>
      </w:tr>
      <w:tr w14:paraId="582E3BCE">
        <w:tblPrEx>
          <w:tblCellMar>
            <w:top w:w="0" w:type="dxa"/>
            <w:left w:w="108" w:type="dxa"/>
            <w:bottom w:w="0" w:type="dxa"/>
            <w:right w:w="108" w:type="dxa"/>
          </w:tblCellMar>
        </w:tblPrEx>
        <w:trPr>
          <w:trHeight w:val="285" w:hRule="atLeast"/>
          <w:jc w:val="center"/>
        </w:trPr>
        <w:tc>
          <w:tcPr>
            <w:tcW w:w="1249" w:type="dxa"/>
            <w:vMerge w:val="continue"/>
            <w:tcBorders>
              <w:left w:val="single" w:color="auto" w:sz="4" w:space="0"/>
              <w:bottom w:val="single" w:color="auto" w:sz="4" w:space="0"/>
              <w:right w:val="single" w:color="auto" w:sz="4" w:space="0"/>
            </w:tcBorders>
            <w:shd w:val="clear" w:color="000000" w:fill="FFFFFF"/>
            <w:vAlign w:val="center"/>
          </w:tcPr>
          <w:p w14:paraId="5BAD4DBE">
            <w:pPr>
              <w:widowControl/>
              <w:ind w:firstLine="0" w:firstLineChars="0"/>
              <w:rPr>
                <w:rFonts w:asciiTheme="minorEastAsia" w:hAnsiTheme="minorEastAsia" w:eastAsiaTheme="minorEastAsia" w:cstheme="minorEastAsia"/>
                <w:sz w:val="24"/>
                <w:szCs w:val="24"/>
              </w:rPr>
            </w:pPr>
          </w:p>
        </w:tc>
        <w:tc>
          <w:tcPr>
            <w:tcW w:w="4755" w:type="dxa"/>
            <w:tcBorders>
              <w:top w:val="single" w:color="auto" w:sz="4" w:space="0"/>
              <w:left w:val="nil"/>
              <w:bottom w:val="single" w:color="auto" w:sz="4" w:space="0"/>
              <w:right w:val="single" w:color="auto" w:sz="4" w:space="0"/>
            </w:tcBorders>
            <w:shd w:val="clear" w:color="000000" w:fill="FFFFFF"/>
            <w:vAlign w:val="center"/>
          </w:tcPr>
          <w:p w14:paraId="3779EC5A">
            <w:pPr>
              <w:keepNext w:val="0"/>
              <w:keepLines w:val="0"/>
              <w:suppressLineNumbers w:val="0"/>
              <w:spacing w:line="240" w:lineRule="auto"/>
              <w:ind w:left="0" w:leftChars="0" w:right="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olor w:val="auto"/>
                <w:sz w:val="24"/>
                <w:szCs w:val="24"/>
              </w:rPr>
              <w:t>据黔财采﹝2014﹞15 号，对原产地在少数民族自治区和享受少数民族自治待遇的省份的投标主产品（不含附带产品），享受政策性加分，即在总得分基础上加 3 分</w:t>
            </w:r>
          </w:p>
        </w:tc>
        <w:tc>
          <w:tcPr>
            <w:tcW w:w="1170" w:type="dxa"/>
            <w:tcBorders>
              <w:top w:val="single" w:color="auto" w:sz="4" w:space="0"/>
              <w:left w:val="nil"/>
              <w:bottom w:val="single" w:color="auto" w:sz="4" w:space="0"/>
              <w:right w:val="single" w:color="auto" w:sz="4" w:space="0"/>
            </w:tcBorders>
            <w:shd w:val="clear" w:color="000000" w:fill="FFFFFF"/>
            <w:vAlign w:val="center"/>
          </w:tcPr>
          <w:p w14:paraId="3B0D8CEC">
            <w:pPr>
              <w:widowControl/>
              <w:ind w:firstLine="0" w:firstLineChars="0"/>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c>
          <w:tcPr>
            <w:tcW w:w="930" w:type="dxa"/>
            <w:tcBorders>
              <w:top w:val="single" w:color="auto" w:sz="4" w:space="0"/>
              <w:left w:val="nil"/>
              <w:bottom w:val="single" w:color="auto" w:sz="4" w:space="0"/>
              <w:right w:val="single" w:color="auto" w:sz="4" w:space="0"/>
            </w:tcBorders>
            <w:shd w:val="clear" w:color="000000" w:fill="FFFFFF"/>
            <w:vAlign w:val="center"/>
          </w:tcPr>
          <w:p w14:paraId="1580277F">
            <w:pPr>
              <w:widowControl/>
              <w:ind w:firstLine="480"/>
              <w:rPr>
                <w:rFonts w:asciiTheme="minorEastAsia" w:hAnsiTheme="minorEastAsia" w:eastAsiaTheme="minorEastAsia" w:cstheme="minorEastAsia"/>
                <w:sz w:val="24"/>
                <w:szCs w:val="24"/>
              </w:rPr>
            </w:pPr>
          </w:p>
        </w:tc>
        <w:tc>
          <w:tcPr>
            <w:tcW w:w="930" w:type="dxa"/>
            <w:tcBorders>
              <w:top w:val="single" w:color="auto" w:sz="4" w:space="0"/>
              <w:left w:val="nil"/>
              <w:bottom w:val="single" w:color="auto" w:sz="4" w:space="0"/>
              <w:right w:val="single" w:color="auto" w:sz="4" w:space="0"/>
            </w:tcBorders>
            <w:shd w:val="clear" w:color="000000" w:fill="FFFFFF"/>
            <w:vAlign w:val="center"/>
          </w:tcPr>
          <w:p w14:paraId="6F142BC3">
            <w:pPr>
              <w:widowControl/>
              <w:ind w:firstLine="480"/>
              <w:rPr>
                <w:rFonts w:asciiTheme="minorEastAsia" w:hAnsiTheme="minorEastAsia" w:eastAsiaTheme="minorEastAsia" w:cstheme="minorEastAsia"/>
                <w:sz w:val="24"/>
                <w:szCs w:val="24"/>
              </w:rPr>
            </w:pPr>
          </w:p>
        </w:tc>
        <w:tc>
          <w:tcPr>
            <w:tcW w:w="855" w:type="dxa"/>
            <w:tcBorders>
              <w:top w:val="single" w:color="auto" w:sz="4" w:space="0"/>
              <w:left w:val="nil"/>
              <w:bottom w:val="single" w:color="auto" w:sz="4" w:space="0"/>
              <w:right w:val="single" w:color="auto" w:sz="4" w:space="0"/>
            </w:tcBorders>
            <w:shd w:val="clear" w:color="000000" w:fill="FFFFFF"/>
            <w:vAlign w:val="center"/>
          </w:tcPr>
          <w:p w14:paraId="007B69F4">
            <w:pPr>
              <w:widowControl/>
              <w:ind w:firstLine="480"/>
              <w:rPr>
                <w:rFonts w:asciiTheme="minorEastAsia" w:hAnsiTheme="minorEastAsia" w:eastAsiaTheme="minorEastAsia" w:cstheme="minorEastAsia"/>
                <w:sz w:val="24"/>
                <w:szCs w:val="24"/>
              </w:rPr>
            </w:pPr>
          </w:p>
        </w:tc>
        <w:tc>
          <w:tcPr>
            <w:tcW w:w="925" w:type="dxa"/>
            <w:tcBorders>
              <w:top w:val="single" w:color="auto" w:sz="4" w:space="0"/>
              <w:bottom w:val="single" w:color="auto" w:sz="4" w:space="0"/>
              <w:right w:val="single" w:color="auto" w:sz="4" w:space="0"/>
            </w:tcBorders>
          </w:tcPr>
          <w:p w14:paraId="5F4F5C54">
            <w:pPr>
              <w:widowControl/>
              <w:ind w:firstLine="480"/>
              <w:rPr>
                <w:rFonts w:asciiTheme="minorEastAsia" w:hAnsiTheme="minorEastAsia" w:eastAsiaTheme="minorEastAsia" w:cstheme="minorEastAsia"/>
                <w:sz w:val="24"/>
                <w:szCs w:val="24"/>
              </w:rPr>
            </w:pPr>
          </w:p>
        </w:tc>
      </w:tr>
      <w:tr w14:paraId="35C49108">
        <w:tblPrEx>
          <w:tblCellMar>
            <w:top w:w="0" w:type="dxa"/>
            <w:left w:w="108" w:type="dxa"/>
            <w:bottom w:w="0" w:type="dxa"/>
            <w:right w:w="108" w:type="dxa"/>
          </w:tblCellMar>
        </w:tblPrEx>
        <w:trPr>
          <w:trHeight w:val="631" w:hRule="atLeast"/>
          <w:jc w:val="center"/>
        </w:trPr>
        <w:tc>
          <w:tcPr>
            <w:tcW w:w="60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BB2C880">
            <w:pPr>
              <w:widowControl/>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c>
          <w:tcPr>
            <w:tcW w:w="1170" w:type="dxa"/>
            <w:tcBorders>
              <w:top w:val="nil"/>
              <w:left w:val="nil"/>
              <w:bottom w:val="single" w:color="auto" w:sz="4" w:space="0"/>
              <w:right w:val="single" w:color="auto" w:sz="4" w:space="0"/>
            </w:tcBorders>
            <w:shd w:val="clear" w:color="000000" w:fill="FFFFFF"/>
            <w:vAlign w:val="center"/>
          </w:tcPr>
          <w:p w14:paraId="4AE9201A">
            <w:pPr>
              <w:widowControl/>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930" w:type="dxa"/>
            <w:tcBorders>
              <w:top w:val="nil"/>
              <w:left w:val="nil"/>
              <w:bottom w:val="single" w:color="auto" w:sz="4" w:space="0"/>
              <w:right w:val="single" w:color="auto" w:sz="4" w:space="0"/>
            </w:tcBorders>
            <w:shd w:val="clear" w:color="000000" w:fill="FFFFFF"/>
            <w:vAlign w:val="center"/>
          </w:tcPr>
          <w:p w14:paraId="185AD15A">
            <w:pPr>
              <w:widowControl/>
              <w:ind w:firstLine="480"/>
              <w:rPr>
                <w:rFonts w:asciiTheme="minorEastAsia" w:hAnsiTheme="minorEastAsia" w:eastAsiaTheme="minorEastAsia" w:cstheme="minorEastAsia"/>
                <w:sz w:val="24"/>
                <w:szCs w:val="24"/>
              </w:rPr>
            </w:pPr>
          </w:p>
        </w:tc>
        <w:tc>
          <w:tcPr>
            <w:tcW w:w="930" w:type="dxa"/>
            <w:tcBorders>
              <w:top w:val="nil"/>
              <w:left w:val="nil"/>
              <w:bottom w:val="single" w:color="auto" w:sz="4" w:space="0"/>
              <w:right w:val="single" w:color="auto" w:sz="4" w:space="0"/>
            </w:tcBorders>
            <w:shd w:val="clear" w:color="000000" w:fill="FFFFFF"/>
            <w:vAlign w:val="center"/>
          </w:tcPr>
          <w:p w14:paraId="388C668B">
            <w:pPr>
              <w:widowControl/>
              <w:ind w:firstLine="480"/>
              <w:rPr>
                <w:rFonts w:asciiTheme="minorEastAsia" w:hAnsiTheme="minorEastAsia" w:eastAsiaTheme="minorEastAsia" w:cstheme="minorEastAsia"/>
                <w:sz w:val="24"/>
                <w:szCs w:val="24"/>
              </w:rPr>
            </w:pPr>
          </w:p>
        </w:tc>
        <w:tc>
          <w:tcPr>
            <w:tcW w:w="855" w:type="dxa"/>
            <w:tcBorders>
              <w:top w:val="nil"/>
              <w:left w:val="nil"/>
              <w:bottom w:val="single" w:color="auto" w:sz="4" w:space="0"/>
              <w:right w:val="single" w:color="auto" w:sz="4" w:space="0"/>
            </w:tcBorders>
            <w:shd w:val="clear" w:color="000000" w:fill="FFFFFF"/>
            <w:vAlign w:val="center"/>
          </w:tcPr>
          <w:p w14:paraId="17C7D66F">
            <w:pPr>
              <w:widowControl/>
              <w:ind w:firstLine="480"/>
              <w:rPr>
                <w:rFonts w:asciiTheme="minorEastAsia" w:hAnsiTheme="minorEastAsia" w:eastAsiaTheme="minorEastAsia" w:cstheme="minorEastAsia"/>
                <w:sz w:val="24"/>
                <w:szCs w:val="24"/>
              </w:rPr>
            </w:pPr>
          </w:p>
        </w:tc>
        <w:tc>
          <w:tcPr>
            <w:tcW w:w="925" w:type="dxa"/>
            <w:tcBorders>
              <w:top w:val="single" w:color="auto" w:sz="4" w:space="0"/>
              <w:left w:val="nil"/>
              <w:bottom w:val="single" w:color="auto" w:sz="4" w:space="0"/>
              <w:right w:val="single" w:color="auto" w:sz="4" w:space="0"/>
            </w:tcBorders>
            <w:shd w:val="clear" w:color="000000" w:fill="FFFFFF"/>
            <w:vAlign w:val="center"/>
          </w:tcPr>
          <w:p w14:paraId="382C2854">
            <w:pPr>
              <w:widowControl/>
              <w:ind w:firstLine="480"/>
              <w:rPr>
                <w:rFonts w:asciiTheme="minorEastAsia" w:hAnsiTheme="minorEastAsia" w:eastAsiaTheme="minorEastAsia" w:cstheme="minorEastAsia"/>
                <w:sz w:val="24"/>
                <w:szCs w:val="24"/>
              </w:rPr>
            </w:pPr>
          </w:p>
        </w:tc>
      </w:tr>
    </w:tbl>
    <w:p w14:paraId="18C7763F">
      <w:pPr>
        <w:pStyle w:val="4"/>
        <w:spacing w:before="266" w:line="220" w:lineRule="auto"/>
        <w:ind w:left="493"/>
        <w:rPr>
          <w:rFonts w:hint="eastAsia" w:ascii="宋体" w:hAnsi="宋体" w:eastAsia="宋体" w:cs="宋体"/>
          <w:spacing w:val="-2"/>
          <w:lang w:val="en-US" w:eastAsia="zh-CN"/>
        </w:rPr>
      </w:pPr>
      <w:bookmarkStart w:id="0" w:name="_GoBack"/>
      <w:bookmarkEnd w:id="0"/>
    </w:p>
    <w:p w14:paraId="3DC63D18">
      <w:pPr>
        <w:pStyle w:val="4"/>
        <w:spacing w:before="266" w:line="220" w:lineRule="auto"/>
        <w:ind w:left="493"/>
        <w:rPr>
          <w:rFonts w:hint="eastAsia" w:ascii="宋体" w:hAnsi="宋体" w:eastAsia="宋体" w:cs="宋体"/>
          <w:spacing w:val="-2"/>
          <w:lang w:val="en-US" w:eastAsia="zh-CN"/>
        </w:rPr>
      </w:pPr>
    </w:p>
    <w:p w14:paraId="2D987AE7">
      <w:pPr>
        <w:pStyle w:val="4"/>
        <w:spacing w:before="266" w:line="220" w:lineRule="auto"/>
        <w:ind w:left="493"/>
        <w:rPr>
          <w:rFonts w:hint="eastAsia" w:cs="宋体"/>
          <w:spacing w:val="-2"/>
          <w:lang w:val="en-US" w:eastAsia="zh-CN"/>
        </w:rPr>
      </w:pPr>
      <w:r>
        <w:rPr>
          <w:rFonts w:hint="eastAsia" w:cs="宋体"/>
          <w:spacing w:val="-2"/>
          <w:lang w:val="en-US" w:eastAsia="zh-CN"/>
        </w:rPr>
        <w:t>注：如最终采购文件与本附件内容不一致的以最终发售的采购文件内容为准。</w:t>
      </w:r>
    </w:p>
    <w:p w14:paraId="25F7D350">
      <w:pPr>
        <w:pStyle w:val="4"/>
        <w:spacing w:before="266" w:line="220" w:lineRule="auto"/>
        <w:ind w:left="493"/>
        <w:rPr>
          <w:rFonts w:hint="default" w:ascii="宋体" w:hAnsi="宋体" w:eastAsia="宋体" w:cs="宋体"/>
          <w:spacing w:val="-2"/>
          <w:lang w:val="en-US" w:eastAsia="zh-CN"/>
        </w:rPr>
        <w:sectPr>
          <w:headerReference r:id="rId12" w:type="default"/>
          <w:footerReference r:id="rId13" w:type="default"/>
          <w:pgSz w:w="11907" w:h="16840"/>
          <w:pgMar w:top="1064" w:right="1586" w:bottom="985" w:left="1588" w:header="1050" w:footer="823" w:gutter="0"/>
          <w:pgNumType w:fmt="decimal"/>
          <w:cols w:space="720" w:num="1"/>
        </w:sectPr>
      </w:pPr>
    </w:p>
    <w:p w14:paraId="21CAF6A3">
      <w:pPr>
        <w:spacing w:line="219" w:lineRule="auto"/>
        <w:sectPr>
          <w:headerReference r:id="rId14" w:type="default"/>
          <w:footerReference r:id="rId15" w:type="default"/>
          <w:pgSz w:w="11907" w:h="16840"/>
          <w:pgMar w:top="1064" w:right="1587" w:bottom="983" w:left="1588" w:header="1050" w:footer="823" w:gutter="0"/>
          <w:pgNumType w:fmt="decimal"/>
          <w:cols w:space="720" w:num="1"/>
        </w:sectPr>
      </w:pPr>
    </w:p>
    <w:p w14:paraId="3836238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69482">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A936E">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40A936E">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7A01">
    <w:pPr>
      <w:spacing w:line="176" w:lineRule="auto"/>
      <w:ind w:left="46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F2D07">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82F2D07">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56B5">
    <w:pPr>
      <w:spacing w:line="176" w:lineRule="auto"/>
      <w:ind w:left="75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E4286">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ABE4286">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DA508">
    <w:pPr>
      <w:spacing w:line="176" w:lineRule="auto"/>
      <w:ind w:left="74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1E2CA">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61E2CA">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5DAB">
    <w:pPr>
      <w:spacing w:line="176" w:lineRule="auto"/>
      <w:ind w:left="44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F3434">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C3F3434">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08247">
    <w:pPr>
      <w:spacing w:line="173" w:lineRule="auto"/>
      <w:ind w:left="45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F7A88">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C5F7A88">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61CD9">
    <w:pPr>
      <w:spacing w:line="46" w:lineRule="auto"/>
      <w:rPr>
        <w:rFonts w:ascii="Arial"/>
        <w:sz w:val="2"/>
      </w:rPr>
    </w:pPr>
    <w:r>
      <mc:AlternateContent>
        <mc:Choice Requires="wps">
          <w:drawing>
            <wp:anchor distT="0" distB="0" distL="114300" distR="114300" simplePos="0" relativeHeight="251660288" behindDoc="0" locked="0" layoutInCell="0" allowOverlap="1">
              <wp:simplePos x="0" y="0"/>
              <wp:positionH relativeFrom="page">
                <wp:posOffset>1008380</wp:posOffset>
              </wp:positionH>
              <wp:positionV relativeFrom="page">
                <wp:posOffset>666750</wp:posOffset>
              </wp:positionV>
              <wp:extent cx="5544820" cy="9525"/>
              <wp:effectExtent l="0" t="0" r="8255" b="0"/>
              <wp:wrapNone/>
              <wp:docPr id="2" name="矩形 2"/>
              <wp:cNvGraphicFramePr/>
              <a:graphic xmlns:a="http://schemas.openxmlformats.org/drawingml/2006/main">
                <a:graphicData uri="http://schemas.microsoft.com/office/word/2010/wordprocessingShape">
                  <wps:wsp>
                    <wps:cNvSpPr/>
                    <wps:spPr>
                      <a:xfrm>
                        <a:off x="0" y="0"/>
                        <a:ext cx="554482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9.4pt;margin-top:52.5pt;height:0.75pt;width:436.6pt;mso-position-horizontal-relative:page;mso-position-vertical-relative:page;z-index:251660288;mso-width-relative:page;mso-height-relative:page;" fillcolor="#000000" filled="t" stroked="f" coordsize="21600,21600" o:allowincell="f" o:gfxdata="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CHiV9gA&#10;AAAMAQAADwAAAAAAAAABACAAAAAiAAAAZHJzL2Rvd25yZXYueG1sUEsBAhQAFAAAAAgAh07iQG7w&#10;ejutAQAAXQMAAA4AAAAAAAAAAQAgAAAAJwEAAGRycy9lMm9Eb2MueG1sUEsFBgAAAAAGAAYAWQEA&#10;AEY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CF56">
    <w:pPr>
      <w:spacing w:line="46" w:lineRule="auto"/>
      <w:rPr>
        <w:rFonts w:ascii="Arial"/>
        <w:sz w:val="2"/>
      </w:rPr>
    </w:pPr>
    <w:r>
      <mc:AlternateContent>
        <mc:Choice Requires="wps">
          <w:drawing>
            <wp:anchor distT="0" distB="0" distL="114300" distR="114300" simplePos="0" relativeHeight="251664384" behindDoc="0" locked="0" layoutInCell="0" allowOverlap="1">
              <wp:simplePos x="0" y="0"/>
              <wp:positionH relativeFrom="page">
                <wp:posOffset>900430</wp:posOffset>
              </wp:positionH>
              <wp:positionV relativeFrom="page">
                <wp:posOffset>666750</wp:posOffset>
              </wp:positionV>
              <wp:extent cx="5760720" cy="9525"/>
              <wp:effectExtent l="0" t="0" r="1905" b="0"/>
              <wp:wrapNone/>
              <wp:docPr id="9" name="矩形 9"/>
              <wp:cNvGraphicFramePr/>
              <a:graphic xmlns:a="http://schemas.openxmlformats.org/drawingml/2006/main">
                <a:graphicData uri="http://schemas.microsoft.com/office/word/2010/wordprocessingShape">
                  <wps:wsp>
                    <wps:cNvSpPr/>
                    <wps:spPr>
                      <a:xfrm>
                        <a:off x="0" y="0"/>
                        <a:ext cx="576072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9pt;margin-top:52.5pt;height:0.75pt;width:453.6pt;mso-position-horizontal-relative:page;mso-position-vertical-relative:page;z-index:251664384;mso-width-relative:page;mso-height-relative:page;" fillcolor="#000000" filled="t" stroked="f" coordsize="21600,21600" o:allowincell="f" o:gfxdata="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SFA23Y&#10;AAAADAEAAA8AAAAAAAAAAQAgAAAAIgAAAGRycy9kb3ducmV2LnhtbFBLAQIUABQAAAAIAIdO4kBJ&#10;Tj96rgEAAF0DAAAOAAAAAAAAAAEAIAAAACcBAABkcnMvZTJvRG9jLnhtbFBLBQYAAAAABgAGAFkB&#10;AABHBQ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85D1">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964B9">
    <w:pPr>
      <w:spacing w:line="46" w:lineRule="auto"/>
      <w:rPr>
        <w:rFonts w:ascii="Arial"/>
        <w:sz w:val="2"/>
      </w:rPr>
    </w:pPr>
    <w:r>
      <mc:AlternateContent>
        <mc:Choice Requires="wps">
          <w:drawing>
            <wp:anchor distT="0" distB="0" distL="114300" distR="114300" simplePos="0" relativeHeight="251661312" behindDoc="0" locked="0" layoutInCell="0" allowOverlap="1">
              <wp:simplePos x="0" y="0"/>
              <wp:positionH relativeFrom="page">
                <wp:posOffset>1008380</wp:posOffset>
              </wp:positionH>
              <wp:positionV relativeFrom="page">
                <wp:posOffset>666750</wp:posOffset>
              </wp:positionV>
              <wp:extent cx="5544820" cy="9525"/>
              <wp:effectExtent l="0" t="0" r="8255" b="0"/>
              <wp:wrapNone/>
              <wp:docPr id="3" name="矩形 3"/>
              <wp:cNvGraphicFramePr/>
              <a:graphic xmlns:a="http://schemas.openxmlformats.org/drawingml/2006/main">
                <a:graphicData uri="http://schemas.microsoft.com/office/word/2010/wordprocessingShape">
                  <wps:wsp>
                    <wps:cNvSpPr/>
                    <wps:spPr>
                      <a:xfrm>
                        <a:off x="0" y="0"/>
                        <a:ext cx="554482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9.4pt;margin-top:52.5pt;height:0.75pt;width:436.6pt;mso-position-horizontal-relative:page;mso-position-vertical-relative:page;z-index:251661312;mso-width-relative:page;mso-height-relative:page;" fillcolor="#000000" filled="t" stroked="f" coordsize="21600,21600" o:allowincell="f" o:gfxdata="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wh4lfY&#10;AAAADAEAAA8AAAAAAAAAAQAgAAAAIgAAAGRycy9kb3ducmV2LnhtbFBLAQIUABQAAAAIAIdO4kD1&#10;RvY5rgEAAF0DAAAOAAAAAAAAAAEAIAAAACcBAABkcnMvZTJvRG9jLnhtbFBLBQYAAAAABgAGAFkB&#10;AABHBQAAAAA=&#10;">
              <v:fill on="t" focussize="0,0"/>
              <v:stroke on="f"/>
              <v:imagedata o:title=""/>
              <o:lock v:ext="edit" aspectratio="f"/>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8FF9">
    <w:pPr>
      <w:spacing w:line="46"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1008380</wp:posOffset>
              </wp:positionH>
              <wp:positionV relativeFrom="page">
                <wp:posOffset>666750</wp:posOffset>
              </wp:positionV>
              <wp:extent cx="5544820" cy="9525"/>
              <wp:effectExtent l="0" t="0" r="8255" b="0"/>
              <wp:wrapNone/>
              <wp:docPr id="1" name="矩形 1"/>
              <wp:cNvGraphicFramePr/>
              <a:graphic xmlns:a="http://schemas.openxmlformats.org/drawingml/2006/main">
                <a:graphicData uri="http://schemas.microsoft.com/office/word/2010/wordprocessingShape">
                  <wps:wsp>
                    <wps:cNvSpPr/>
                    <wps:spPr>
                      <a:xfrm>
                        <a:off x="0" y="0"/>
                        <a:ext cx="554482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9.4pt;margin-top:52.5pt;height:0.75pt;width:436.6pt;mso-position-horizontal-relative:page;mso-position-vertical-relative:page;z-index:251659264;mso-width-relative:page;mso-height-relative:page;" fillcolor="#000000" filled="t" stroked="f" coordsize="21600,21600" o:allowincell="f" o:gfxdata="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wh4lfY&#10;AAAADAEAAA8AAAAAAAAAAQAgAAAAIgAAAGRycy9kb3ducmV2LnhtbFBLAQIUABQAAAAIAIdO4kDD&#10;K+88rgEAAF0DAAAOAAAAAAAAAAEAIAAAACcBAABkcnMvZTJvRG9jLnhtbFBLBQYAAAAABgAGAFkB&#10;AABH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4B31A"/>
    <w:multiLevelType w:val="singleLevel"/>
    <w:tmpl w:val="A2B4B31A"/>
    <w:lvl w:ilvl="0" w:tentative="0">
      <w:start w:val="3"/>
      <w:numFmt w:val="chineseCounting"/>
      <w:suff w:val="nothing"/>
      <w:lvlText w:val="%1、"/>
      <w:lvlJc w:val="left"/>
      <w:rPr>
        <w:rFonts w:hint="eastAsia"/>
      </w:rPr>
    </w:lvl>
  </w:abstractNum>
  <w:abstractNum w:abstractNumId="1">
    <w:nsid w:val="BA8F6F30"/>
    <w:multiLevelType w:val="singleLevel"/>
    <w:tmpl w:val="BA8F6F30"/>
    <w:lvl w:ilvl="0" w:tentative="0">
      <w:start w:val="1"/>
      <w:numFmt w:val="decimal"/>
      <w:lvlText w:val="%1."/>
      <w:lvlJc w:val="left"/>
      <w:pPr>
        <w:tabs>
          <w:tab w:val="left" w:pos="312"/>
        </w:tabs>
      </w:pPr>
    </w:lvl>
  </w:abstractNum>
  <w:abstractNum w:abstractNumId="2">
    <w:nsid w:val="C0BF1CCE"/>
    <w:multiLevelType w:val="singleLevel"/>
    <w:tmpl w:val="C0BF1CCE"/>
    <w:lvl w:ilvl="0" w:tentative="0">
      <w:start w:val="1"/>
      <w:numFmt w:val="decimal"/>
      <w:lvlText w:val="%1."/>
      <w:lvlJc w:val="left"/>
      <w:pPr>
        <w:tabs>
          <w:tab w:val="left" w:pos="312"/>
        </w:tabs>
      </w:pPr>
    </w:lvl>
  </w:abstractNum>
  <w:abstractNum w:abstractNumId="3">
    <w:nsid w:val="41365DAE"/>
    <w:multiLevelType w:val="singleLevel"/>
    <w:tmpl w:val="41365DAE"/>
    <w:lvl w:ilvl="0" w:tentative="0">
      <w:start w:val="1"/>
      <w:numFmt w:val="decimal"/>
      <w:suff w:val="nothing"/>
      <w:lvlText w:val="%1）"/>
      <w:lvlJc w:val="left"/>
    </w:lvl>
  </w:abstractNum>
  <w:abstractNum w:abstractNumId="4">
    <w:nsid w:val="625D3F6A"/>
    <w:multiLevelType w:val="singleLevel"/>
    <w:tmpl w:val="625D3F6A"/>
    <w:lvl w:ilvl="0" w:tentative="0">
      <w:start w:val="1"/>
      <w:numFmt w:val="chineseCounting"/>
      <w:suff w:val="nothing"/>
      <w:lvlText w:val="（%1）"/>
      <w:lvlJc w:val="left"/>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C46E6"/>
    <w:rsid w:val="2A5C46E6"/>
    <w:rsid w:val="7D79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jc w:val="center"/>
      <w:outlineLvl w:val="1"/>
    </w:pPr>
    <w:rPr>
      <w:rFonts w:ascii="Cambria" w:hAnsi="Cambria" w:eastAsia="方正小标宋简体"/>
      <w:bCs/>
      <w:kern w:val="0"/>
      <w:sz w:val="28"/>
      <w:szCs w:val="32"/>
    </w:rPr>
  </w:style>
  <w:style w:type="paragraph" w:styleId="3">
    <w:name w:val="heading 4"/>
    <w:basedOn w:val="1"/>
    <w:next w:val="1"/>
    <w:qFormat/>
    <w:uiPriority w:val="0"/>
    <w:pPr>
      <w:keepNext/>
      <w:keepLines/>
      <w:spacing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customStyle="1" w:styleId="10">
    <w:name w:val="表格文字"/>
    <w:basedOn w:val="1"/>
    <w:qFormat/>
    <w:uiPriority w:val="0"/>
    <w:pPr>
      <w:spacing w:before="25" w:after="25"/>
    </w:pPr>
    <w:rPr>
      <w:bCs/>
      <w:spacing w:val="10"/>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3278</Words>
  <Characters>3428</Characters>
  <Lines>0</Lines>
  <Paragraphs>0</Paragraphs>
  <TotalTime>0</TotalTime>
  <ScaleCrop>false</ScaleCrop>
  <LinksUpToDate>false</LinksUpToDate>
  <CharactersWithSpaces>3472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2025-07-06T14:23:00Z</dcterms:created>
  <dc:creator>浪</dc:creator>
  <cp:lastModifiedBy>浪</cp:lastModifiedBy>
  <dcterms:modified xsi:type="dcterms:W3CDTF">2025-07-13T08:08:37Z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B53225D4A48F49239E7C9992C62F8913_11</vt:lpwstr>
  </property>
  <property fmtid="{D5CDD505-2E9C-101B-9397-08002B2CF9AE}" pid="4" name="KSOTemplateDocerSaveRecord">
    <vt:lpwstr>eyJoZGlkIjoiN2YzNjBkOTgyNWQ1YTMxYzM3MzMwNWFiODNmOWIzYWMiLCJ1c2VySWQiOiIzNjk3MzUxNjMifQ==</vt:lpwstr>
  </property>
</Properties>
</file>