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300"/>
        <w:jc w:val="center"/>
        <w:rPr>
          <w:rFonts w:hint="default" w:ascii="仿宋_GB2312" w:hAnsi="仿宋_GB2312" w:eastAsia="仿宋_GB2312" w:cs="仿宋_GB2312"/>
          <w:sz w:val="32"/>
          <w:szCs w:val="32"/>
          <w:lang w:val="en-US" w:eastAsia="zh-CN"/>
        </w:rPr>
      </w:pPr>
      <w:bookmarkStart w:id="0" w:name="OLE_LINK2"/>
      <w:r>
        <w:rPr>
          <w:rFonts w:hint="eastAsia" w:ascii="仿宋_GB2312" w:hAnsi="仿宋_GB2312" w:eastAsia="仿宋_GB2312" w:cs="仿宋_GB2312"/>
          <w:sz w:val="32"/>
          <w:szCs w:val="32"/>
          <w:lang w:val="en-US" w:eastAsia="zh-CN"/>
        </w:rPr>
        <w:t>CAD与CAM机房建设项目清单（1）</w:t>
      </w:r>
    </w:p>
    <w:bookmarkEnd w:id="0"/>
    <w:tbl>
      <w:tblPr>
        <w:tblStyle w:val="10"/>
        <w:tblW w:w="139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585"/>
        <w:gridCol w:w="1866"/>
        <w:gridCol w:w="9612"/>
        <w:gridCol w:w="600"/>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 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设备名称型号</w:t>
            </w:r>
          </w:p>
        </w:tc>
        <w:tc>
          <w:tcPr>
            <w:tcW w:w="9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规格、参数或要求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计算机：型号:HP Pro Tower 288 G9 E</w:t>
            </w:r>
          </w:p>
        </w:tc>
        <w:tc>
          <w:tcPr>
            <w:tcW w:w="9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1.国际知名品牌商用台式电脑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2.CPU:≥i5 13代 主频2.5GHz，14核心，20线程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3.内存：≥16GB DDR4-3200 RAM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4.硬盘：≥512GBPCIe 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5.芯片组：≥H670主板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6.显卡： ≥RTX 3050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7.网卡：WiFi6技术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8.操作系统：原厂预装Win 11 64位操作系统；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9.电源：搭载350W 80 Plus金牌电源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10.I/O接口：1个USB-C 5Gbps接口、2 个USB-A 5Gbps接口、2 个 USB-A 10Gbps接口、4 个 USB-A 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11.显示器：24寸显示器1920*1080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应用：出厂自带BIOS版还原卡，支持系统自动还原，千兆网络传输速度最大可以达到10GB/分钟或以上（百兆网络平均传输速度2GB/分钟）、支持多硬盘、可以从底层控制U盘和光驱等设备的使用；支持加密传输（提供加密传输截图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13.机箱：机箱不小于15L，机箱免工具拆卸，内置音响；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14.协同办公软件：原厂自带闪传软件，手机电脑互传，支持IOS 和安卓系统；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15.产品认证：3C 、节能、环保认证、产品通过国家电子计算机质量监督检验中心大于105万小时平均无故障运行认证；厂商客户联络中心通过4PS五星应用级认证、CCCS认证、TSIA认证；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16.服务：整机三年免费保修（含键盘，鼠标）、三年免费上门；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投影-松下：PT-BX440C，电动幕布，音响功放设备</w:t>
            </w:r>
          </w:p>
        </w:tc>
        <w:tc>
          <w:tcPr>
            <w:tcW w:w="9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1：音响："输出功率：120W，输出阻抗：8Ω，喇叭单元：10寸""低音+3""高音，灵敏度：90dB±2dB，尺寸：280*260*420mm"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功率：80W+80W   8Ω，频率响应 ：20Hz-20KHz(±3dB)，信噪比： ≥80dB(A计权)，总谐波失真：≤0.5%(正常工作条件)，信号输入灵敏度：220mV(±30mV)，话筒输入灵敏度 ：9mV(±2mV)，辅助电平输出 ： ≈1V，使用电压 ：220-240V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3：独立话筒。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4：150寸 电动遥控幕布。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5：投影仪：0.65寸3LCD液晶机；亮度4500流明；分辨率1024*768；对比度20000：1；HDMI接口；水平/垂直30°校正；四角梯形校正；标准/ECO模式：5000/10000小时寿命；RS232接口；RJ45网络接口；1.6倍变焦；强光感应；</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教师机（含中控讲台系统）</w:t>
            </w:r>
          </w:p>
        </w:tc>
        <w:tc>
          <w:tcPr>
            <w:tcW w:w="9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1、木质耐刮桌面和橡木扶手成型， 整体材料采用 1.0-1.5MM 冷轧钢材料。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2、外观：正前 方可丝印校徽，讲桌桌面平整，正前方可印校徽等标识，整体外观流线型设计，无菱角处理，保护师 生安全整体即美观结实，又加固强度。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3、尺寸：长宽 高约(MM)：900* 600* 940（节省教室空间）。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4、功 能： 上层抽拉式抽屉设计，抽屉内设计放置：键 盘位、鼠标位、快拍仪位、书写笔及板擦位。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5、五轮转椅。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6、电脑配置同上。</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稳压电源：德力西TNS6-30KVA</w:t>
            </w:r>
          </w:p>
        </w:tc>
        <w:tc>
          <w:tcPr>
            <w:tcW w:w="9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额定功率:30KVA稳压电源的额定功率为30千瓦,也就是说,它能够提供30千瓦的电能供应能力。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给60台计算机和教师机稳定提供电源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学生电脑桌凳：定制 </w:t>
            </w:r>
          </w:p>
        </w:tc>
        <w:tc>
          <w:tcPr>
            <w:tcW w:w="9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1、60个工位，桌子尺寸140*50*75 木板采用电子锯精密开料，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2、桌面2.5厘米板，封边利用德国全自动封边28*2mm优质PVC同色封边带，对板材截面进行封边，粘力强，密封性好，E1级环保板可提供质检报告，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3、架子加厚2.5厘米方管，管壁厚度≥0.8毫米，（不含表面喷涂后的厚度）架子中间放主机箱左右采用冷轧板(ST13/14),厚度≥0.5毫米，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4、设计有透气孔防止机箱过热，后背设有拉杆防止机箱掉落，使桌子更加牢固，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机箱高度50厘米左右宽度40厘米内径，下身铁架表面是经过磷化除锈除油处理后静电喷涂，喷后均匀，光洁度好，塑面经久耐用，表面垫固性粉末涂层，环保无毒害无气味，且耐候性强，桌脚为耐磨防滑尼龙脚垫.颜色：白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6、配套凳子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电子教室系统：极域</w:t>
            </w:r>
          </w:p>
        </w:tc>
        <w:tc>
          <w:tcPr>
            <w:tcW w:w="9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支持Windows10－64 位，90 用户，广播教学、学生 显示、作业提交、文件分发、黑屏肃静、电子点名、 学生上网控制、程序控制、视频直播、远程命令、 远程开关机、屏幕录制等功能。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交换机：华为S1730S-L24TR-A2</w:t>
            </w:r>
          </w:p>
        </w:tc>
        <w:tc>
          <w:tcPr>
            <w:tcW w:w="9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 口，传输速率： 10/100/1000Mbps，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2、背板带宽：  48Gbps，包转发率35.71Mpps，机架式，静音款，16K，质保 3 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教室综合布线</w:t>
            </w:r>
          </w:p>
        </w:tc>
        <w:tc>
          <w:tcPr>
            <w:tcW w:w="9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网络布线:六类网线 配线架、理线架、软管、PVC管及各种接插头等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满足工程项目实施所必需的线材和辅材、4平方国标电源线、插板:插孔数8位(≥30个)、线槽等。含实训规章制度牌及文化建设 ：按要求定制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移动支架黒板：定制 </w:t>
            </w:r>
          </w:p>
        </w:tc>
        <w:tc>
          <w:tcPr>
            <w:tcW w:w="9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移动支架黑板（一面白板，一面黑板 120*90mm）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电风扇</w:t>
            </w:r>
          </w:p>
        </w:tc>
        <w:tc>
          <w:tcPr>
            <w:tcW w:w="9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 寸吊扇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环境改造</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、文化建设</w:t>
            </w:r>
          </w:p>
        </w:tc>
        <w:tc>
          <w:tcPr>
            <w:tcW w:w="9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1132"/>
              </w:tabs>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实训室面积约120平方，环境改造按现有实训室样式改造，包括吊顶、墙面顶面乳胶漆、照明及窗帘，材料质里符合国家相关标准；文化建设含墙面文化建设及实训室规章制度牌3块:按要求定制。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供应商需提供台式电脑产品针对本项目的授权书及售后服务承诺函并加盖厂家公章，报价时需上传此附件。采购清单中要求提供的检测报告等其他资质文件报价时可不上传，在中标后一个工作日内递交给采购人，否则可视为不满足采购需求，取消中标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2、所投产品必须完全满足材料清单技术参数要求不接受更换品牌、参数，所有不能满足本项目技术参数、商务要求的报价供应商均视为无效报价。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3、质保3年，供应商必须保证7*24小时服务，接到通知后2小时到达现场解决。24小时内无法解决的故障提供备用机备用。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4、报价要求:报价须包括但不限于设备价格、安装调试、税金、利润、运费、维修费等所有费用。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5、交货及验收:签订合同后15个工作日内送货并安装完毕。在设备外壳填好供货标签(设备品牌、型号、安装时间、供货商、维护电话)，在安装过程中对现场环境造成损坏的，供应商负责恢复原貌并承担维修费用。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6、交货地点:由供应商负责办理运输，直接送至本单位指定地点。</w:t>
            </w:r>
          </w:p>
        </w:tc>
      </w:tr>
    </w:tbl>
    <w:p>
      <w:pPr>
        <w:rPr>
          <w:rFonts w:hint="eastAsia" w:ascii="宋体" w:hAnsi="宋体" w:eastAsia="宋体" w:cs="宋体"/>
          <w:sz w:val="32"/>
          <w:szCs w:val="32"/>
          <w:lang w:eastAsia="zh-CN"/>
        </w:rPr>
      </w:pPr>
    </w:p>
    <w:p>
      <w:pPr>
        <w:pStyle w:val="2"/>
        <w:rPr>
          <w:rFonts w:hint="eastAsia" w:ascii="宋体" w:hAnsi="宋体" w:eastAsia="宋体" w:cs="宋体"/>
          <w:sz w:val="32"/>
          <w:szCs w:val="32"/>
          <w:lang w:eastAsia="zh-CN"/>
        </w:rPr>
      </w:pPr>
    </w:p>
    <w:p>
      <w:pPr>
        <w:rPr>
          <w:rFonts w:hint="eastAsia" w:ascii="宋体" w:hAnsi="宋体" w:eastAsia="宋体" w:cs="宋体"/>
          <w:sz w:val="32"/>
          <w:szCs w:val="32"/>
          <w:lang w:eastAsia="zh-CN"/>
        </w:rPr>
      </w:pPr>
    </w:p>
    <w:p>
      <w:pPr>
        <w:pStyle w:val="2"/>
        <w:rPr>
          <w:rFonts w:hint="eastAsia"/>
          <w:lang w:eastAsia="zh-CN"/>
        </w:rPr>
      </w:pPr>
    </w:p>
    <w:p>
      <w:pPr>
        <w:pStyle w:val="2"/>
        <w:rPr>
          <w:rFonts w:hint="eastAsia"/>
          <w:lang w:eastAsia="zh-CN"/>
        </w:rPr>
      </w:pPr>
    </w:p>
    <w:p>
      <w:pPr>
        <w:rPr>
          <w:rFonts w:hint="eastAsia"/>
          <w:lang w:eastAsia="zh-CN"/>
        </w:rPr>
      </w:pPr>
    </w:p>
    <w:p>
      <w:pPr>
        <w:ind w:firstLine="960" w:firstLineChars="3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CAD与CAM机房建设项目清单（2）</w:t>
      </w:r>
    </w:p>
    <w:tbl>
      <w:tblPr>
        <w:tblStyle w:val="10"/>
        <w:tblW w:w="139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585"/>
        <w:gridCol w:w="1866"/>
        <w:gridCol w:w="9552"/>
        <w:gridCol w:w="61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 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9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规格型号、参数或要求</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计算机：型号：联想启天M450-A301(C)</w:t>
            </w:r>
          </w:p>
        </w:tc>
        <w:tc>
          <w:tcPr>
            <w:tcW w:w="9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1.国际知名品牌商用台式电脑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2.CPU:≥i5 13500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3.内存：≥16GB DDR4-3200 RAM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4.硬盘：≥512GBPCIe 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5.芯片组：≥H670主板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6.显卡： ≥RTX 3050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7.网卡：WiFi6技术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8.操作系统：原厂预装Win 11 64位操作系统；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9.电源：搭载350W 80 Plus金牌电源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10.I/O接口：1个USB-C 5Gbps接口、2 个USB-A 5Gbps接口、2 个 USB-A 10Gbps接口、4 个 USB-A 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11.显示器：24寸显示器1920*1080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★12.安全认证及售后服务保障，需提供证书复印件或扫描件加盖厂商公章：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（1）、制造厂商获得国家信息安全测评信息安全服务资质证书（安全工程类一级）、信息安全服务资质认证证书-信息系统安全运维服务（二级）、信息安全服务资质认证证书-信息系统安全集成服务（三级）；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（2）、制造厂商获得中国质量检验协会颁发的全国产品和服务质量诚信示范企业证书、获得全国质量标杆企业、获得中国质量协会颁发的质量技术奖；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（3）、制造厂商获得NECAS全国商品售后服务达标认证证书（五星级）、CTEAS售后服务体系完善程度认证证书（七星级（卓越）、CTEAS售后能力持续有效验证证书（十二星级）。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★13.投标供应商需提供厂家针对此项目的授权书和售后服务承诺函盖鲜章原件，否则视为无效投标。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投影-松下：PT-BX440C，电动幕布，音响功放设备</w:t>
            </w:r>
          </w:p>
        </w:tc>
        <w:tc>
          <w:tcPr>
            <w:tcW w:w="9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1：音响："输出功率：120W，输出阻抗：8Ω，喇叭单元：10寸""低音+3""高音，灵敏度：90dB±2dB，尺寸：280*260*420mm"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功率：80W+80W   8Ω，频率响应 ：20Hz-20KHz(±3dB)，信噪比： ≥80dB(A计权)，总谐波失真：≤0.5%(正常工作条件)，信号输入灵敏度：220mV(±30mV)，话筒输入灵敏度 ：9mV(±2mV)，辅助电平输出 ： ≈1V，使用电压 ：220-240V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3：独立话筒。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4：150寸 电动遥控幕布。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5：投影仪：0.65寸3LCD液晶机；亮度4500流明；分辨率1024*768；对比度20000：1；HDMI接口；水平/垂直30°校正；四角梯形校正；标准/ECO模式：5000/10000小时寿命；RS232接口；RJ45网络接口；1.6倍变焦；强光感应；</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教师机（含中控讲台系统）</w:t>
            </w:r>
          </w:p>
        </w:tc>
        <w:tc>
          <w:tcPr>
            <w:tcW w:w="9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1、木质耐刮桌面和橡木扶手成型， 整体材料采用 1.0-1.5MM 冷轧钢材料。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2、外观：正前 方可丝印校徽，讲桌桌面平整，正前方可印校徽等标识，整体外观流线型设计，无菱角处理，保护师 生安全整体即美观结实，又加固强度。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3、尺寸：长宽 高约(MM)：900* 600* 940（节省教室空间）。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4、功 能： 上层抽拉式抽屉设计，抽屉内设计放置：键 盘位、鼠标位、快拍仪位、书写笔及板擦位。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5、五轮转椅。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6、电脑配置同上。</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稳压电源：德力西TNS6-30KVA</w:t>
            </w:r>
          </w:p>
        </w:tc>
        <w:tc>
          <w:tcPr>
            <w:tcW w:w="9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额定功率:30KVA稳压电源的额定功率为30千瓦,也就是说,它能够提供30千瓦的电能供应能力。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给60台计算机和教师机稳定提供电源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学生电脑桌凳：定制 </w:t>
            </w:r>
          </w:p>
        </w:tc>
        <w:tc>
          <w:tcPr>
            <w:tcW w:w="9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1、60个工位，桌子尺寸140*50*75 木板采用电子锯精密开料，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2、桌面2.5厘米板，封边利用德国全自动封边28*2mm优质PVC同色封边带，对板材截面进行封边，粘力强，密封性好，E1级环保板可提供质检报告，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3、架子加厚2.5厘米方管，管壁厚度≥0.8毫米，（不含表面喷涂后的厚度）架子中间放主机箱左右采用冷轧板(ST13/14),厚度≥0.5毫米，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4、设计有透气孔防止机箱过热，后背设有拉杆防止机箱掉落，使桌子更加牢固，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机箱高度50厘米左右宽度40厘米内径，下身铁架表面是经过磷化除锈除油处理后静电喷涂，喷后均匀，光洁度好，塑面经久耐用，表面垫固性粉末涂层，环保无毒害无气味，且耐候性强，桌脚为耐磨防滑尼龙脚垫.颜色：白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6、配套凳子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电子教室系统：极域</w:t>
            </w:r>
          </w:p>
        </w:tc>
        <w:tc>
          <w:tcPr>
            <w:tcW w:w="9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支持Windows10－64 位，90 用户，广播教学、学生 显示、作业提交、文件分发、黑屏肃静、电子点名、 学生上网控制、程序控制、视频直播、远程命令、 远程开关机、屏幕录制等功能。</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交换机：华为S1730S-L24TR-A2</w:t>
            </w:r>
          </w:p>
        </w:tc>
        <w:tc>
          <w:tcPr>
            <w:tcW w:w="9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 口，传输速率： 10/100/1000Mbps，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2、背板带宽：  48Gbps，包转发率35.71Mpps，机架式，静音款，16K，质保 3 年。</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教室综合布线</w:t>
            </w:r>
          </w:p>
        </w:tc>
        <w:tc>
          <w:tcPr>
            <w:tcW w:w="9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网络布线:六类网线 配线架、理线架、软管、PVC管及各种接插头等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满足工程项目实施所必需的线材和辅材、4平方国标电源线、插板:插孔数8位(≥30个)、线槽等。含实训规章制度牌及文化建设 ：按要求定制</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移动支架黒板：定制 </w:t>
            </w:r>
          </w:p>
        </w:tc>
        <w:tc>
          <w:tcPr>
            <w:tcW w:w="9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移动支架黑板（一面白板，一面黑板 120*90mm）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电风扇</w:t>
            </w:r>
          </w:p>
        </w:tc>
        <w:tc>
          <w:tcPr>
            <w:tcW w:w="9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 寸吊扇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环境改造</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、文化建设</w:t>
            </w:r>
          </w:p>
        </w:tc>
        <w:tc>
          <w:tcPr>
            <w:tcW w:w="9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1132"/>
              </w:tabs>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实训室面积约120平方，环境改造按现有实训室样式改造，包括吊顶、墙面顶面乳胶漆、照明及窗帘，材料质里符合国家相关标准；文化建设含墙面文化建设及实训室规章制度牌3块:按要求定制。</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0" w:hRule="atLeast"/>
        </w:trPr>
        <w:tc>
          <w:tcPr>
            <w:tcW w:w="139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商务要求：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供应商需提供台式电脑产品针对本项目的授权书及售后服务承诺函并加盖厂家公章，报价时需上传此附件。采购清单中要求提供的检测报告等其他资质文件报价时可不上传，在中标后一个工作日内递交给采购人，否则可视为不满足采购需求，取消中标资格。</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2、所投产品必须完全满足材料清单技术参数要求不接受更换品牌、参数，所有不能满足本项目技术参数、商务要求的报价供应商均视为无效报价。</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3、质保3年，供应商必须保证7*24小时服务，接到通知后2小时到达现场解决。24小时内无法解决的故障提供备用机备用。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4、报价要求:报价须包括但不限于设备价格、安装调试、税金、利润、运费、维修费等所有费用。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5、交货及验收:签订合同后15个工作日内送货并安装完毕。在设备外壳填好供货标签(设备品牌、型号、安装时间、供货商、维护电话)，在安装过程中对现场环境造成损坏的，供应商负责恢复原貌并承担维修费用。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6、交货地点:由供应商负责办理运输，直接送至本单位指定地点。</w:t>
            </w:r>
          </w:p>
        </w:tc>
      </w:tr>
    </w:tbl>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ind w:firstLine="960" w:firstLineChars="3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CAD与CAM机房建设项目清单（3）</w:t>
      </w:r>
    </w:p>
    <w:tbl>
      <w:tblPr>
        <w:tblStyle w:val="10"/>
        <w:tblW w:w="13954"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86"/>
        <w:gridCol w:w="585"/>
        <w:gridCol w:w="1866"/>
        <w:gridCol w:w="9447"/>
        <w:gridCol w:w="720"/>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58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 门</w:t>
            </w:r>
          </w:p>
        </w:tc>
        <w:tc>
          <w:tcPr>
            <w:tcW w:w="18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944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规格型号、参数或要求</w:t>
            </w:r>
          </w:p>
        </w:tc>
        <w:tc>
          <w:tcPr>
            <w:tcW w:w="7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计算机：华硕D500TD </w:t>
            </w:r>
          </w:p>
        </w:tc>
        <w:tc>
          <w:tcPr>
            <w:tcW w:w="9447"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1.国际知名品牌商用台式电脑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2.CPU:≥i5 13代 主频2.5GHz，14核心，20线程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3.内存：≥16GB DDR4-3200 RAM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4.硬盘：≥512GBPCIe 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5.芯片组：≥H670主板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6.显卡： ≥RTX 3050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7.网卡：WiFi6技术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8.操作系统：原厂预装Win 11 64位操作系统；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9.电源：搭载350W 80 Plus金牌电源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10.I/O接口：1个USB-C 5Gbps接口、2 个USB-A 5Gbps接口、2 个 USB-A 10Gbps接口、4 个 USB-A 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11.显示器：24寸显示器1920*1080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应用：出厂自带BIOS版还原卡，支持系统自动还原，千兆网络传输速度最大可以达到10GB/分钟或以上（百兆网络平均传输速度2GB/分钟）、支持多硬盘、可以从底层控制U盘和光驱等设备的使用；支持加密传输（提供加密传输截图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13.机箱：机箱不小于15L，机箱免工具拆卸，内置音响；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14.协同办公软件：原厂自带闪传软件，手机电脑互传，支持IOS 和安卓系统；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15.产品认证：3C 、节能、环保认证、产品通过国家电子计算机质量监督检验中心大于105万小时平均无故障运行认证；厂商客户联络中心通过4PS五星应用级认证、CCCS认证、TSIA认证；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16.服务：整机三年免费保修（含键盘，鼠标）、三年免费上门；</w:t>
            </w:r>
          </w:p>
        </w:tc>
        <w:tc>
          <w:tcPr>
            <w:tcW w:w="7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70" w:hRule="atLeast"/>
        </w:trPr>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投影-松下：PT-BX440C，电动幕布，音响功放设备</w:t>
            </w:r>
          </w:p>
        </w:tc>
        <w:tc>
          <w:tcPr>
            <w:tcW w:w="9447"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1：音响："输出功率：120W，输出阻抗：8Ω，喇叭单元：10寸""低音+3""高音，灵敏度：90dB±2dB，尺寸：280*260*420mm"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功率：80W+80W   8Ω，频率响应 ：20Hz-20KHz(±3dB)，信噪比： ≥80dB(A计权)，总谐波失真：≤0.5%(正常工作条件)，信号输入灵敏度：220mV(±30mV)，话筒输入灵敏度 ：9mV(±2mV)，辅助电平输出 ： ≈1V，使用电压 ：220-240V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3：独立话筒。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4：150寸 电动遥控幕布。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5：投影仪：0.65寸3LCD液晶机；亮度4500流明；分辨率1024*768；对比度20000：1；HDMI接口；水平/垂直30°校正；四角梯形校正；标准/ECO模式：5000/10000小时寿命；RS232接口；RJ45网络接口；1.6倍变焦；强光感应；</w:t>
            </w:r>
          </w:p>
        </w:tc>
        <w:tc>
          <w:tcPr>
            <w:tcW w:w="7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60" w:hRule="atLeast"/>
        </w:trPr>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教师机（含中控讲台系统）</w:t>
            </w:r>
          </w:p>
        </w:tc>
        <w:tc>
          <w:tcPr>
            <w:tcW w:w="9447"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1、木质耐刮桌面和橡木扶手成型， 整体材料采用 1.0-1.5MM 冷轧钢材料。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2、外观：正前 方可丝印校徽，讲桌桌面平整，正前方可印校徽等标识，整体外观流线型设计，无菱角处理，保护师 生安全整体即美观结实，又加固强度。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3、尺寸：长宽 高约(MM)：900* 600* 940（节省教室空间）。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4、功 能： 上层抽拉式抽屉设计，抽屉内设计放置：键 盘位、鼠标位、快拍仪位、书写笔及板擦位。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5、五轮转椅。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6、电脑配置同上。</w:t>
            </w:r>
          </w:p>
        </w:tc>
        <w:tc>
          <w:tcPr>
            <w:tcW w:w="7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trPr>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稳压电源：德力西TNS6-30KVA</w:t>
            </w:r>
          </w:p>
        </w:tc>
        <w:tc>
          <w:tcPr>
            <w:tcW w:w="9447"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额定功率:30KVA稳压电源的额定功率为30千瓦,也就是说,它能够提供30千瓦的电能供应能力。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给60台计算机和教师机稳定提供电源</w:t>
            </w:r>
          </w:p>
        </w:tc>
        <w:tc>
          <w:tcPr>
            <w:tcW w:w="7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0" w:hRule="atLeast"/>
        </w:trPr>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学生电脑桌凳：定制 </w:t>
            </w:r>
          </w:p>
        </w:tc>
        <w:tc>
          <w:tcPr>
            <w:tcW w:w="9447"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1、60个工位，桌子尺寸140*50*75 木板采用电子锯精密开料，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2、桌面2.5厘米板，封边利用德国全自动封边28*2mm优质PVC同色封边带，对板材截面进行封边，粘力强，密封性好，E1级环保板可提供质检报告，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3、架子加厚2.5厘米方管，管壁厚度≥0.8毫米，（不含表面喷涂后的厚度）架子中间放主机箱左右采用冷轧板(ST13/14),厚度≥0.5毫米，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4、设计有透气孔防止机箱过热，后背设有拉杆防止机箱掉落，使桌子更加牢固，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机箱高度50厘米左右宽度40厘米内径，下身铁架表面是经过磷化除锈除油处理后静电喷涂，喷后均匀，光洁度好，塑面经久耐用，表面垫固性粉末涂层，环保无毒害无气味，且耐候性强，桌脚为耐磨防滑尼龙脚垫.颜色：白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6、配套凳子</w:t>
            </w:r>
          </w:p>
        </w:tc>
        <w:tc>
          <w:tcPr>
            <w:tcW w:w="7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电子教室系统：极域</w:t>
            </w:r>
          </w:p>
        </w:tc>
        <w:tc>
          <w:tcPr>
            <w:tcW w:w="9447"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支持Windows10－64 位，90 用户，广播教学、学生 显示、作业提交、文件分发、黑屏肃静、电子点名、 学生上网控制、程序控制、视频直播、远程命令、 远程开关机、屏幕录制等功能。</w:t>
            </w:r>
          </w:p>
        </w:tc>
        <w:tc>
          <w:tcPr>
            <w:tcW w:w="7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50" w:hRule="atLeast"/>
        </w:trPr>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交换机：华为S1730S-L24TR-A2</w:t>
            </w:r>
          </w:p>
        </w:tc>
        <w:tc>
          <w:tcPr>
            <w:tcW w:w="9447"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 口，传输速率： 10/100/1000Mbps，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2、背板带宽：  48Gbps，包转发率35.71Mpps，机架式，静音款，16K，质保 3 年。</w:t>
            </w:r>
          </w:p>
        </w:tc>
        <w:tc>
          <w:tcPr>
            <w:tcW w:w="7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教室综合布线</w:t>
            </w:r>
          </w:p>
        </w:tc>
        <w:tc>
          <w:tcPr>
            <w:tcW w:w="9447"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网络布线:六类网线 配线架、理线架、软管、PVC管及各种接插头等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满足工程项目实施所必需的线材和辅材、4平方国标电源线、插板:插孔数8位(≥30个)、线槽等。含实训规章制度牌及文化建设 ：按要求定制</w:t>
            </w:r>
          </w:p>
        </w:tc>
        <w:tc>
          <w:tcPr>
            <w:tcW w:w="7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移动支架黒板：定制 </w:t>
            </w:r>
          </w:p>
        </w:tc>
        <w:tc>
          <w:tcPr>
            <w:tcW w:w="9447"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移动支架黑板（一面白板，一面黑板 120*90mm）</w:t>
            </w:r>
          </w:p>
        </w:tc>
        <w:tc>
          <w:tcPr>
            <w:tcW w:w="7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电风扇</w:t>
            </w:r>
          </w:p>
        </w:tc>
        <w:tc>
          <w:tcPr>
            <w:tcW w:w="9447"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 寸吊扇</w:t>
            </w:r>
          </w:p>
        </w:tc>
        <w:tc>
          <w:tcPr>
            <w:tcW w:w="7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trPr>
        <w:tc>
          <w:tcPr>
            <w:tcW w:w="58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5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机械工程系</w:t>
            </w:r>
          </w:p>
        </w:tc>
        <w:tc>
          <w:tcPr>
            <w:tcW w:w="18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环境改造</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、文化建设</w:t>
            </w:r>
          </w:p>
        </w:tc>
        <w:tc>
          <w:tcPr>
            <w:tcW w:w="9447" w:type="dxa"/>
            <w:tcBorders>
              <w:tl2br w:val="nil"/>
              <w:tr2bl w:val="nil"/>
            </w:tcBorders>
            <w:shd w:val="clear" w:color="auto" w:fill="auto"/>
            <w:noWrap/>
            <w:vAlign w:val="center"/>
          </w:tcPr>
          <w:p>
            <w:pPr>
              <w:keepNext w:val="0"/>
              <w:keepLines w:val="0"/>
              <w:widowControl/>
              <w:suppressLineNumbers w:val="0"/>
              <w:tabs>
                <w:tab w:val="left" w:pos="1132"/>
              </w:tabs>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实训室面积约120平方，环境改造按现有实训室样式改造，包括吊顶、墙面顶面乳胶漆、照明及窗帘，材料质里符合国家相关标准；文化建设含墙面文化建设及实训室规章制度牌3块:按要求定制。</w:t>
            </w:r>
            <w:bookmarkStart w:id="1" w:name="_GoBack"/>
            <w:bookmarkEnd w:id="1"/>
          </w:p>
        </w:tc>
        <w:tc>
          <w:tcPr>
            <w:tcW w:w="7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c>
          <w:tcPr>
            <w:tcW w:w="7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0" w:hRule="atLeast"/>
        </w:trPr>
        <w:tc>
          <w:tcPr>
            <w:tcW w:w="13954" w:type="dxa"/>
            <w:gridSpan w:val="6"/>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供应商需提供台式电脑产品针对本项目的授权书及售后服务承诺函并加盖厂家公章，报价时需上传此附件。采购清单中要求提供的检测报告等其他资质文件报价时可不上传，在中标后一个工作日内递交给采购人，否则可视为不满足采购需求，取消中标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2、所投产品必须完全满足材料清单技术参数要求不接受更换品牌、参数，所有不能满足本项目技术参数、商务要求的报价供应商均视为无效报价。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3、质保3年，供应商必须保证7*24小时服务，接到通知后2小时到达现场解决。24小时内无法解决的故障提供备用机备用。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4、报价要求:报价须包括但不限于设备价格、安装调试、税金、利润、运费、维修费等所有费用。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5、交货及验收:签订合同后15个工作日内送货并安装完毕。在设备外壳填好供货标签(设备品牌、型号、安装时间、供货商、维护电话)，在安装过程中对现场环境造成损坏的，供应商负责恢复原貌并承担维修费用。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6、交货地点:由供应商负责办理运输，直接送至本单位指定地点。</w:t>
            </w:r>
          </w:p>
        </w:tc>
      </w:tr>
    </w:tbl>
    <w:p>
      <w:pPr>
        <w:pStyle w:val="2"/>
        <w:rPr>
          <w:rFonts w:hint="eastAsia"/>
          <w:lang w:eastAsia="zh-CN"/>
        </w:rPr>
      </w:pPr>
    </w:p>
    <w:p>
      <w:pPr>
        <w:pStyle w:val="2"/>
        <w:rPr>
          <w:rFonts w:hint="eastAsia"/>
          <w:lang w:eastAsia="zh-CN"/>
        </w:rPr>
      </w:pPr>
    </w:p>
    <w:sectPr>
      <w:pgSz w:w="16838" w:h="11906" w:orient="landscape"/>
      <w:pgMar w:top="1080" w:right="1440" w:bottom="108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zY2M3YjUxODdiMTUzMWUwNDc3ZGI5MWI2MmIyMTcifQ=="/>
    <w:docVar w:name="KSO_WPS_MARK_KEY" w:val="39e71cb9-c1f5-42fd-9071-9bed2f14c6f8"/>
  </w:docVars>
  <w:rsids>
    <w:rsidRoot w:val="5D43062B"/>
    <w:rsid w:val="032942F0"/>
    <w:rsid w:val="04E70360"/>
    <w:rsid w:val="05EB073B"/>
    <w:rsid w:val="06203B14"/>
    <w:rsid w:val="089550F0"/>
    <w:rsid w:val="111A2B6C"/>
    <w:rsid w:val="15AD36B1"/>
    <w:rsid w:val="17C101CD"/>
    <w:rsid w:val="198024D2"/>
    <w:rsid w:val="1C4A7CD9"/>
    <w:rsid w:val="1CB57848"/>
    <w:rsid w:val="20D60874"/>
    <w:rsid w:val="23615EBA"/>
    <w:rsid w:val="24AA57B9"/>
    <w:rsid w:val="271C4A6F"/>
    <w:rsid w:val="276C18FE"/>
    <w:rsid w:val="28DA2FFF"/>
    <w:rsid w:val="2D465DF6"/>
    <w:rsid w:val="2E0C7407"/>
    <w:rsid w:val="2ED16F3A"/>
    <w:rsid w:val="31921AAF"/>
    <w:rsid w:val="3EF20A72"/>
    <w:rsid w:val="41005F7E"/>
    <w:rsid w:val="45AB3B1E"/>
    <w:rsid w:val="47282841"/>
    <w:rsid w:val="4F1728F0"/>
    <w:rsid w:val="55047AEF"/>
    <w:rsid w:val="56B539C6"/>
    <w:rsid w:val="57C47F90"/>
    <w:rsid w:val="592A7CC2"/>
    <w:rsid w:val="5D43062B"/>
    <w:rsid w:val="657B180F"/>
    <w:rsid w:val="65C11E52"/>
    <w:rsid w:val="666047C2"/>
    <w:rsid w:val="67C562EB"/>
    <w:rsid w:val="6C7B7BC7"/>
    <w:rsid w:val="765353AD"/>
    <w:rsid w:val="7A3D6C91"/>
    <w:rsid w:val="7B2A0221"/>
    <w:rsid w:val="7CE3278B"/>
    <w:rsid w:val="7DBD1ECA"/>
    <w:rsid w:val="7DD1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next w:val="1"/>
    <w:qFormat/>
    <w:uiPriority w:val="0"/>
    <w:pPr>
      <w:widowControl w:val="0"/>
      <w:kinsoku w:val="0"/>
      <w:overflowPunct w:val="0"/>
      <w:autoSpaceDE w:val="0"/>
      <w:autoSpaceDN w:val="0"/>
      <w:spacing w:beforeLines="0" w:afterLines="0"/>
      <w:jc w:val="center"/>
    </w:pPr>
    <w:rPr>
      <w:rFonts w:ascii="宋体" w:hAnsi="宋体" w:eastAsia="宋体" w:cstheme="minorBidi"/>
      <w:sz w:val="24"/>
    </w:rPr>
  </w:style>
  <w:style w:type="paragraph" w:styleId="5">
    <w:name w:val="toc 3"/>
    <w:basedOn w:val="1"/>
    <w:next w:val="1"/>
    <w:qFormat/>
    <w:uiPriority w:val="0"/>
    <w:pPr>
      <w:spacing w:beforeAutospacing="0" w:afterAutospacing="0" w:line="240" w:lineRule="auto"/>
      <w:ind w:left="840" w:leftChars="400"/>
    </w:pPr>
    <w:rPr>
      <w:rFonts w:ascii="Times New Roman" w:hAnsi="Times New Roman" w:eastAsia="宋体" w:cs="Times New Roman"/>
    </w:rPr>
  </w:style>
  <w:style w:type="paragraph" w:styleId="6">
    <w:name w:val="toc 1"/>
    <w:basedOn w:val="1"/>
    <w:next w:val="1"/>
    <w:qFormat/>
    <w:uiPriority w:val="0"/>
    <w:pPr>
      <w:spacing w:beforeAutospacing="0" w:afterAutospacing="0" w:line="240" w:lineRule="auto"/>
      <w:ind w:firstLine="0" w:firstLineChars="0"/>
    </w:pPr>
    <w:rPr>
      <w:rFonts w:ascii="Times New Roman" w:hAnsi="Times New Roman" w:eastAsia="宋体" w:cs="Times New Roman"/>
    </w:rPr>
  </w:style>
  <w:style w:type="paragraph" w:styleId="7">
    <w:name w:val="toc 4"/>
    <w:basedOn w:val="1"/>
    <w:next w:val="1"/>
    <w:qFormat/>
    <w:uiPriority w:val="0"/>
    <w:pPr>
      <w:spacing w:beforeAutospacing="0" w:afterAutospacing="0" w:line="240" w:lineRule="auto"/>
      <w:ind w:left="1260" w:leftChars="600"/>
    </w:pPr>
    <w:rPr>
      <w:rFonts w:ascii="Times New Roman" w:hAnsi="Times New Roman" w:eastAsia="宋体" w:cs="Times New Roman"/>
    </w:rPr>
  </w:style>
  <w:style w:type="paragraph" w:styleId="8">
    <w:name w:val="toc 2"/>
    <w:basedOn w:val="1"/>
    <w:next w:val="1"/>
    <w:qFormat/>
    <w:uiPriority w:val="0"/>
    <w:pPr>
      <w:spacing w:beforeAutospacing="0" w:afterAutospacing="0" w:line="240" w:lineRule="auto"/>
      <w:ind w:left="420" w:leftChars="200"/>
    </w:pPr>
    <w:rPr>
      <w:rFonts w:ascii="Times New Roman" w:hAnsi="Times New Roman" w:eastAsia="宋体" w:cs="Times New Roman"/>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Emphasis"/>
    <w:basedOn w:val="11"/>
    <w:qFormat/>
    <w:uiPriority w:val="0"/>
    <w:rPr>
      <w:i/>
    </w:r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6201</Words>
  <Characters>7528</Characters>
  <Lines>0</Lines>
  <Paragraphs>0</Paragraphs>
  <TotalTime>0</TotalTime>
  <ScaleCrop>false</ScaleCrop>
  <LinksUpToDate>false</LinksUpToDate>
  <CharactersWithSpaces>7732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2025-02-17T04:06:00Z</dcterms:created>
  <dc:creator>宇翔</dc:creator>
  <cp:lastModifiedBy>罗勇</cp:lastModifiedBy>
  <dcterms:modified xsi:type="dcterms:W3CDTF">2025-02-27T03:47:47Z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252ECDC46C6B46C5B409493CA8EC4113_13</vt:lpwstr>
  </property>
  <property fmtid="{D5CDD505-2E9C-101B-9397-08002B2CF9AE}" pid="4" name="KSOTemplateDocerSaveRecord">
    <vt:lpwstr>eyJoZGlkIjoiYjkwYzZhZjM5YzVhYWMwMjljMGQ1YTdiMGE2NmMzY2UiLCJ1c2VySWQiOiI1ODA3MjA2MTAifQ==</vt:lpwstr>
  </property>
</Properties>
</file>