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361C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jc w:val="center"/>
        <w:textAlignment w:val="auto"/>
        <w:rPr>
          <w:rFonts w:hint="eastAsia"/>
          <w:sz w:val="36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28"/>
          <w:lang w:val="en-US" w:eastAsia="zh-CN"/>
        </w:rPr>
        <w:t>贵州省人民医院</w:t>
      </w:r>
    </w:p>
    <w:p w14:paraId="73D9263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jc w:val="center"/>
        <w:textAlignment w:val="auto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风机控制柜及屋顶水箱溢流管采购需求</w:t>
      </w:r>
    </w:p>
    <w:p w14:paraId="0F9C4F8C">
      <w:pPr>
        <w:rPr>
          <w:rFonts w:hint="default"/>
          <w:lang w:val="en-US" w:eastAsia="zh-CN"/>
        </w:rPr>
      </w:pPr>
    </w:p>
    <w:p w14:paraId="581BC7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采购原因</w:t>
      </w:r>
    </w:p>
    <w:p w14:paraId="6CFC5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门急诊大楼负二层区域内密集分布有多台空调外机，空调工作时因该区域通风效果不佳，形成热气团无法排出。致使此区域温度普遍过高，存在一定消防安全隐患同时影响空调制冷效果，区域内各类电源线长期处于高温下运行，电气火灾风险较大。现阶段采用人工手动状态操作开启消防排烟风机进行通风换气，不能有效实现自动化切换。</w:t>
      </w:r>
    </w:p>
    <w:p w14:paraId="199834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行政楼屋顶消防水箱位于1-4号电梯机房屋顶部，电梯机房屋顶排水不畅易造成淤积水。当屋顶水箱水满后经水箱溢流管道直接漫流在电梯机房屋顶，经结构封堵缝隙渗漏至下方电梯机房，存在电梯及相关区域浸水风险。</w:t>
      </w:r>
    </w:p>
    <w:p w14:paraId="0EF27A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采购区域消防设施现状</w:t>
      </w:r>
    </w:p>
    <w:p w14:paraId="35BE9EF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诊大楼负二层空调外机安装区域现有双速消防排烟风机两台（功率为：12/5.5kW），正压送风机一台（功率为：5.5kW），负一层区域现有正压送风机一台（功率为：0.55kW）。四台风机控制柜均为消防联动控制柜不具备循环启动功能。</w:t>
      </w:r>
    </w:p>
    <w:p w14:paraId="62F2850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屋顶水箱溢流管道为DN100镀锌钢管，溢流水直接漫流在电梯机房屋顶。</w:t>
      </w:r>
    </w:p>
    <w:p w14:paraId="1E4F04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现场照片</w:t>
      </w:r>
    </w:p>
    <w:p w14:paraId="4CAE4EA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drawing>
          <wp:inline distT="0" distB="0" distL="114300" distR="114300">
            <wp:extent cx="1490980" cy="2246630"/>
            <wp:effectExtent l="0" t="0" r="7620" b="1270"/>
            <wp:docPr id="14" name="图片 14" descr="6fea6a83048abaec4d6c66bfff68f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fea6a83048abaec4d6c66bfff68f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8"/>
          <w:lang w:val="en-US" w:eastAsia="zh-CN"/>
        </w:rPr>
        <w:drawing>
          <wp:inline distT="0" distB="0" distL="114300" distR="114300">
            <wp:extent cx="1503045" cy="2240915"/>
            <wp:effectExtent l="0" t="0" r="8255" b="6985"/>
            <wp:docPr id="13" name="图片 13" descr="8c0fa7a179c037bc7739baf45d55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8c0fa7a179c037bc7739baf45d554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8"/>
          <w:lang w:val="en-US" w:eastAsia="zh-CN"/>
        </w:rPr>
        <w:drawing>
          <wp:inline distT="0" distB="0" distL="114300" distR="114300">
            <wp:extent cx="1409065" cy="2248535"/>
            <wp:effectExtent l="0" t="0" r="635" b="12065"/>
            <wp:docPr id="9" name="图片 9" descr="89aff46d20eaf25d702d775449aa6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9aff46d20eaf25d702d775449aa6e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8"/>
          <w:lang w:val="en-US" w:eastAsia="zh-CN"/>
        </w:rPr>
        <w:drawing>
          <wp:inline distT="0" distB="0" distL="114300" distR="114300">
            <wp:extent cx="2375535" cy="1003935"/>
            <wp:effectExtent l="0" t="0" r="5715" b="5715"/>
            <wp:docPr id="2" name="图片 2" descr="da7641d8d2e3134fd1d2a0e98b47b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a7641d8d2e3134fd1d2a0e98b47b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8"/>
          <w:lang w:val="en-US" w:eastAsia="zh-CN"/>
        </w:rPr>
        <w:drawing>
          <wp:inline distT="0" distB="0" distL="114300" distR="114300">
            <wp:extent cx="2494915" cy="986155"/>
            <wp:effectExtent l="0" t="0" r="635" b="4445"/>
            <wp:docPr id="1" name="图片 1" descr="e815e6acd42c5ab8e77f09b175b8d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15e6acd42c5ab8e77f09b175b8d6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8"/>
          <w:lang w:val="en-US" w:eastAsia="zh-CN"/>
        </w:rPr>
        <w:drawing>
          <wp:inline distT="0" distB="0" distL="114300" distR="114300">
            <wp:extent cx="1936750" cy="1442085"/>
            <wp:effectExtent l="0" t="0" r="6350" b="5715"/>
            <wp:docPr id="19" name="图片 19" descr="2f1e9c2c5cb4f78782a3ca343ad9c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f1e9c2c5cb4f78782a3ca343ad9c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8"/>
          <w:lang w:val="en-US" w:eastAsia="zh-CN"/>
        </w:rPr>
        <w:drawing>
          <wp:inline distT="0" distB="0" distL="114300" distR="114300">
            <wp:extent cx="2682240" cy="1510030"/>
            <wp:effectExtent l="0" t="0" r="3810" b="13970"/>
            <wp:docPr id="3" name="图片 3" descr="d2f28dabaf9e75b4b1f86ad642605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f28dabaf9e75b4b1f86ad642605f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31745" cy="1541145"/>
            <wp:effectExtent l="0" t="0" r="1905" b="1905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8"/>
          <w:lang w:val="en-US" w:eastAsia="zh-CN"/>
        </w:rPr>
        <w:drawing>
          <wp:inline distT="0" distB="0" distL="114300" distR="114300">
            <wp:extent cx="1487805" cy="2602230"/>
            <wp:effectExtent l="0" t="0" r="7620" b="17145"/>
            <wp:docPr id="8" name="图片 8" descr="743fb50c3dede77561e4ddc56df0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43fb50c3dede77561e4ddc56df05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87805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8"/>
          <w:lang w:val="en-US" w:eastAsia="zh-CN"/>
        </w:rPr>
        <w:drawing>
          <wp:inline distT="0" distB="0" distL="114300" distR="114300">
            <wp:extent cx="1852930" cy="1391920"/>
            <wp:effectExtent l="0" t="0" r="13970" b="17780"/>
            <wp:docPr id="11" name="图片 11" descr="16d7e520d44f2fcc79110a1938bcf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d7e520d44f2fcc79110a1938bcf5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8"/>
          <w:lang w:val="en-US" w:eastAsia="zh-CN"/>
        </w:rPr>
        <w:drawing>
          <wp:inline distT="0" distB="0" distL="114300" distR="114300">
            <wp:extent cx="1852930" cy="1389380"/>
            <wp:effectExtent l="0" t="0" r="13970" b="1270"/>
            <wp:docPr id="4" name="图片 4" descr="c1adf3d6888b9aa827665334799f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1adf3d6888b9aa827665334799f8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8"/>
          <w:lang w:val="en-US" w:eastAsia="zh-CN"/>
        </w:rPr>
        <w:drawing>
          <wp:inline distT="0" distB="0" distL="114300" distR="114300">
            <wp:extent cx="1466850" cy="1381760"/>
            <wp:effectExtent l="0" t="0" r="0" b="8890"/>
            <wp:docPr id="16" name="图片 16" descr="5cf0a1a5203efbc6ab4fb6ade956e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5cf0a1a5203efbc6ab4fb6ade956e0f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F43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采购需求清单</w:t>
      </w:r>
    </w:p>
    <w:tbl>
      <w:tblPr>
        <w:tblStyle w:val="4"/>
        <w:tblW w:w="9034" w:type="dxa"/>
        <w:tblInd w:w="-2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053"/>
        <w:gridCol w:w="2477"/>
        <w:gridCol w:w="637"/>
        <w:gridCol w:w="656"/>
        <w:gridCol w:w="713"/>
        <w:gridCol w:w="825"/>
        <w:gridCol w:w="1048"/>
      </w:tblGrid>
      <w:tr w14:paraId="62F41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核心参数要求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期望单价(元)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期望合价(元)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8C28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1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原有风机控制柜拆除及线路排查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8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检查主电力电缆及多线通断情况，对缺失项进行维修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64F5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6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双电源12/5.5KW双速排烟风机控制柜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3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通风换气时自动状态变频低速启动，通风及停止时间间隔可调，消防应急状态下自动停止低速通风，自动切换至高速运行状态。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控制柜消防应急启动采用交流接触器组合启动</w:t>
            </w:r>
            <w:r>
              <w:rPr>
                <w:rStyle w:val="7"/>
                <w:lang w:val="en-US" w:eastAsia="zh-CN" w:bidi="ar"/>
              </w:rPr>
              <w:t>。变频器采用国产一线品牌。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双电源及变频</w:t>
            </w:r>
          </w:p>
        </w:tc>
      </w:tr>
      <w:tr w14:paraId="32D91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D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12/5.5KW双速排烟风机控制柜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8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通风换气时自动状态变频低速启动，通风及停止时间间隔可调，消防应急状态下自动停止低速通风，自动切换至高速运行状态。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控制柜消防应急启动采用交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流接触器组合启动</w:t>
            </w:r>
            <w:r>
              <w:rPr>
                <w:rStyle w:val="7"/>
                <w:color w:val="auto"/>
                <w:lang w:val="en-US" w:eastAsia="zh-CN" w:bidi="ar"/>
              </w:rPr>
              <w:t>。变</w:t>
            </w:r>
            <w:r>
              <w:rPr>
                <w:rStyle w:val="7"/>
                <w:lang w:val="en-US" w:eastAsia="zh-CN" w:bidi="ar"/>
              </w:rPr>
              <w:t>频器采用国产一线品牌。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7F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变频</w:t>
            </w:r>
          </w:p>
          <w:p w14:paraId="0490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</w:t>
            </w:r>
          </w:p>
        </w:tc>
      </w:tr>
      <w:tr w14:paraId="606C2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4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5.5kW正压送风机控制柜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6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通风换气时自动状态变频启动，补风及停止时间间隔可调，消防应急状态下自动停止变频通风换气，自动切换至消防运行状态。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控制柜消防应急启动采用交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流接触器组合启动</w:t>
            </w:r>
            <w:r>
              <w:rPr>
                <w:rStyle w:val="7"/>
                <w:lang w:val="en-US" w:eastAsia="zh-CN" w:bidi="ar"/>
              </w:rPr>
              <w:t>。变频器采用国产一线品牌。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变频</w:t>
            </w:r>
          </w:p>
          <w:p w14:paraId="6BD4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</w:t>
            </w:r>
          </w:p>
        </w:tc>
      </w:tr>
      <w:tr w14:paraId="70652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F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0.55kW正压送风机控制柜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6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通风换气时自动状态变频启动，补风及停止时间间隔可调，消防应急状态下自动停止变频通风换气，自动切换至消防运行状态。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控制柜消防应急启动采用交流接触器组合启动</w:t>
            </w:r>
            <w:r>
              <w:rPr>
                <w:rStyle w:val="7"/>
                <w:lang w:val="en-US" w:eastAsia="zh-CN" w:bidi="ar"/>
              </w:rPr>
              <w:t>。变频器采用国产一线品牌。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变频</w:t>
            </w:r>
          </w:p>
          <w:p w14:paraId="4FCE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</w:t>
            </w:r>
          </w:p>
        </w:tc>
      </w:tr>
      <w:tr w14:paraId="334C3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A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新购变频风机控制柜安装及多线启动控制线接驳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新购变频风机安装后检查动力电缆及多线启动控制线缆，测试完成接入系统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5A1D7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E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新装风机控制柜与消防系统联调测试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新装风机控制柜联动系统联动调试测试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BF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28600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3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镀锌钢管及管件配件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96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4A03C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3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屋顶水箱溢流管道拆除及新增管网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4FDB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7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5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期望价合计（含税）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9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0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 w14:paraId="320879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五、采购需求清单</w:t>
      </w:r>
    </w:p>
    <w:p w14:paraId="567C62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所供商品均为国标，通过国家3C认证和消防认证，五年质保，可扫码查询，提供产品检验报告。如我单位对收到的货物存有疑虑的，有权要求供方提供货物生产厂家的配置说明及保修承诺，否则我单位有权要求退货，有权拒绝支付货款。对于已经验收的货物，一经发现有不符合商务参数或服务要求的，我单位有权在发现当日向供应商提出更换或退货要求，供应商必须在1个工作日内完成更换并承担所有责任及损失。</w:t>
      </w:r>
    </w:p>
    <w:p w14:paraId="64F3D7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2、对于向我单位提供伪劣仿冒产品或虚假证明材料，以及参与竞价且中标后又不能履行供货职责的供应商，我单位有权直接作出差评与投诉，且有权将该供应商列为黑名单，不再接受后续的供货与所有合作。</w:t>
      </w:r>
    </w:p>
    <w:p w14:paraId="16F187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3、供应商应在中标后1个工作日内将货物运送至我方指定地点并安装调试，不接受物流、快递。并确保外观及功能完整，参数与我方要求一致并附带货物检测报告。在送货时限后送货的，本单位有权拒绝收货。</w:t>
      </w:r>
    </w:p>
    <w:p w14:paraId="21FA51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4、供应商应提供5分钟响应，30分钟到达现场的售后服务。</w:t>
      </w:r>
    </w:p>
    <w:p w14:paraId="655FDA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5、竞价前需送样品，本单位确认后方可参与竞价。</w:t>
      </w:r>
    </w:p>
    <w:p w14:paraId="2B8DCC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6、对于胡乱投标恶意低价中标和中标后不能按规定时间送达的，提供不了以上参数要求的供应商本单位有权取消中标资格并给予差</w:t>
      </w:r>
    </w:p>
    <w:p w14:paraId="4957B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7、请报价供应商按照本次采购要求进行报价，报价时须上传供应商营业执照 、法人身份证、要求提供的承诺函，供应商提供的所有 资料必须加盖单位鲜章 ，否则为无效报价供应商。</w:t>
      </w:r>
    </w:p>
    <w:p w14:paraId="17724D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8、在经营活动中没有违法违规记录。</w:t>
      </w:r>
    </w:p>
    <w:p w14:paraId="20C090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法律、行政法规规定的其他条件：供应商在“信用中国”网站、中国政府采购网等渠道查询中未被列入失信被执行人名单、重大税收违法案件当事人名单、政府采购严重违法失信行为记录名单中，如被列入失信被执行人、重大税收违法案件当事人名单、政府采购严重违法失信行为记录名单中的供应商取消其投标资格，并承担由此造成的一切法律责任及后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5C232"/>
    <w:multiLevelType w:val="singleLevel"/>
    <w:tmpl w:val="32A5C23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7BD3451"/>
    <w:multiLevelType w:val="singleLevel"/>
    <w:tmpl w:val="67BD34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B1812"/>
    <w:rsid w:val="01CE5FEE"/>
    <w:rsid w:val="02337D11"/>
    <w:rsid w:val="062067FE"/>
    <w:rsid w:val="09C53944"/>
    <w:rsid w:val="0AB063A2"/>
    <w:rsid w:val="0AD351D8"/>
    <w:rsid w:val="0ADD4CBE"/>
    <w:rsid w:val="0B077F8D"/>
    <w:rsid w:val="0B69497D"/>
    <w:rsid w:val="0C032502"/>
    <w:rsid w:val="0CA35A93"/>
    <w:rsid w:val="0ED14B39"/>
    <w:rsid w:val="0ED463D8"/>
    <w:rsid w:val="135A334F"/>
    <w:rsid w:val="169528F0"/>
    <w:rsid w:val="1BC7354C"/>
    <w:rsid w:val="1BD9327F"/>
    <w:rsid w:val="1BEA723A"/>
    <w:rsid w:val="1DA84CB7"/>
    <w:rsid w:val="1E85149C"/>
    <w:rsid w:val="1F4B7FF0"/>
    <w:rsid w:val="20BC6892"/>
    <w:rsid w:val="285F2D5E"/>
    <w:rsid w:val="2B5B5A5F"/>
    <w:rsid w:val="2F9E23BE"/>
    <w:rsid w:val="312E52E6"/>
    <w:rsid w:val="315E3D42"/>
    <w:rsid w:val="31B45EC9"/>
    <w:rsid w:val="31CD2AE7"/>
    <w:rsid w:val="322A618B"/>
    <w:rsid w:val="332B3F69"/>
    <w:rsid w:val="33D26ADA"/>
    <w:rsid w:val="34C401D1"/>
    <w:rsid w:val="36EC45F9"/>
    <w:rsid w:val="3828316D"/>
    <w:rsid w:val="38FB262F"/>
    <w:rsid w:val="3A2F59D5"/>
    <w:rsid w:val="3A856654"/>
    <w:rsid w:val="3BE61375"/>
    <w:rsid w:val="3C2974B3"/>
    <w:rsid w:val="3D4A5933"/>
    <w:rsid w:val="3D840E45"/>
    <w:rsid w:val="3F220916"/>
    <w:rsid w:val="40DE6ABE"/>
    <w:rsid w:val="41BF54C0"/>
    <w:rsid w:val="43C53F65"/>
    <w:rsid w:val="43FB7987"/>
    <w:rsid w:val="44044A8E"/>
    <w:rsid w:val="44114AB5"/>
    <w:rsid w:val="454A4722"/>
    <w:rsid w:val="48C26CC5"/>
    <w:rsid w:val="493A4224"/>
    <w:rsid w:val="49804BB7"/>
    <w:rsid w:val="4A182157"/>
    <w:rsid w:val="4AFF5FAF"/>
    <w:rsid w:val="4D9C5D37"/>
    <w:rsid w:val="4E4F550D"/>
    <w:rsid w:val="4F6E3703"/>
    <w:rsid w:val="4F844CD5"/>
    <w:rsid w:val="4FFA6D45"/>
    <w:rsid w:val="504F52E3"/>
    <w:rsid w:val="53285977"/>
    <w:rsid w:val="537961D3"/>
    <w:rsid w:val="54BC6CBF"/>
    <w:rsid w:val="55F06C20"/>
    <w:rsid w:val="56024BA5"/>
    <w:rsid w:val="5C6739B4"/>
    <w:rsid w:val="677F7E04"/>
    <w:rsid w:val="6EC425A0"/>
    <w:rsid w:val="71015D2D"/>
    <w:rsid w:val="71DD22F7"/>
    <w:rsid w:val="786646C8"/>
    <w:rsid w:val="78961451"/>
    <w:rsid w:val="799D05BD"/>
    <w:rsid w:val="7A9B2D4F"/>
    <w:rsid w:val="7BB340C8"/>
    <w:rsid w:val="7EA0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1810</Words>
  <Characters>1870</Characters>
  <Lines>0</Lines>
  <Paragraphs>0</Paragraphs>
  <TotalTime>1</TotalTime>
  <ScaleCrop>false</ScaleCrop>
  <LinksUpToDate>false</LinksUpToDate>
  <CharactersWithSpaces>1873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2025-06-09T06:16:00Z</dcterms:created>
  <dc:creator>7</dc:creator>
  <cp:lastModifiedBy>王尧飞</cp:lastModifiedBy>
  <dcterms:modified xsi:type="dcterms:W3CDTF">2025-07-17T09:34:02Z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eyJoZGlkIjoiMzJlZDQ5NGYzMWUzMzg2OWM5YTkxNWUxZjA5OTQzNjEiLCJ1c2VySWQiOiIzOTY4MDUxNTMifQ==</vt:lpwstr>
  </property>
  <property fmtid="{D5CDD505-2E9C-101B-9397-08002B2CF9AE}" pid="4" name="ICV">
    <vt:lpwstr>A063E24EB9214612882958ED77710597_13</vt:lpwstr>
  </property>
</Properties>
</file>