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B0BA8">
      <w:pPr>
        <w:spacing w:line="560" w:lineRule="exact"/>
        <w:rPr>
          <w:rFonts w:ascii="仿宋_GB2312" w:hAnsi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ascii="仿宋_GB2312" w:hAnsi="仿宋_GB2312" w:cs="仿宋"/>
          <w:color w:val="000000"/>
          <w:sz w:val="28"/>
          <w:szCs w:val="28"/>
        </w:rPr>
        <w:t xml:space="preserve">1  </w:t>
      </w:r>
    </w:p>
    <w:p w14:paraId="33788A64">
      <w:pPr>
        <w:spacing w:line="560" w:lineRule="exact"/>
        <w:jc w:val="center"/>
        <w:rPr>
          <w:rFonts w:ascii="仿宋_GB2312" w:hAnsi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</w:rPr>
        <w:t>电教设备参考参数</w:t>
      </w:r>
    </w:p>
    <w:tbl>
      <w:tblPr>
        <w:tblStyle w:val="5"/>
        <w:tblW w:w="83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337"/>
        <w:gridCol w:w="5145"/>
        <w:gridCol w:w="360"/>
        <w:gridCol w:w="480"/>
        <w:gridCol w:w="750"/>
        <w:gridCol w:w="990"/>
      </w:tblGrid>
      <w:tr w14:paraId="0C5C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CC5F">
            <w:pPr>
              <w:keepNext w:val="0"/>
              <w:keepLines w:val="0"/>
              <w:widowControl/>
              <w:suppressLineNumbers w:val="0"/>
              <w:ind w:firstLine="1980" w:firstLineChars="1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9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BA3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E8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06D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147A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8327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投影设备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投影仪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404A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 分辨率</w:t>
            </w:r>
            <w:r>
              <w:rPr>
                <w:rFonts w:hint="default"/>
                <w:color w:val="000000"/>
                <w:sz w:val="20"/>
                <w:szCs w:val="16"/>
                <w:lang w:eastAsia="zh-CN"/>
              </w:rPr>
              <w:t>≥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1920×1200(2,304,000像素)。</w:t>
            </w:r>
          </w:p>
          <w:p w14:paraId="4CD6AA0B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 亮度</w:t>
            </w:r>
            <w:r>
              <w:rPr>
                <w:rFonts w:hint="default"/>
                <w:color w:val="000000"/>
                <w:sz w:val="20"/>
                <w:szCs w:val="16"/>
                <w:lang w:eastAsia="zh-CN"/>
              </w:rPr>
              <w:t>≥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00流明。</w:t>
            </w:r>
          </w:p>
          <w:p w14:paraId="50202BF5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 对比度：6000,000:1(动态)</w:t>
            </w:r>
          </w:p>
          <w:p w14:paraId="618BC9EA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 均匀度：90%</w:t>
            </w:r>
          </w:p>
          <w:p w14:paraId="6CFE5EA7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 xml:space="preserve"> 、 画面高宽比：16:10,兼容4:3/16:9</w:t>
            </w:r>
          </w:p>
          <w:p w14:paraId="1D00C88D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、噪音：节能模式27dB(A);  标准模式37 dB(A)</w:t>
            </w:r>
          </w:p>
          <w:p w14:paraId="3604B3B6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、REC.709色域比值：100</w:t>
            </w:r>
          </w:p>
          <w:p w14:paraId="183C8B12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、色彩数目：10.7亿色</w:t>
            </w:r>
          </w:p>
          <w:p w14:paraId="6904AF16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、端口：输入端口：VIDEO×1、RCA 端子左右×1、VGA×1、USB-A×1、USB-B×1、 HDMI×2、AUDIO(3.5mm     接口)×1 输出端口：VGA×1、AUDIO(3.5mm     接口)×1 控制端口：RS232×1、LAN(RJ45)×1 遥控窗前后各×1</w:t>
            </w:r>
          </w:p>
          <w:p w14:paraId="63DCEA89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、镜头变焦及投射比：变焦1.6倍，投射比1.2-2.0:1</w:t>
            </w:r>
          </w:p>
          <w:p w14:paraId="6B6F9DC6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、镜头支持物理位移：手动调节旋钮，可镜头物理位移实现屏幕上移离镜头中心轴0%-60%投影高 度</w:t>
            </w:r>
          </w:p>
          <w:p w14:paraId="157CA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、光源类型：纯激光光源，波长455nm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03A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41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A1B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101200</w:t>
            </w:r>
          </w:p>
        </w:tc>
      </w:tr>
      <w:tr w14:paraId="3FBF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EA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  <w:t>电动幕布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9DA9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  <w:t>电动幕布：</w:t>
            </w:r>
          </w:p>
          <w:p w14:paraId="73972AD7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  <w:t>1．电动幕布，比例 16:9，有效显示面积：2656mm*1494mm</w:t>
            </w:r>
          </w:p>
          <w:p w14:paraId="020C233C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  <w:t>2．外壳采用优质冷轧钢板制成，表面经酸洗磷化静电粉 末喷涂处理，无褪色掉漆现象。</w:t>
            </w:r>
          </w:p>
          <w:p w14:paraId="7BF8B87F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  <w:t>3．采用静音型电机，功率不小于 30W，转速不低于 10 转/ 秒，电压 220-240V。</w:t>
            </w:r>
          </w:p>
          <w:p w14:paraId="7C6A7846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  <w:t>4．幕面材料：高清玻纤幕；</w:t>
            </w:r>
          </w:p>
          <w:p w14:paraId="46CE7B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16"/>
                <w:lang w:eastAsia="zh-CN"/>
              </w:rPr>
              <w:t>5．安装方式：支持吊吸顶安装、墙壁侧装。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0E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613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03A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7700</w:t>
            </w:r>
          </w:p>
        </w:tc>
      </w:tr>
      <w:tr w14:paraId="67C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A2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EC18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 w14:paraId="722A9E5C"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吊架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E2BC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吊架：</w:t>
            </w:r>
          </w:p>
          <w:p w14:paraId="2C21910A"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吊装支架，天花吊装型，铁质，可伸缩，最大承重15Kg；含安装所需的 HDMI 数据线，RVV 线，铺设线 槽板，插排，保险绳。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466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C04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55D4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23B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2C92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F55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721B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935</w:t>
            </w:r>
          </w:p>
        </w:tc>
      </w:tr>
      <w:tr w14:paraId="3742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17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49525"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中控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C4E7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1.内置常规品牌投影机串口码，在操作使用过程中仅需  按下相应功能码即可控制投影机开关。对于非常规品牌的 投影机，需要重新编码即可。</w:t>
            </w:r>
          </w:p>
          <w:p w14:paraId="543DF27A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2.内置 HDMI 切换分配器，支持三路 HDMI 输入，两路 HDMI 输出。</w:t>
            </w:r>
          </w:p>
          <w:p w14:paraId="2BF3170C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3.支持 2 路音频（台式机，笔记本电脑）输入，一路音 频输出；音量大小通过面板触摸按键控制。</w:t>
            </w:r>
          </w:p>
          <w:p w14:paraId="3A430CE0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4.支持 1 路红外发射接口，内置红外学习功能，无须配 置专业学习器，使用简单。</w:t>
            </w:r>
          </w:p>
          <w:p w14:paraId="6B0B7184"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支持 220V 电源，控制电动幕升降，提供一路投影机电源。下课投影机电源自动延时保护。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3F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142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2B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7480</w:t>
            </w:r>
          </w:p>
        </w:tc>
      </w:tr>
      <w:tr w14:paraId="715C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BE58"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投屏器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9DA2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1.支持多种分辨率输出信号(4K/1080P/720P)；</w:t>
            </w:r>
          </w:p>
          <w:p w14:paraId="1B4DC9A9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无线规格要求 : 5GH2，802.11ac 2T2R，蓝牙 4.0；</w:t>
            </w:r>
          </w:p>
          <w:p w14:paraId="71C07083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设备接口:1 个HDMI 输出；1个LANEthernet接口 100Mbps;1 个 USB 接口；个直流电源接口。</w:t>
            </w:r>
          </w:p>
          <w:p w14:paraId="4D9A298C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4.网络加密接入: 支持 PEAPVO,EAP-TLS&amp; EAP-MSCHAPV2 等等企业级路由加密协议支持不同国家和地区的无线信  道选择切换，支持无线直连、无线桥接外网和有线连接多 种网络连接模式。</w:t>
            </w:r>
          </w:p>
          <w:p w14:paraId="65E15809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5.支持 Windows、苹果、安卓系统的电脑手机设备无线同 屏。</w:t>
            </w:r>
          </w:p>
          <w:p w14:paraId="6E2431E5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支持苹果 ioS 系统和安卓系统的手机/平板无线投屏 (声音和画面同时传输并可设置投屏码和主客控制功能， 确保投屏安全可控。</w:t>
            </w:r>
          </w:p>
          <w:p w14:paraId="7E4E62E5">
            <w:pP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支持单、双画面输出，最多二个不同设备信号可以同 时显示出来。</w:t>
            </w:r>
          </w:p>
          <w:p w14:paraId="5F6CD82A"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支持USB回控，能够接入鼠标、触摸屏等输入设备来 控制被投的电脑。支持自动循环播放视频文件， 并可自动 切换投屏和播放状态。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83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902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D4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10780</w:t>
            </w:r>
          </w:p>
        </w:tc>
      </w:tr>
      <w:tr w14:paraId="717F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FB55">
            <w:pPr>
              <w:rPr>
                <w:rFonts w:hint="eastAsia" w:eastAsia="方正仿宋"/>
                <w:color w:val="000000"/>
                <w:kern w:val="2"/>
                <w:sz w:val="20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>台式计算机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0A40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主机参数：</w:t>
            </w:r>
          </w:p>
          <w:p w14:paraId="438CDE19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1.CPU：I5-13500 处理器，14 核，20 线程；</w:t>
            </w:r>
          </w:p>
          <w:p w14:paraId="4906DC6C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 xml:space="preserve">2.内存：8G DDR4 3200 ；配置不能少于2个内存扩展插槽；最大支持 64G 内存； </w:t>
            </w:r>
          </w:p>
          <w:p w14:paraId="40C58578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3..硬盘：1TB M.2 SSD 硬盘；</w:t>
            </w:r>
          </w:p>
          <w:p w14:paraId="48128433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4.芯片组：英特尔 H770 主板；1 个 PCI；1个PCIe 3 x1；1 个 PCIe 4 x16；</w:t>
            </w:r>
          </w:p>
          <w:p w14:paraId="50713769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5.显卡：4G独立显卡，VGA+HDMI 视频接口；</w:t>
            </w:r>
          </w:p>
          <w:p w14:paraId="0DB30131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6.网卡：集成千兆网卡；</w:t>
            </w:r>
          </w:p>
          <w:p w14:paraId="17FC3AE8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7.操作系统：预装 Win 11 64 位操作系统；</w:t>
            </w:r>
          </w:p>
          <w:p w14:paraId="26054557">
            <w:pPr>
              <w:rPr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8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16"/>
              </w:rPr>
              <w:t>电源：350W 双防雷；</w:t>
            </w:r>
          </w:p>
          <w:p w14:paraId="161EEB07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★9.I/O 接口：前置：2个USB Type-A 10Gbps 信率端口、2个USB Type-A 5Gbps 信率端口、 1个USB Type-C、1个USB 2.0 Type-A、1个耳机/麦克风组合插孔；后置：4个USB 2.0 Type-A、1 个 HDMI、1个DisplayPort、1 个 RJ-45、1个电源接口、1 个串口、1个音频输入、1个音频输出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。</w:t>
            </w:r>
          </w:p>
          <w:p w14:paraId="1845DA6B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显示器参数：</w:t>
            </w:r>
          </w:p>
          <w:p w14:paraId="03377AD2">
            <w:pPr>
              <w:rPr>
                <w:color w:val="000000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1.商用显示器</w:t>
            </w:r>
          </w:p>
          <w:p w14:paraId="51472E49">
            <w:pPr>
              <w:rPr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2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16"/>
              </w:rPr>
              <w:t>屏幕比例:16:9</w:t>
            </w:r>
          </w:p>
          <w:p w14:paraId="4FC683E1">
            <w:pPr>
              <w:rPr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3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16"/>
              </w:rPr>
              <w:t>面板：IPS 技术</w:t>
            </w:r>
          </w:p>
          <w:p w14:paraId="36BF2620">
            <w:pPr>
              <w:rPr>
                <w:color w:val="000000"/>
                <w:sz w:val="20"/>
                <w:szCs w:val="16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4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16"/>
              </w:rPr>
              <w:t>屏幕刷新率:75hz；</w:t>
            </w:r>
          </w:p>
          <w:p w14:paraId="30F0F881">
            <w:pPr>
              <w:rPr>
                <w:rFonts w:hint="eastAsia" w:eastAsia="方正仿宋"/>
                <w:color w:val="000000"/>
                <w:kern w:val="2"/>
                <w:sz w:val="20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16"/>
              </w:rPr>
              <w:t>5</w:t>
            </w:r>
            <w:r>
              <w:rPr>
                <w:rFonts w:hint="eastAsia"/>
                <w:color w:val="000000"/>
                <w:sz w:val="20"/>
                <w:szCs w:val="16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16"/>
              </w:rPr>
              <w:t>屏幕尺寸：23.8英寸 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29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E4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2F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52800</w:t>
            </w:r>
          </w:p>
        </w:tc>
      </w:tr>
      <w:tr w14:paraId="29E6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合计</w:t>
            </w:r>
          </w:p>
        </w:tc>
        <w:tc>
          <w:tcPr>
            <w:tcW w:w="2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53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199595</w:t>
            </w:r>
          </w:p>
        </w:tc>
      </w:tr>
    </w:tbl>
    <w:p w14:paraId="67851E19">
      <w:pPr>
        <w:pStyle w:val="2"/>
        <w:ind w:left="0" w:leftChars="0" w:firstLine="0"/>
        <w:rPr>
          <w:rFonts w:hint="eastAsia" w:ascii="方正仿宋" w:hAnsi="方正仿宋" w:eastAsiaTheme="minorEastAsia"/>
          <w:color w:val="00000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D0"/>
    <w:rsid w:val="003109D0"/>
    <w:rsid w:val="004F377E"/>
    <w:rsid w:val="00B9471F"/>
    <w:rsid w:val="10516FFA"/>
    <w:rsid w:val="241F3E61"/>
    <w:rsid w:val="7EC6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unhideWhenUsed/>
    <w:qFormat/>
    <w:uiPriority w:val="99"/>
    <w:pPr>
      <w:spacing w:before="100" w:beforeAutospacing="1" w:after="0"/>
      <w:ind w:firstLine="420"/>
    </w:pPr>
    <w:rPr>
      <w:sz w:val="21"/>
      <w:szCs w:val="21"/>
    </w:rPr>
  </w:style>
  <w:style w:type="paragraph" w:styleId="3">
    <w:name w:val="Body Text Indent"/>
    <w:basedOn w:val="1"/>
    <w:next w:val="4"/>
    <w:link w:val="7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Times New Roman" w:hAnsi="Times New Roman" w:eastAsia="方正仿宋" w:cs="Times New Roman"/>
      <w:sz w:val="32"/>
      <w:szCs w:val="32"/>
    </w:rPr>
  </w:style>
  <w:style w:type="character" w:customStyle="1" w:styleId="8">
    <w:name w:val="正文首行缩进 2 Char"/>
    <w:basedOn w:val="7"/>
    <w:link w:val="2"/>
    <w:qFormat/>
    <w:uiPriority w:val="99"/>
    <w:rPr>
      <w:rFonts w:ascii="Times New Roman" w:hAnsi="Times New Roman" w:eastAsia="方正仿宋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1267</Words>
  <Characters>1777</Characters>
  <Lines>22</Lines>
  <Paragraphs>6</Paragraphs>
  <TotalTime>0</TotalTime>
  <ScaleCrop>false</ScaleCrop>
  <LinksUpToDate>false</LinksUpToDate>
  <CharactersWithSpaces>1935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2025-08-08T02:04:00Z</dcterms:created>
  <dc:creator>xbany</dc:creator>
  <cp:lastModifiedBy>永虎</cp:lastModifiedBy>
  <dcterms:modified xsi:type="dcterms:W3CDTF">2025-08-08T09:25:55Z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eyJoZGlkIjoiMmZmMjNjMDQwZTc0MTU3ODBjYTE1ODhjNTdlMGJiMGMiLCJ1c2VySWQiOiI2MTg1MTcyMTQifQ==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1D0A3FC9A7464191990F24CB2AE5EB7D_12</vt:lpwstr>
  </property>
</Properties>
</file>