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4CF0E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购买机房电视技术和商务要求</w:t>
      </w:r>
    </w:p>
    <w:p w14:paraId="3D00AA01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1.技术参数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724"/>
        <w:gridCol w:w="755"/>
        <w:gridCol w:w="2653"/>
        <w:gridCol w:w="597"/>
        <w:gridCol w:w="605"/>
        <w:gridCol w:w="1421"/>
        <w:gridCol w:w="1173"/>
      </w:tblGrid>
      <w:tr w14:paraId="03BA7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0" w:hRule="atLeast"/>
        </w:trPr>
        <w:tc>
          <w:tcPr>
            <w:tcW w:w="814" w:type="dxa"/>
            <w:vAlign w:val="center"/>
          </w:tcPr>
          <w:p w14:paraId="345E3A2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31" w:type="dxa"/>
            <w:vAlign w:val="center"/>
          </w:tcPr>
          <w:p w14:paraId="0BA3221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885" w:type="dxa"/>
            <w:vAlign w:val="center"/>
          </w:tcPr>
          <w:p w14:paraId="78E5C39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5107" w:type="dxa"/>
            <w:vAlign w:val="center"/>
          </w:tcPr>
          <w:p w14:paraId="640CB02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参数</w:t>
            </w:r>
          </w:p>
        </w:tc>
        <w:tc>
          <w:tcPr>
            <w:tcW w:w="821" w:type="dxa"/>
            <w:vAlign w:val="center"/>
          </w:tcPr>
          <w:p w14:paraId="2EEC192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846" w:type="dxa"/>
            <w:vAlign w:val="center"/>
          </w:tcPr>
          <w:p w14:paraId="449555C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233" w:type="dxa"/>
          </w:tcPr>
          <w:p w14:paraId="24455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  <w:p w14:paraId="04C6E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（单位：元/台）</w:t>
            </w:r>
          </w:p>
        </w:tc>
        <w:tc>
          <w:tcPr>
            <w:tcW w:w="2233" w:type="dxa"/>
            <w:vAlign w:val="center"/>
          </w:tcPr>
          <w:p w14:paraId="3545C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427CD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814" w:type="dxa"/>
            <w:vAlign w:val="center"/>
          </w:tcPr>
          <w:p w14:paraId="154BD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31" w:type="dxa"/>
            <w:vAlign w:val="center"/>
          </w:tcPr>
          <w:p w14:paraId="114CE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75寸电视</w:t>
            </w:r>
          </w:p>
        </w:tc>
        <w:tc>
          <w:tcPr>
            <w:tcW w:w="885" w:type="dxa"/>
            <w:vAlign w:val="center"/>
          </w:tcPr>
          <w:p w14:paraId="622BC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红米、</w:t>
            </w:r>
          </w:p>
          <w:p w14:paraId="138FB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三星、</w:t>
            </w:r>
          </w:p>
          <w:p w14:paraId="6BA31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创维、</w:t>
            </w:r>
          </w:p>
          <w:p w14:paraId="5C3C8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海信</w:t>
            </w:r>
          </w:p>
        </w:tc>
        <w:tc>
          <w:tcPr>
            <w:tcW w:w="5107" w:type="dxa"/>
            <w:vAlign w:val="center"/>
          </w:tcPr>
          <w:p w14:paraId="7FA30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1.分辨率：</w:t>
            </w:r>
            <w:r>
              <w:rPr>
                <w:rFonts w:hint="default" w:ascii="Arial" w:hAnsi="Arial" w:cs="Arial" w:eastAsiaTheme="majorEastAsia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3840×2160 可视角度：178° 刷新率：120Hz</w:t>
            </w:r>
          </w:p>
          <w:p w14:paraId="3F512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2.CPU：不低于Cortex A73 四核 内存：≥3GB GPU：Mali- G52 MC1  闪存：32GB</w:t>
            </w:r>
          </w:p>
          <w:p w14:paraId="7A7F5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3.WiFi：双频 2.4GHz/5GHz 蓝牙：支持蓝牙 5.0 红外：支持 HDMI：</w:t>
            </w:r>
            <w:r>
              <w:rPr>
                <w:rFonts w:hint="default" w:ascii="Arial" w:hAnsi="Arial" w:cs="Arial" w:eastAsiaTheme="majorEastAsia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3个（含1个ARC） USB：2个 AV：1个 ATV/DTMB：1个 以太网：1个 S/PDIF：1个扬声器：2×12.5W</w:t>
            </w:r>
          </w:p>
          <w:p w14:paraId="3C763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4.电视包括挂架（四台普通挂架，四台定制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顶吊）、安装需要的高清线（20米四条，5米四条）、四个1分4的HDMI分屏器等配件，且需按采购方要求进行安装调试</w:t>
            </w:r>
          </w:p>
        </w:tc>
        <w:tc>
          <w:tcPr>
            <w:tcW w:w="821" w:type="dxa"/>
            <w:vAlign w:val="center"/>
          </w:tcPr>
          <w:p w14:paraId="4D85A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846" w:type="dxa"/>
            <w:vAlign w:val="center"/>
          </w:tcPr>
          <w:p w14:paraId="00206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2233" w:type="dxa"/>
            <w:vAlign w:val="center"/>
          </w:tcPr>
          <w:p w14:paraId="12E1A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4000.00</w:t>
            </w:r>
          </w:p>
        </w:tc>
        <w:tc>
          <w:tcPr>
            <w:tcW w:w="2233" w:type="dxa"/>
            <w:vAlign w:val="center"/>
          </w:tcPr>
          <w:p w14:paraId="0BA60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每个计算机信息技术实训室两台，布局于实训室前、中，确保每个学生位置清晰可见投影画面</w:t>
            </w:r>
          </w:p>
        </w:tc>
      </w:tr>
      <w:tr w14:paraId="40BEB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70" w:type="dxa"/>
            <w:gridSpan w:val="8"/>
            <w:vAlign w:val="center"/>
          </w:tcPr>
          <w:p w14:paraId="18240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费用合计：32000.00元</w:t>
            </w:r>
          </w:p>
        </w:tc>
      </w:tr>
    </w:tbl>
    <w:p w14:paraId="76E13A31">
      <w:pPr>
        <w:rPr>
          <w:rFonts w:hint="default"/>
          <w:lang w:val="en-US" w:eastAsia="zh-CN"/>
        </w:rPr>
      </w:pPr>
    </w:p>
    <w:p w14:paraId="6C754EC9"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2.商务要求</w:t>
      </w:r>
    </w:p>
    <w:p w14:paraId="536E7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二.商务要求</w:t>
      </w:r>
    </w:p>
    <w:p w14:paraId="320DB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1.此项目交钥匙工程，购买的设备后包括设备安装调试确保正常使用，所需耗材投标供应商按需求自行准备。</w:t>
      </w:r>
    </w:p>
    <w:p w14:paraId="19CFB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2.为了不误使用，投标供应商请先仔细看清并了解清楚使用需求再进行投标，恶意中标不能提供服务的耽误我方正常工作的，造成的一切后果由供应商自行承担。</w:t>
      </w:r>
    </w:p>
    <w:p w14:paraId="6288F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3.服务过程中，保护好所搬运的物品，避免磕碰，造成损坏由商家负责。请商家根据实际情况及我方要求进行搬运和安装，不符合我方要求的，我方有权拒绝验收和付款。</w:t>
      </w:r>
    </w:p>
    <w:p w14:paraId="4A86F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4.合同签定后次日就需上门服务，对于中标后不能按时提供服务达不到技术要求的，默认为供应商自行放弃中标资格，采购方有权要求中标方无条件终止服务，所造成的一切后果由供应商自行承担。</w:t>
      </w:r>
    </w:p>
    <w:p w14:paraId="5E69B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5.本项目为包干价。投标供应商请仔细阅读所有的服务要求，技术要求、商务要求，不满足以上条件，影响本单位的工作正常开展，将拒绝验收。</w:t>
      </w:r>
    </w:p>
    <w:p w14:paraId="1509B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6.本项目付款周期较长，项目实施完成后，采购方将于本年度9月后付款，请投标供应商根据情况谨慎参与。</w:t>
      </w:r>
    </w:p>
    <w:p w14:paraId="15F81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7.报价单需附供应商资质含营业执照、身份证等加盖公章。</w:t>
      </w:r>
    </w:p>
    <w:p w14:paraId="55422356"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90129"/>
    <w:rsid w:val="42D90129"/>
    <w:rsid w:val="553E0C8E"/>
    <w:rsid w:val="7857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673</Words>
  <Characters>779</Characters>
  <Lines>0</Lines>
  <Paragraphs>0</Paragraphs>
  <TotalTime>4</TotalTime>
  <ScaleCrop>false</ScaleCrop>
  <LinksUpToDate>false</LinksUpToDate>
  <CharactersWithSpaces>799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2025-03-24T00:48:00Z</dcterms:created>
  <dc:creator>贵阳的乡巴佬</dc:creator>
  <cp:lastModifiedBy>贵阳的乡巴佬</cp:lastModifiedBy>
  <dcterms:modified xsi:type="dcterms:W3CDTF">2025-03-31T05:37:06Z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01F5AFCCA6A0469CB1B2A25398574771_11</vt:lpwstr>
  </property>
  <property fmtid="{D5CDD505-2E9C-101B-9397-08002B2CF9AE}" pid="4" name="KSOTemplateDocerSaveRecord">
    <vt:lpwstr>eyJoZGlkIjoiZmIxMGE4YjIyYWY5MzA2Yzg2ZTk5NGYzYjI4YWM0YjAiLCJ1c2VySWQiOiI4MDAwNjkyMjAifQ==</vt:lpwstr>
  </property>
</Properties>
</file>