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CCEF" w14:textId="77777777" w:rsidR="00E16DE1" w:rsidRDefault="00C0509F">
      <w:pPr>
        <w:spacing w:line="360" w:lineRule="auto"/>
        <w:jc w:val="center"/>
        <w:rPr>
          <w:rFonts w:ascii="宋体" w:eastAsia="宋体" w:hAnsi="宋体" w:cs="宋体"/>
          <w:b/>
          <w:bCs/>
          <w:sz w:val="24"/>
        </w:rPr>
      </w:pPr>
      <w:r>
        <w:rPr>
          <w:rFonts w:ascii="宋体" w:eastAsia="宋体" w:hAnsi="宋体" w:cs="宋体" w:hint="eastAsia"/>
          <w:b/>
          <w:bCs/>
          <w:sz w:val="24"/>
        </w:rPr>
        <w:t>商务要求</w:t>
      </w:r>
    </w:p>
    <w:p w14:paraId="5A97F88A"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具有独立承担民事责任的能力：提供法人或其他组织的营业执照等证明文件（证明材料须加盖投标人公章）；</w:t>
      </w:r>
    </w:p>
    <w:p w14:paraId="7CADC42C"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具有良好的商业信誉和健全的财务会计制度：具体要求：</w:t>
      </w:r>
      <w:r>
        <w:rPr>
          <w:rFonts w:ascii="宋体" w:eastAsia="宋体" w:hAnsi="宋体" w:cs="宋体" w:hint="eastAsia"/>
          <w:sz w:val="24"/>
        </w:rPr>
        <w:t>提供完整的</w:t>
      </w:r>
      <w:r>
        <w:rPr>
          <w:rFonts w:ascii="宋体" w:eastAsia="宋体" w:hAnsi="宋体" w:cs="宋体" w:hint="eastAsia"/>
          <w:sz w:val="24"/>
        </w:rPr>
        <w:t>2023</w:t>
      </w:r>
      <w:r>
        <w:rPr>
          <w:rFonts w:ascii="宋体" w:eastAsia="宋体" w:hAnsi="宋体" w:cs="宋体" w:hint="eastAsia"/>
          <w:sz w:val="24"/>
        </w:rPr>
        <w:t>年度或</w:t>
      </w:r>
      <w:r>
        <w:rPr>
          <w:rFonts w:ascii="宋体" w:eastAsia="宋体" w:hAnsi="宋体" w:cs="宋体" w:hint="eastAsia"/>
          <w:sz w:val="24"/>
        </w:rPr>
        <w:t>2024</w:t>
      </w:r>
      <w:r>
        <w:rPr>
          <w:rFonts w:ascii="宋体" w:eastAsia="宋体" w:hAnsi="宋体" w:cs="宋体" w:hint="eastAsia"/>
          <w:sz w:val="24"/>
        </w:rPr>
        <w:t>年度财务审计报告，若无财务审计报告，则提供基本开户银行出具的有效资信证明（证明材料须加盖投标人公章）；</w:t>
      </w:r>
    </w:p>
    <w:p w14:paraId="4030AAC2"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具有履行合同所必需的设备和专业技术能力：具体要求：提供具备履行合同所必需的设备和专业技术能力的承诺书及证明材料（承诺书格式自拟；证明材料需提供设备一览表、人员一览表等）（须加盖投标人公章）；</w:t>
      </w:r>
    </w:p>
    <w:p w14:paraId="00F95107"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具有依法缴纳税收和社会保障资金的良好记录：具体要求：提供</w:t>
      </w:r>
      <w:r>
        <w:rPr>
          <w:rFonts w:ascii="宋体" w:eastAsia="宋体" w:hAnsi="宋体" w:cs="宋体" w:hint="eastAsia"/>
          <w:sz w:val="24"/>
        </w:rPr>
        <w:t>202</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月（含</w:t>
      </w:r>
      <w:r>
        <w:rPr>
          <w:rFonts w:ascii="宋体" w:eastAsia="宋体" w:hAnsi="宋体" w:cs="宋体" w:hint="eastAsia"/>
          <w:sz w:val="24"/>
        </w:rPr>
        <w:t>1</w:t>
      </w:r>
      <w:r>
        <w:rPr>
          <w:rFonts w:ascii="宋体" w:eastAsia="宋体" w:hAnsi="宋体" w:cs="宋体" w:hint="eastAsia"/>
          <w:sz w:val="24"/>
        </w:rPr>
        <w:t>月）至今任意</w:t>
      </w:r>
      <w:r>
        <w:rPr>
          <w:rFonts w:ascii="宋体" w:eastAsia="宋体" w:hAnsi="宋体" w:cs="宋体" w:hint="eastAsia"/>
          <w:sz w:val="24"/>
        </w:rPr>
        <w:t>3</w:t>
      </w:r>
      <w:r>
        <w:rPr>
          <w:rFonts w:ascii="宋体" w:eastAsia="宋体" w:hAnsi="宋体" w:cs="宋体" w:hint="eastAsia"/>
          <w:sz w:val="24"/>
        </w:rPr>
        <w:t>个月依法缴纳税收和社会保障资金的有效证明材料（证明材料须加盖投标人公章）；</w:t>
      </w:r>
    </w:p>
    <w:p w14:paraId="0C67CEFC"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参加本次采购活动前三年内，在经营活动中没有重大违法记录：提供参加本次采购活动前三年内在经营活动中没有重大违法记录的书面声明（格式自拟）（证明材料须加盖投标人公章）；</w:t>
      </w:r>
    </w:p>
    <w:p w14:paraId="6104E4C6"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成交供应商不得将该项目分包、转包；</w:t>
      </w:r>
      <w:r>
        <w:rPr>
          <w:rFonts w:ascii="宋体" w:eastAsia="宋体" w:hAnsi="宋体" w:cs="宋体" w:hint="eastAsia"/>
          <w:sz w:val="24"/>
        </w:rPr>
        <w:t xml:space="preserve"> </w:t>
      </w:r>
    </w:p>
    <w:p w14:paraId="45AC05FB"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报价</w:t>
      </w:r>
      <w:r>
        <w:rPr>
          <w:rFonts w:ascii="宋体" w:eastAsia="宋体" w:hAnsi="宋体" w:cs="宋体" w:hint="eastAsia"/>
          <w:sz w:val="24"/>
        </w:rPr>
        <w:t>文件递交截止前未被列入“信用中国”网站</w:t>
      </w:r>
      <w:r>
        <w:rPr>
          <w:rFonts w:ascii="宋体" w:eastAsia="宋体" w:hAnsi="宋体" w:cs="宋体" w:hint="eastAsia"/>
          <w:sz w:val="24"/>
        </w:rPr>
        <w:t>(www.creditchina.gov.cn)</w:t>
      </w:r>
      <w:r>
        <w:rPr>
          <w:rFonts w:ascii="宋体" w:eastAsia="宋体" w:hAnsi="宋体" w:cs="宋体" w:hint="eastAsia"/>
          <w:sz w:val="24"/>
        </w:rPr>
        <w:t>失信被执行人名单、重大税收违法案件当事人名单</w:t>
      </w:r>
      <w:r>
        <w:rPr>
          <w:rFonts w:ascii="宋体" w:eastAsia="宋体" w:hAnsi="宋体" w:cs="宋体" w:hint="eastAsia"/>
          <w:sz w:val="24"/>
        </w:rPr>
        <w:t>和</w:t>
      </w:r>
      <w:r>
        <w:rPr>
          <w:rFonts w:ascii="宋体" w:eastAsia="宋体" w:hAnsi="宋体" w:cs="宋体" w:hint="eastAsia"/>
          <w:sz w:val="24"/>
        </w:rPr>
        <w:t>中国政</w:t>
      </w:r>
      <w:r>
        <w:rPr>
          <w:rFonts w:ascii="宋体" w:eastAsia="宋体" w:hAnsi="宋体" w:cs="宋体" w:hint="eastAsia"/>
          <w:sz w:val="24"/>
        </w:rPr>
        <w:t>府采购</w:t>
      </w:r>
      <w:proofErr w:type="gramStart"/>
      <w:r>
        <w:rPr>
          <w:rFonts w:ascii="宋体" w:eastAsia="宋体" w:hAnsi="宋体" w:cs="宋体" w:hint="eastAsia"/>
          <w:sz w:val="24"/>
        </w:rPr>
        <w:t>网严重</w:t>
      </w:r>
      <w:proofErr w:type="gramEnd"/>
      <w:r>
        <w:rPr>
          <w:rFonts w:ascii="宋体" w:eastAsia="宋体" w:hAnsi="宋体" w:cs="宋体" w:hint="eastAsia"/>
          <w:sz w:val="24"/>
        </w:rPr>
        <w:t>违法失信行为记录名单，提供相关证明材料。</w:t>
      </w:r>
      <w:r>
        <w:rPr>
          <w:rFonts w:ascii="宋体" w:eastAsia="宋体" w:hAnsi="宋体" w:cs="宋体" w:hint="eastAsia"/>
          <w:sz w:val="24"/>
        </w:rPr>
        <w:t xml:space="preserve"> </w:t>
      </w:r>
    </w:p>
    <w:p w14:paraId="68B77B6B" w14:textId="77777777" w:rsidR="00E16DE1" w:rsidRDefault="00C0509F">
      <w:pPr>
        <w:numPr>
          <w:ilvl w:val="0"/>
          <w:numId w:val="1"/>
        </w:numPr>
        <w:spacing w:line="360" w:lineRule="auto"/>
        <w:rPr>
          <w:rFonts w:ascii="宋体" w:eastAsia="宋体" w:hAnsi="宋体" w:cs="宋体"/>
          <w:sz w:val="24"/>
        </w:rPr>
      </w:pPr>
      <w:bookmarkStart w:id="0" w:name="_GoBack"/>
      <w:bookmarkEnd w:id="0"/>
      <w:r>
        <w:rPr>
          <w:rFonts w:ascii="宋体" w:eastAsia="宋体" w:hAnsi="宋体" w:cs="宋体" w:hint="eastAsia"/>
          <w:sz w:val="24"/>
        </w:rPr>
        <w:t>因单位急用，供货商需在中标后立即与我单位联系，需在中标后</w:t>
      </w:r>
      <w:r>
        <w:rPr>
          <w:rFonts w:ascii="宋体" w:eastAsia="宋体" w:hAnsi="宋体" w:cs="宋体" w:hint="eastAsia"/>
          <w:sz w:val="24"/>
        </w:rPr>
        <w:t>3</w:t>
      </w:r>
      <w:r>
        <w:rPr>
          <w:rFonts w:ascii="宋体" w:eastAsia="宋体" w:hAnsi="宋体" w:cs="宋体" w:hint="eastAsia"/>
          <w:sz w:val="24"/>
        </w:rPr>
        <w:t>个工作日开始施工，并且有专人对接所有事宜，若不及时联系自动放弃中标请投标供货商按照本次采购要求及商务需求的相关条款提供上传相关资料，未上传或上传不完全视为无效供货商。</w:t>
      </w:r>
    </w:p>
    <w:p w14:paraId="0F8556D6"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竞标</w:t>
      </w:r>
      <w:r>
        <w:rPr>
          <w:rFonts w:ascii="宋体" w:eastAsia="宋体" w:hAnsi="宋体" w:cs="宋体" w:hint="eastAsia"/>
          <w:sz w:val="24"/>
        </w:rPr>
        <w:t>后无法满足我单位商务要求或不能按时施工的供应商，本单位将取消本次合作、给与</w:t>
      </w:r>
      <w:proofErr w:type="gramStart"/>
      <w:r>
        <w:rPr>
          <w:rFonts w:ascii="宋体" w:eastAsia="宋体" w:hAnsi="宋体" w:cs="宋体" w:hint="eastAsia"/>
          <w:sz w:val="24"/>
        </w:rPr>
        <w:t>差评并</w:t>
      </w:r>
      <w:proofErr w:type="gramEnd"/>
      <w:r>
        <w:rPr>
          <w:rFonts w:ascii="宋体" w:eastAsia="宋体" w:hAnsi="宋体" w:cs="宋体" w:hint="eastAsia"/>
          <w:sz w:val="24"/>
        </w:rPr>
        <w:t>投诉，且有权将该供应商列为黑名单，不再接受后续的供货与合作。</w:t>
      </w:r>
    </w:p>
    <w:p w14:paraId="3E3B0C0A" w14:textId="77777777" w:rsidR="00E16DE1" w:rsidRDefault="00C0509F">
      <w:pPr>
        <w:numPr>
          <w:ilvl w:val="0"/>
          <w:numId w:val="1"/>
        </w:numPr>
        <w:shd w:val="clear" w:color="auto" w:fill="FFFF00"/>
        <w:spacing w:line="360" w:lineRule="auto"/>
        <w:rPr>
          <w:rFonts w:ascii="宋体" w:eastAsia="宋体" w:hAnsi="宋体" w:cs="宋体"/>
          <w:sz w:val="24"/>
        </w:rPr>
      </w:pPr>
      <w:r>
        <w:rPr>
          <w:rFonts w:ascii="宋体" w:eastAsia="宋体" w:hAnsi="宋体" w:cs="宋体" w:hint="eastAsia"/>
          <w:sz w:val="24"/>
        </w:rPr>
        <w:t>工期：</w:t>
      </w:r>
      <w:r>
        <w:rPr>
          <w:rFonts w:ascii="宋体" w:eastAsia="宋体" w:hAnsi="宋体" w:cs="宋体" w:hint="eastAsia"/>
          <w:sz w:val="24"/>
        </w:rPr>
        <w:t>20</w:t>
      </w:r>
      <w:r>
        <w:rPr>
          <w:rFonts w:ascii="宋体" w:eastAsia="宋体" w:hAnsi="宋体" w:cs="宋体" w:hint="eastAsia"/>
          <w:sz w:val="24"/>
        </w:rPr>
        <w:t>天</w:t>
      </w:r>
    </w:p>
    <w:p w14:paraId="6A159371" w14:textId="77777777" w:rsidR="00E16DE1" w:rsidRDefault="00C0509F">
      <w:pPr>
        <w:numPr>
          <w:ilvl w:val="0"/>
          <w:numId w:val="1"/>
        </w:numPr>
        <w:spacing w:line="360" w:lineRule="auto"/>
        <w:rPr>
          <w:rFonts w:ascii="宋体" w:eastAsia="宋体" w:hAnsi="宋体" w:cs="宋体"/>
          <w:sz w:val="24"/>
        </w:rPr>
      </w:pPr>
      <w:r>
        <w:rPr>
          <w:rFonts w:ascii="宋体" w:eastAsia="宋体" w:hAnsi="宋体" w:cs="宋体" w:hint="eastAsia"/>
          <w:sz w:val="24"/>
        </w:rPr>
        <w:t>为保护电子卖场规则和正常运行，各参与报价供应商须严格遵守《贵州省政府采购电子卖场管理办法》中关于在线询价、反拍等交易流程的运行规则，如若</w:t>
      </w:r>
      <w:r>
        <w:rPr>
          <w:rFonts w:ascii="宋体" w:eastAsia="宋体" w:hAnsi="宋体" w:cs="宋体" w:hint="eastAsia"/>
          <w:sz w:val="24"/>
        </w:rPr>
        <w:lastRenderedPageBreak/>
        <w:t>出现恶意违规报价，我单位有权废除中标资格并按照相</w:t>
      </w:r>
      <w:r>
        <w:rPr>
          <w:rFonts w:ascii="宋体" w:eastAsia="宋体" w:hAnsi="宋体" w:cs="宋体" w:hint="eastAsia"/>
          <w:sz w:val="24"/>
        </w:rPr>
        <w:t>关规定追究其法律责任。</w:t>
      </w:r>
    </w:p>
    <w:p w14:paraId="75B627C8" w14:textId="77777777" w:rsidR="00E16DE1" w:rsidRDefault="00E16DE1">
      <w:pPr>
        <w:spacing w:line="360" w:lineRule="auto"/>
        <w:rPr>
          <w:rFonts w:ascii="宋体" w:eastAsia="宋体" w:hAnsi="宋体" w:cs="宋体"/>
          <w:sz w:val="24"/>
        </w:rPr>
      </w:pPr>
    </w:p>
    <w:sectPr w:rsidR="00E16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6DC3" w14:textId="77777777" w:rsidR="00C0509F" w:rsidRDefault="00C0509F" w:rsidP="00205FB9">
      <w:r>
        <w:separator/>
      </w:r>
    </w:p>
  </w:endnote>
  <w:endnote w:type="continuationSeparator" w:id="0">
    <w:p w14:paraId="04B0B736" w14:textId="77777777" w:rsidR="00C0509F" w:rsidRDefault="00C0509F" w:rsidP="0020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5771" w14:textId="77777777" w:rsidR="00C0509F" w:rsidRDefault="00C0509F" w:rsidP="00205FB9">
      <w:r>
        <w:separator/>
      </w:r>
    </w:p>
  </w:footnote>
  <w:footnote w:type="continuationSeparator" w:id="0">
    <w:p w14:paraId="1D9C5D25" w14:textId="77777777" w:rsidR="00C0509F" w:rsidRDefault="00C0509F" w:rsidP="0020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16B24"/>
    <w:multiLevelType w:val="singleLevel"/>
    <w:tmpl w:val="5A216B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0535E9"/>
    <w:rsid w:val="00205FB9"/>
    <w:rsid w:val="00C0509F"/>
    <w:rsid w:val="00E16DE1"/>
    <w:rsid w:val="06E46DC4"/>
    <w:rsid w:val="0BD55995"/>
    <w:rsid w:val="61424C99"/>
    <w:rsid w:val="6A790F34"/>
    <w:rsid w:val="6C0535E9"/>
    <w:rsid w:val="6CD8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1B03A"/>
  <w15:docId w15:val="{A50E0D82-07C9-4806-9FB2-BA21B16B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5F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5FB9"/>
    <w:rPr>
      <w:rFonts w:asciiTheme="minorHAnsi" w:eastAsiaTheme="minorEastAsia" w:hAnsiTheme="minorHAnsi" w:cstheme="minorBidi"/>
      <w:kern w:val="2"/>
      <w:sz w:val="18"/>
      <w:szCs w:val="18"/>
    </w:rPr>
  </w:style>
  <w:style w:type="paragraph" w:styleId="a5">
    <w:name w:val="footer"/>
    <w:basedOn w:val="a"/>
    <w:link w:val="a6"/>
    <w:rsid w:val="00205FB9"/>
    <w:pPr>
      <w:tabs>
        <w:tab w:val="center" w:pos="4153"/>
        <w:tab w:val="right" w:pos="8306"/>
      </w:tabs>
      <w:snapToGrid w:val="0"/>
      <w:jc w:val="left"/>
    </w:pPr>
    <w:rPr>
      <w:sz w:val="18"/>
      <w:szCs w:val="18"/>
    </w:rPr>
  </w:style>
  <w:style w:type="character" w:customStyle="1" w:styleId="a6">
    <w:name w:val="页脚 字符"/>
    <w:basedOn w:val="a0"/>
    <w:link w:val="a5"/>
    <w:rsid w:val="00205F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抱块石头走路</dc:creator>
  <cp:lastModifiedBy>Administrator</cp:lastModifiedBy>
  <cp:revision>2</cp:revision>
  <dcterms:created xsi:type="dcterms:W3CDTF">2025-08-08T02:08:00Z</dcterms:created>
  <dcterms:modified xsi:type="dcterms:W3CDTF">2025-08-08T02:08:00Z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7F2061A5A09C4D7AA60BEB21206647A2_13</vt:lpwstr>
  </property>
  <property fmtid="{D5CDD505-2E9C-101B-9397-08002B2CF9AE}" pid="4" name="KSOTemplateDocerSaveRecord">
    <vt:lpwstr>eyJoZGlkIjoiMDM4OWUxOGM2NWRlODY5MGUyMTAxYTBiZWUyNDZkOTIiLCJ1c2VySWQiOiI1MjY2MjEzODUifQ==</vt:lpwstr>
  </property>
</Properties>
</file>