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8"/>
        <w:gridCol w:w="1920"/>
        <w:gridCol w:w="6382"/>
        <w:gridCol w:w="630"/>
        <w:gridCol w:w="705"/>
        <w:gridCol w:w="2925"/>
      </w:tblGrid>
      <w:tr w14:paraId="1DF4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4"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D64D44C">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序号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F8E0013">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设备名称</w:t>
            </w:r>
          </w:p>
        </w:tc>
        <w:tc>
          <w:tcPr>
            <w:tcW w:w="6382" w:type="dxa"/>
            <w:tcBorders>
              <w:top w:val="single" w:color="auto" w:sz="4" w:space="0"/>
              <w:left w:val="single" w:color="auto" w:sz="4" w:space="0"/>
              <w:bottom w:val="single" w:color="auto" w:sz="4" w:space="0"/>
              <w:right w:val="single" w:color="auto" w:sz="4" w:space="0"/>
            </w:tcBorders>
            <w:shd w:val="clear" w:color="auto" w:fill="auto"/>
            <w:vAlign w:val="center"/>
          </w:tcPr>
          <w:p w14:paraId="1C99CD93">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技术参数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561F66B6">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单位</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2658508">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数量</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299A986">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商务要求</w:t>
            </w:r>
          </w:p>
        </w:tc>
      </w:tr>
      <w:tr w14:paraId="540F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3" w:hRule="atLeast"/>
          <w:jc w:val="center"/>
        </w:trPr>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5CB3AA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20" w:type="dxa"/>
            <w:tcBorders>
              <w:top w:val="single" w:color="auto" w:sz="4" w:space="0"/>
              <w:left w:val="single" w:color="000000" w:sz="4" w:space="0"/>
              <w:bottom w:val="single" w:color="000000" w:sz="4" w:space="0"/>
              <w:right w:val="single" w:color="000000" w:sz="4" w:space="0"/>
            </w:tcBorders>
            <w:shd w:val="clear" w:color="auto" w:fill="auto"/>
            <w:vAlign w:val="center"/>
          </w:tcPr>
          <w:p w14:paraId="3E87AFE1">
            <w:pPr>
              <w:keepNext w:val="0"/>
              <w:keepLines w:val="0"/>
              <w:widowControl/>
              <w:suppressLineNumbers w:val="0"/>
              <w:jc w:val="left"/>
              <w:textAlignment w:val="center"/>
              <w:rPr>
                <w:rFonts w:hint="default"/>
                <w:lang w:val="en-US" w:eastAsia="zh-CN"/>
              </w:rPr>
            </w:pPr>
            <w:r>
              <w:rPr>
                <w:rFonts w:hint="eastAsia"/>
                <w:lang w:val="en-US" w:eastAsia="zh-CN"/>
              </w:rPr>
              <w:t>监控摄像机</w:t>
            </w:r>
          </w:p>
        </w:tc>
        <w:tc>
          <w:tcPr>
            <w:tcW w:w="6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539FCF63">
            <w:pPr>
              <w:keepNext w:val="0"/>
              <w:keepLines w:val="0"/>
              <w:widowControl/>
              <w:suppressLineNumbers w:val="0"/>
              <w:ind w:firstLine="4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辨力不小于1600线（分辨率设置为2560×1440，帧率设置为25fps、码率设置为4Mbps、RJ45输出）（以公安部检验报告为准）光学变倍大于23倍，最大焦距135.7mm最低照度：红外灯关闭：彩色≤0.005Lux，黑白模式≤0.001Lux（以公安部检验报告为准）球机水平手控速度不小于160°/S，垂直速度不小于120°/S，云台定位精度为±0.1°（以公安部检验报告为准）水平旋转范围为360°连续旋转，垂直旋转范围为-15°~90° （以公安部检验报告为准）</w:t>
            </w:r>
          </w:p>
          <w:p w14:paraId="3F8D4E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支持区域入侵侦测、越界侦测、进入区域侦测和离开区域侦等智能侦测并联动跟随</w:t>
            </w:r>
          </w:p>
          <w:p w14:paraId="3DFDE80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适用于交通道路，广场、公园、出入口、园区周界等场景</w:t>
            </w:r>
          </w:p>
          <w:p w14:paraId="705704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支持深度学习算法，提供精准的人车分类侦测、报警、联动球机镜头进行快速查看</w:t>
            </w:r>
          </w:p>
          <w:p w14:paraId="6F0185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支持人车检测信息叠加至码流，配合Smart NVR实现图搜或文搜的功能</w:t>
            </w:r>
          </w:p>
          <w:p w14:paraId="69BE3E7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支持切换为人脸抓拍模式，最大同时抓拍5张人脸</w:t>
            </w:r>
          </w:p>
          <w:p w14:paraId="355DCB1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内置加热玻璃，有效除雾</w:t>
            </w:r>
          </w:p>
          <w:p w14:paraId="0D25CA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白光补光30m，红外补光150m</w:t>
            </w:r>
            <w:bookmarkStart w:id="0" w:name="_GoBack"/>
            <w:bookmarkEnd w:id="0"/>
            <w:r>
              <w:rPr>
                <w:rFonts w:hint="eastAsia" w:ascii="宋体" w:hAnsi="宋体" w:eastAsia="宋体" w:cs="宋体"/>
                <w:i w:val="0"/>
                <w:color w:val="000000"/>
                <w:kern w:val="0"/>
                <w:sz w:val="20"/>
                <w:szCs w:val="20"/>
                <w:u w:val="none"/>
                <w:lang w:val="en-US" w:eastAsia="zh-CN" w:bidi="ar"/>
              </w:rPr>
              <w:t xml:space="preserve">                                                                                  </w:t>
            </w:r>
          </w:p>
        </w:tc>
        <w:tc>
          <w:tcPr>
            <w:tcW w:w="63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ED2B7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0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A6F822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292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E764D7B">
            <w:pPr>
              <w:keepNext w:val="0"/>
              <w:keepLines w:val="0"/>
              <w:widowControl/>
              <w:suppressLineNumbers w:val="0"/>
              <w:jc w:val="left"/>
              <w:textAlignment w:val="center"/>
              <w:rPr>
                <w:rFonts w:hint="eastAsia"/>
                <w:lang w:val="en-US" w:eastAsia="zh-CN"/>
              </w:rPr>
            </w:pPr>
            <w:r>
              <w:rPr>
                <w:rFonts w:hint="eastAsia"/>
                <w:lang w:val="en-US" w:eastAsia="zh-CN"/>
              </w:rPr>
              <w:t xml:space="preserve">1.参数要求投标供应商必须完全满足，且必须提供封面具有CNAS盖章的第三方检测机构出具的检测报告复印件。投标商品制造厂商需提供符合信息安全管理体系认证证书、信息技术服务体系管理认证证书（提供证书复印件并加盖制造厂商公章）。 </w:t>
            </w:r>
          </w:p>
          <w:p w14:paraId="410C6AC5">
            <w:pPr>
              <w:keepNext w:val="0"/>
              <w:keepLines w:val="0"/>
              <w:widowControl/>
              <w:suppressLineNumbers w:val="0"/>
              <w:jc w:val="left"/>
              <w:textAlignment w:val="center"/>
              <w:rPr>
                <w:rFonts w:hint="eastAsia"/>
                <w:lang w:val="en-US" w:eastAsia="zh-CN"/>
              </w:rPr>
            </w:pPr>
            <w:r>
              <w:rPr>
                <w:rFonts w:hint="eastAsia"/>
                <w:lang w:val="en-US" w:eastAsia="zh-CN"/>
              </w:rPr>
              <w:t>为确保售后服务能够及时完整的展开，投标制造厂商获得售后服务体系完善程度认证证书（七星卓越），提供证明材料复印件并加盖公章。</w:t>
            </w:r>
          </w:p>
          <w:p w14:paraId="7276335E">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其他要求：如投标人以虚假参数应标，经核查属实的一律作投标无效处理，并按招投标相关规定处理。参与投标的供应商需实地勘察现场，未勘察的供应商报价视为无效。</w:t>
            </w:r>
          </w:p>
          <w:p w14:paraId="0191F5F3">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w:t>
            </w:r>
            <w:r>
              <w:rPr>
                <w:rFonts w:hint="eastAsia"/>
                <w:lang w:val="zh-CN" w:eastAsia="zh-CN"/>
              </w:rPr>
              <w:t>为保证质量，不同意更改规格技术参数，签订合同前，我单位有权要求供应商须提供生产厂商出具的技术参数确认函原件及相关资质，以确保产品为原厂配置，要求有现货，为保证质量，供货商次日按清单内容送实物样品，样品合格后，在指定地点配合完成安装调试；实物样品要求产品外包装完整。</w:t>
            </w:r>
            <w:r>
              <w:rPr>
                <w:rFonts w:hint="eastAsia"/>
                <w:lang w:val="en-US" w:eastAsia="zh-CN"/>
              </w:rPr>
              <w:t>（以上参数的内容，如投标单位不满足视为无效投标）</w:t>
            </w:r>
          </w:p>
          <w:p w14:paraId="4FCE5FE7">
            <w:pPr>
              <w:pStyle w:val="2"/>
              <w:numPr>
                <w:ilvl w:val="0"/>
                <w:numId w:val="2"/>
              </w:numPr>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供应商须保证7*24小时服务，接通知30分钟内到达现场解决，1天内无法解决的故障提供备用机。报价须包括设备价格、税金、利润、运费、维修费等所有费用。</w:t>
            </w:r>
          </w:p>
          <w:p w14:paraId="0C0E3612">
            <w:pPr>
              <w:pStyle w:val="2"/>
              <w:numPr>
                <w:ilvl w:val="0"/>
                <w:numId w:val="2"/>
              </w:numPr>
              <w:ind w:left="0" w:leftChars="0" w:firstLine="0" w:firstLineChars="0"/>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在安装过程中对现场环境造成损坏的，供应商负责恢复原貌并承担维修费用。</w:t>
            </w:r>
          </w:p>
          <w:p w14:paraId="47F02348">
            <w:pPr>
              <w:pStyle w:val="2"/>
              <w:numPr>
                <w:ilvl w:val="0"/>
                <w:numId w:val="2"/>
              </w:numPr>
              <w:ind w:left="0" w:leftChars="0" w:firstLine="0" w:firstLineChars="0"/>
              <w:rPr>
                <w:rFonts w:hint="default" w:asciiTheme="minorHAnsi" w:hAnsiTheme="minorHAnsi" w:eastAsiaTheme="minorEastAsia" w:cstheme="minorBidi"/>
                <w:kern w:val="2"/>
                <w:sz w:val="21"/>
                <w:szCs w:val="24"/>
                <w:lang w:val="en-US" w:eastAsia="zh-CN" w:bidi="ar-SA"/>
              </w:rPr>
            </w:pPr>
            <w:r>
              <w:rPr>
                <w:rFonts w:hint="eastAsia"/>
              </w:rPr>
              <w:t>请分项上传品牌，型号，规格，图片等报价信息的鲜章文件报价</w:t>
            </w:r>
            <w:r>
              <w:rPr>
                <w:rFonts w:hint="eastAsia"/>
                <w:lang w:eastAsia="zh-CN"/>
              </w:rPr>
              <w:t>。</w:t>
            </w:r>
          </w:p>
          <w:p w14:paraId="0E5DB005">
            <w:pPr>
              <w:pStyle w:val="2"/>
              <w:numPr>
                <w:ilvl w:val="0"/>
                <w:numId w:val="2"/>
              </w:numPr>
              <w:ind w:left="0" w:leftChars="0" w:firstLine="0" w:firstLineChars="0"/>
              <w:rPr>
                <w:rFonts w:hint="default" w:ascii="宋体" w:hAnsi="宋体" w:eastAsia="宋体" w:cs="宋体"/>
                <w:color w:val="000000"/>
                <w:kern w:val="0"/>
                <w:sz w:val="20"/>
                <w:szCs w:val="20"/>
                <w:lang w:val="en-US" w:eastAsia="zh-CN"/>
              </w:rPr>
            </w:pPr>
            <w:r>
              <w:rPr>
                <w:rFonts w:hint="eastAsia" w:asciiTheme="minorHAnsi" w:hAnsiTheme="minorHAnsi" w:eastAsiaTheme="minorEastAsia" w:cstheme="minorBidi"/>
                <w:kern w:val="2"/>
                <w:sz w:val="21"/>
                <w:szCs w:val="24"/>
                <w:lang w:val="en-US" w:eastAsia="zh-CN" w:bidi="ar-SA"/>
              </w:rPr>
              <w:t>本项目为交钥匙工程，报价需包含软件系统/硬件系统的安装、调试及整个系统的软硬件联调联试、并负责实现</w:t>
            </w:r>
            <w:r>
              <w:rPr>
                <w:rFonts w:hint="eastAsia" w:cstheme="minorBidi"/>
                <w:kern w:val="2"/>
                <w:sz w:val="21"/>
                <w:szCs w:val="24"/>
                <w:lang w:val="en-US" w:eastAsia="zh-CN" w:bidi="ar-SA"/>
              </w:rPr>
              <w:t>将此次设备适配现有的监控平台。</w:t>
            </w:r>
          </w:p>
        </w:tc>
      </w:tr>
      <w:tr w14:paraId="49E7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8087">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D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千兆交换机</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25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便于售后维护，本项目所提供的产品均为同一品牌需提供3C证书（以CCC证书上委托人和产品生产者名字为准）</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2365">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Hans"/>
              </w:rPr>
            </w:pPr>
            <w:r>
              <w:rPr>
                <w:rFonts w:hint="eastAsia" w:ascii="宋体" w:hAnsi="宋体" w:eastAsia="宋体" w:cs="宋体"/>
                <w:i w:val="0"/>
                <w:color w:val="000000"/>
                <w:kern w:val="0"/>
                <w:sz w:val="20"/>
                <w:szCs w:val="20"/>
                <w:u w:val="none"/>
                <w:lang w:val="en-US" w:eastAsia="zh-Hans"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2013B">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272E3">
            <w:pPr>
              <w:jc w:val="left"/>
              <w:rPr>
                <w:rFonts w:hint="eastAsia" w:ascii="宋体" w:hAnsi="宋体" w:eastAsia="宋体" w:cs="宋体"/>
                <w:i w:val="0"/>
                <w:color w:val="000000"/>
                <w:sz w:val="20"/>
                <w:szCs w:val="20"/>
                <w:u w:val="none"/>
              </w:rPr>
            </w:pPr>
          </w:p>
        </w:tc>
      </w:tr>
      <w:tr w14:paraId="3B84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756A">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EA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Hans" w:bidi="ar"/>
              </w:rPr>
            </w:pPr>
            <w:r>
              <w:rPr>
                <w:rFonts w:hint="eastAsia" w:ascii="宋体" w:hAnsi="宋体" w:eastAsia="宋体" w:cs="宋体"/>
                <w:i w:val="0"/>
                <w:color w:val="000000"/>
                <w:kern w:val="0"/>
                <w:sz w:val="20"/>
                <w:szCs w:val="20"/>
                <w:u w:val="none"/>
                <w:lang w:val="en-US" w:eastAsia="zh-Hans" w:bidi="ar"/>
              </w:rPr>
              <w:t>硬盘录像机</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43F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便于售后维护，本项目所提供的产品均为同一品牌，需提供3C证书（以CCC证书上委托人和产品生产者名字为准）</w:t>
            </w:r>
          </w:p>
          <w:p w14:paraId="1EE70C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智能分析</w:t>
            </w:r>
          </w:p>
          <w:p w14:paraId="7F86BA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智能人车移动侦测：1路</w:t>
            </w:r>
          </w:p>
          <w:p w14:paraId="3D2D30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音频参数</w:t>
            </w:r>
          </w:p>
          <w:p w14:paraId="460F68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音频解码格式：G.711ulaw;G.711alaw;G.726</w:t>
            </w:r>
          </w:p>
          <w:p w14:paraId="305C2F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音频输出：1路，RCA接口（线性电平，阻抗：1KΩ）</w:t>
            </w:r>
          </w:p>
          <w:p w14:paraId="427190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语音对讲输入：1个，RCA接口（电平：2.0Vp-p，阻抗：1KΩ）</w:t>
            </w:r>
          </w:p>
          <w:p w14:paraId="6B1D00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硬盘管理</w:t>
            </w:r>
          </w:p>
          <w:p w14:paraId="07FDEE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盘位：1个SATA接口</w:t>
            </w:r>
          </w:p>
          <w:p w14:paraId="1EEA58A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单盘容量：最大支持12TB</w:t>
            </w:r>
          </w:p>
          <w:p w14:paraId="12C689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录像管理</w:t>
            </w:r>
          </w:p>
          <w:p w14:paraId="583EA87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录像/抓图模式：手动录像、定时录像、事件录像、移动侦测录像、报警录像、动测或报警录像、动测且报警录像</w:t>
            </w:r>
          </w:p>
          <w:p w14:paraId="57A21D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回放模式：即时回放、常规回放、事件回放、标签回放、智能回放、外部文件回放、日 志回放</w:t>
            </w:r>
          </w:p>
          <w:p w14:paraId="0A6C3B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备份模式：常规备份、事件备份、录像剪辑备份</w:t>
            </w:r>
          </w:p>
          <w:p w14:paraId="086387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网络管理</w:t>
            </w:r>
          </w:p>
          <w:p w14:paraId="416E0B9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网络协议：IPv6、UPnP（即插即用）、NTP（网络校时）、SADP（自动搜索IP 地址）、 PPPoE（拨号上网）、DHCP（自动获取IP 地址）</w:t>
            </w:r>
          </w:p>
          <w:p w14:paraId="61966B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外部接口</w:t>
            </w:r>
          </w:p>
          <w:p w14:paraId="7C2CC2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网络接口：1个，RJ45 10M/100M/自适应以太网口</w:t>
            </w:r>
          </w:p>
          <w:p w14:paraId="107E445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USB接口：2个USB 2.0 (后置)视频接入路数：4                                                                         </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F0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AF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183B0">
            <w:pPr>
              <w:jc w:val="left"/>
              <w:rPr>
                <w:rFonts w:hint="eastAsia" w:ascii="宋体" w:hAnsi="宋体" w:eastAsia="宋体" w:cs="宋体"/>
                <w:i w:val="0"/>
                <w:color w:val="000000"/>
                <w:sz w:val="20"/>
                <w:szCs w:val="20"/>
                <w:u w:val="none"/>
              </w:rPr>
            </w:pPr>
          </w:p>
        </w:tc>
      </w:tr>
      <w:tr w14:paraId="07DD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84FF">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1F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监控硬盘</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46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便于售后维护，本项目所提供的产品均为同一品牌，4T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D27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0E41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3B50">
            <w:pPr>
              <w:jc w:val="left"/>
              <w:rPr>
                <w:rFonts w:hint="eastAsia" w:ascii="宋体" w:hAnsi="宋体" w:eastAsia="宋体" w:cs="宋体"/>
                <w:i w:val="0"/>
                <w:color w:val="000000"/>
                <w:sz w:val="20"/>
                <w:szCs w:val="20"/>
                <w:u w:val="none"/>
              </w:rPr>
            </w:pPr>
          </w:p>
        </w:tc>
      </w:tr>
      <w:tr w14:paraId="2107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76CA">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DF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球机支架</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54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便于售后维护，本项目所提供的产品均为同一品牌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25A7">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DB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3EA2">
            <w:pPr>
              <w:jc w:val="left"/>
              <w:rPr>
                <w:rFonts w:hint="eastAsia" w:ascii="宋体" w:hAnsi="宋体" w:eastAsia="宋体" w:cs="宋体"/>
                <w:i w:val="0"/>
                <w:color w:val="000000"/>
                <w:sz w:val="20"/>
                <w:szCs w:val="20"/>
                <w:u w:val="none"/>
              </w:rPr>
            </w:pPr>
          </w:p>
        </w:tc>
      </w:tr>
      <w:tr w14:paraId="6138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0D20">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5679">
            <w:pPr>
              <w:keepNext w:val="0"/>
              <w:keepLines w:val="0"/>
              <w:widowControl/>
              <w:suppressLineNumbers w:val="0"/>
              <w:tabs>
                <w:tab w:val="center" w:pos="731"/>
              </w:tabs>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线材</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C4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便于售后维护，本项目所提供的产品均为同一品牌</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49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23E4">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7289">
            <w:pPr>
              <w:jc w:val="left"/>
              <w:rPr>
                <w:rFonts w:hint="eastAsia" w:ascii="宋体" w:hAnsi="宋体" w:eastAsia="宋体" w:cs="宋体"/>
                <w:i w:val="0"/>
                <w:color w:val="000000"/>
                <w:sz w:val="20"/>
                <w:szCs w:val="20"/>
                <w:u w:val="none"/>
              </w:rPr>
            </w:pPr>
          </w:p>
        </w:tc>
      </w:tr>
      <w:tr w14:paraId="72FE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0B71">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E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辅材、布线及安装调试</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704">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3435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30C1">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Hans"/>
              </w:rPr>
            </w:pPr>
            <w:r>
              <w:rPr>
                <w:rFonts w:hint="eastAsia" w:ascii="宋体" w:hAnsi="宋体" w:eastAsia="宋体" w:cs="宋体"/>
                <w:i w:val="0"/>
                <w:color w:val="000000"/>
                <w:kern w:val="0"/>
                <w:sz w:val="20"/>
                <w:szCs w:val="20"/>
                <w:u w:val="none"/>
                <w:lang w:val="en-US" w:eastAsia="zh-CN" w:bidi="ar"/>
              </w:rPr>
              <w:t>1</w:t>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5B47">
            <w:pPr>
              <w:jc w:val="left"/>
              <w:rPr>
                <w:rFonts w:hint="eastAsia" w:ascii="宋体" w:hAnsi="宋体" w:eastAsia="宋体" w:cs="宋体"/>
                <w:i w:val="0"/>
                <w:color w:val="000000"/>
                <w:sz w:val="20"/>
                <w:szCs w:val="20"/>
                <w:u w:val="none"/>
              </w:rPr>
            </w:pPr>
          </w:p>
        </w:tc>
      </w:tr>
    </w:tbl>
    <w:p w14:paraId="5E131502"/>
    <w:sectPr>
      <w:footerReference r:id="rId3" w:type="default"/>
      <w:pgSz w:w="16838" w:h="11906" w:orient="landscape"/>
      <w:pgMar w:top="1440" w:right="1080" w:bottom="1440" w:left="108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9D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4D12E">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B4D12E">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269B2"/>
    <w:multiLevelType w:val="singleLevel"/>
    <w:tmpl w:val="E0A269B2"/>
    <w:lvl w:ilvl="0" w:tentative="0">
      <w:start w:val="2"/>
      <w:numFmt w:val="decimal"/>
      <w:lvlText w:val="%1."/>
      <w:lvlJc w:val="left"/>
      <w:pPr>
        <w:tabs>
          <w:tab w:val="left" w:pos="312"/>
        </w:tabs>
      </w:pPr>
    </w:lvl>
  </w:abstractNum>
  <w:abstractNum w:abstractNumId="1">
    <w:nsid w:val="5439C13E"/>
    <w:multiLevelType w:val="singleLevel"/>
    <w:tmpl w:val="5439C13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N2IyODJlNWUwZjEzYzc0MjcxZTgyNzFlZGE2NjAifQ=="/>
  </w:docVars>
  <w:rsids>
    <w:rsidRoot w:val="7DB60DC4"/>
    <w:rsid w:val="0282115D"/>
    <w:rsid w:val="03194AFB"/>
    <w:rsid w:val="085E27EB"/>
    <w:rsid w:val="09A321EA"/>
    <w:rsid w:val="0B192B9F"/>
    <w:rsid w:val="0EEE5386"/>
    <w:rsid w:val="0FFB40C6"/>
    <w:rsid w:val="183E636B"/>
    <w:rsid w:val="1B577D6B"/>
    <w:rsid w:val="1D997964"/>
    <w:rsid w:val="25F13C57"/>
    <w:rsid w:val="26D46046"/>
    <w:rsid w:val="30DC4078"/>
    <w:rsid w:val="3316551C"/>
    <w:rsid w:val="35DC0099"/>
    <w:rsid w:val="3DB72694"/>
    <w:rsid w:val="410B5B83"/>
    <w:rsid w:val="4122026A"/>
    <w:rsid w:val="47950B35"/>
    <w:rsid w:val="482636C2"/>
    <w:rsid w:val="487E2EE1"/>
    <w:rsid w:val="4BD81FF5"/>
    <w:rsid w:val="4DCB310E"/>
    <w:rsid w:val="53854281"/>
    <w:rsid w:val="54CD24B1"/>
    <w:rsid w:val="55292E8A"/>
    <w:rsid w:val="562205B4"/>
    <w:rsid w:val="58657C64"/>
    <w:rsid w:val="61C06D0E"/>
    <w:rsid w:val="687746B7"/>
    <w:rsid w:val="6DA937D4"/>
    <w:rsid w:val="6FFF4AB7"/>
    <w:rsid w:val="79A059F6"/>
    <w:rsid w:val="7D1039A1"/>
    <w:rsid w:val="7DB60DC4"/>
    <w:rsid w:val="7DE33C89"/>
    <w:rsid w:val="7FF5E0A8"/>
    <w:rsid w:val="B7EB5BE7"/>
    <w:rsid w:val="EDF6BB5D"/>
    <w:rsid w:val="EEFF8A25"/>
    <w:rsid w:val="F7FFE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21"/>
    <w:basedOn w:val="6"/>
    <w:qFormat/>
    <w:uiPriority w:val="0"/>
    <w:rPr>
      <w:rFonts w:hint="eastAsia" w:ascii="微软雅黑" w:hAnsi="微软雅黑" w:eastAsia="微软雅黑" w:cs="微软雅黑"/>
      <w:color w:val="000000"/>
      <w:sz w:val="20"/>
      <w:szCs w:val="20"/>
      <w:u w:val="none"/>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131"/>
    <w:basedOn w:val="6"/>
    <w:qFormat/>
    <w:uiPriority w:val="0"/>
    <w:rPr>
      <w:rFonts w:hint="eastAsia" w:ascii="微软雅黑" w:hAnsi="微软雅黑" w:eastAsia="微软雅黑" w:cs="微软雅黑"/>
      <w:color w:val="000000"/>
      <w:sz w:val="20"/>
      <w:szCs w:val="20"/>
      <w:u w:val="none"/>
    </w:rPr>
  </w:style>
  <w:style w:type="character" w:customStyle="1" w:styleId="10">
    <w:name w:val="font7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1490</Words>
  <Characters>1648</Characters>
  <Lines>0</Lines>
  <Paragraphs>0</Paragraphs>
  <TotalTime>4</TotalTime>
  <ScaleCrop>false</ScaleCrop>
  <LinksUpToDate>false</LinksUpToDate>
  <CharactersWithSpaces>1819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2022-10-18T21:58:00Z</dcterms:created>
  <dc:creator>音悦声像</dc:creator>
  <cp:lastModifiedBy>-大大妞</cp:lastModifiedBy>
  <dcterms:modified xsi:type="dcterms:W3CDTF">2025-07-03T07:09:10Z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696B2958A56D423E91F385C08185EA85_13</vt:lpwstr>
  </property>
  <property fmtid="{D5CDD505-2E9C-101B-9397-08002B2CF9AE}" pid="4" name="KSOTemplateDocerSaveRecord">
    <vt:lpwstr>eyJoZGlkIjoiOTRiYjI5NTI3YmQ0MjAzOTc5Mzk0M2Y4ZmJmMmE0MWMiLCJ1c2VySWQiOiIzMDM5MDA4MjEifQ==</vt:lpwstr>
  </property>
</Properties>
</file>