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15574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服务要求</w:t>
      </w:r>
    </w:p>
    <w:p w14:paraId="4F5A86E5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服务要求：</w:t>
      </w:r>
    </w:p>
    <w:p w14:paraId="4BAB61E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1.供应商竞价时须上传加盖公章的营业执照、单价报价单明细，产品单价不能超过限价。</w:t>
      </w:r>
    </w:p>
    <w:p w14:paraId="28849177"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2.成交供应商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所提供的产品及安装符合规定的各项要求，如发现质量不符或服务不到位，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有权拒绝接收，由此产生的损失由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成交供应商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承担。</w:t>
      </w:r>
    </w:p>
    <w:p w14:paraId="35F70E13"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及服务的项目，‌投标人必须具备工信部颁发的《基础业务经营许可证》‌或《‌增值业务经营许可证》‌。不允许转包和分包，否则将追究其法律责任；若随意竞价的供应商单位，延误我单位正常工作，我单位将按照(政府采购质疑和投诉管理办法)投诉处理。</w:t>
      </w:r>
    </w:p>
    <w:p w14:paraId="1DA2F30B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4.竞价要求。未能提供响应文件等，视为不符合招标要求，我单位有权废除中标资格并按照相关规定追究其法律责任。</w:t>
      </w:r>
    </w:p>
    <w:p w14:paraId="271928E2">
      <w:pPr>
        <w:ind w:firstLine="64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为保护电子卖场规则和正常运行，各参与报价供应商须严格遵守《贵州省政府采购电子卖场管理办法》中关于在线询价、反拍等交易流程的运行规则，如若出现恶意违规报价，我单位有权废除中标资格，并按照相关规定追究其法律责任。不提供或提供的文件不符合招标要求的视为虚假响应，将追究骗标责任，并顺延中标供应商至合格为止。</w:t>
      </w:r>
    </w:p>
    <w:p w14:paraId="6AB33EC1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2537E9D9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服务标准：</w:t>
      </w:r>
    </w:p>
    <w:p w14:paraId="56615900">
      <w:pPr>
        <w:ind w:firstLine="640" w:firstLineChars="200"/>
        <w:rPr>
          <w:rFonts w:hint="eastAsia"/>
          <w:sz w:val="28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所提供专线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链路</w:t>
      </w:r>
      <w:r>
        <w:rPr>
          <w:rFonts w:hint="eastAsia" w:ascii="仿宋" w:hAnsi="仿宋" w:eastAsia="仿宋" w:cs="仿宋"/>
          <w:sz w:val="32"/>
          <w:szCs w:val="32"/>
        </w:rPr>
        <w:t>满足工业和信息化部颁布的《服务规范》要求，保证使用通信业务安全畅通。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技术指标为单条丢包率小于0.01%，电路可用率达99.9%，电路误码率≤1.0×10E-9。</w:t>
      </w:r>
    </w:p>
    <w:p w14:paraId="01A21660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售后服务：</w:t>
      </w:r>
    </w:p>
    <w:p w14:paraId="65EDAA0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期内，提供7*24小时随时响应，内外部线路问题1小时内专人到场，并在接到甲方网络故障反馈后2小时内处理完毕，如因施工等外部客观原因不为乙方所掌控，乙方需为甲方免费提供备用网络，直至网络线路恢复。</w:t>
      </w:r>
    </w:p>
    <w:p w14:paraId="5BD57B2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保障2-3基础网络，提供甲方网络更改服务，如加装网线、交换机、加装电话、更改网络布局等。且线路与设备归甲方所有。</w:t>
      </w:r>
    </w:p>
    <w:p w14:paraId="0A5792E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08DC0E0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交付要求：</w:t>
      </w:r>
    </w:p>
    <w:p w14:paraId="138D11B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一、座机：17门，保障合同期内（1年）正常使用。增加一门座机 ，共18门座机。</w:t>
      </w:r>
    </w:p>
    <w:p w14:paraId="508A7DD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二、宽带：3条1000M外网宽带，保障会议室及全层（2-3楼）WiFi在服务期内正常使用（全层wifi覆盖） 三、外网专线：不低于200M互联网专线，独享带宽，提供5个IP地址 </w:t>
      </w:r>
    </w:p>
    <w:p w14:paraId="120261F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三、内网专线：非同一运营商2条20M以上政务网 </w:t>
      </w:r>
    </w:p>
    <w:p w14:paraId="3A356D7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四、财政专线：一条财政网专线 </w:t>
      </w:r>
    </w:p>
    <w:p w14:paraId="24056D4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五、服务：服务期内，安排专人服务，24小时随时响应，内部线路问题1小时内回复处理方案，并在接到甲方网络故障反馈后4-6小时内</w:t>
      </w:r>
    </w:p>
    <w:p w14:paraId="3537C04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六、配合甲方将所有账户（政务网专线、电话、宽带、财政专线）办理到甲方名下。</w:t>
      </w:r>
    </w:p>
    <w:p w14:paraId="01A6AD8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七、乙方维护2-3楼基础网络，乙方提供硬件改动服务，并且硬件与线路归甲方所有，提供此次项目接手所需的硬件改动。</w:t>
      </w:r>
    </w:p>
    <w:p w14:paraId="42230A6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因保障单位业务不中断，竞价成交后1个工作日内开通所租用链路并保证链路的通畅、稳定、可靠。要求为单位建设全层WiFi，无信号死角，服务期内提供365*24小时服务；同时为单位提供防火墙、交换机及上网行为管控设备，解决单位用网需求。</w:t>
      </w:r>
    </w:p>
    <w:p w14:paraId="5BCEF19B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报价需求单：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933"/>
        <w:gridCol w:w="2346"/>
        <w:gridCol w:w="1404"/>
      </w:tblGrid>
      <w:tr w14:paraId="52AE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98" w:type="dxa"/>
            <w:vAlign w:val="center"/>
          </w:tcPr>
          <w:p w14:paraId="7E7DC4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33" w:type="dxa"/>
            <w:vAlign w:val="center"/>
          </w:tcPr>
          <w:p w14:paraId="4B404F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专线链路名称</w:t>
            </w:r>
          </w:p>
        </w:tc>
        <w:tc>
          <w:tcPr>
            <w:tcW w:w="2346" w:type="dxa"/>
            <w:vAlign w:val="center"/>
          </w:tcPr>
          <w:p w14:paraId="01925B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404" w:type="dxa"/>
            <w:vAlign w:val="center"/>
          </w:tcPr>
          <w:p w14:paraId="385ADE7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0E2E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98" w:type="dxa"/>
            <w:vAlign w:val="center"/>
          </w:tcPr>
          <w:p w14:paraId="5D2213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33" w:type="dxa"/>
            <w:vAlign w:val="center"/>
          </w:tcPr>
          <w:p w14:paraId="4B67F0E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互联网专线</w:t>
            </w:r>
          </w:p>
        </w:tc>
        <w:tc>
          <w:tcPr>
            <w:tcW w:w="2346" w:type="dxa"/>
            <w:vAlign w:val="center"/>
          </w:tcPr>
          <w:p w14:paraId="0A8A0F6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00Mbps</w:t>
            </w:r>
          </w:p>
        </w:tc>
        <w:tc>
          <w:tcPr>
            <w:tcW w:w="1404" w:type="dxa"/>
            <w:vAlign w:val="center"/>
          </w:tcPr>
          <w:p w14:paraId="6CC6E59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4297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8" w:type="dxa"/>
            <w:vAlign w:val="center"/>
          </w:tcPr>
          <w:p w14:paraId="6EE1FA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33" w:type="dxa"/>
            <w:vAlign w:val="center"/>
          </w:tcPr>
          <w:p w14:paraId="3D5381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财政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专线</w:t>
            </w:r>
          </w:p>
        </w:tc>
        <w:tc>
          <w:tcPr>
            <w:tcW w:w="2346" w:type="dxa"/>
            <w:vAlign w:val="center"/>
          </w:tcPr>
          <w:p w14:paraId="3614E7E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10Mbps</w:t>
            </w:r>
          </w:p>
        </w:tc>
        <w:tc>
          <w:tcPr>
            <w:tcW w:w="1404" w:type="dxa"/>
            <w:vAlign w:val="center"/>
          </w:tcPr>
          <w:p w14:paraId="10AD98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352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8" w:type="dxa"/>
            <w:vAlign w:val="center"/>
          </w:tcPr>
          <w:p w14:paraId="3AC212F1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33" w:type="dxa"/>
            <w:vAlign w:val="center"/>
          </w:tcPr>
          <w:p w14:paraId="74F0977F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外网专线</w:t>
            </w:r>
          </w:p>
        </w:tc>
        <w:tc>
          <w:tcPr>
            <w:tcW w:w="2346" w:type="dxa"/>
            <w:vAlign w:val="center"/>
          </w:tcPr>
          <w:p w14:paraId="555F3F1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根据我单位适配</w:t>
            </w:r>
          </w:p>
        </w:tc>
        <w:tc>
          <w:tcPr>
            <w:tcW w:w="1404" w:type="dxa"/>
            <w:vAlign w:val="center"/>
          </w:tcPr>
          <w:p w14:paraId="3D40EA27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762E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8" w:type="dxa"/>
            <w:vAlign w:val="center"/>
          </w:tcPr>
          <w:p w14:paraId="2D24DCCA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33" w:type="dxa"/>
            <w:vAlign w:val="center"/>
          </w:tcPr>
          <w:p w14:paraId="60EFDCA6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内网专线</w:t>
            </w:r>
          </w:p>
        </w:tc>
        <w:tc>
          <w:tcPr>
            <w:tcW w:w="2346" w:type="dxa"/>
            <w:vAlign w:val="center"/>
          </w:tcPr>
          <w:p w14:paraId="26093A8C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不同运营商20Mbps</w:t>
            </w:r>
          </w:p>
        </w:tc>
        <w:tc>
          <w:tcPr>
            <w:tcW w:w="1404" w:type="dxa"/>
            <w:vAlign w:val="center"/>
          </w:tcPr>
          <w:p w14:paraId="721629FD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B1E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8" w:type="dxa"/>
            <w:vAlign w:val="center"/>
          </w:tcPr>
          <w:p w14:paraId="45787381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933" w:type="dxa"/>
            <w:vAlign w:val="center"/>
          </w:tcPr>
          <w:p w14:paraId="6D144E9F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财政专线</w:t>
            </w:r>
          </w:p>
        </w:tc>
        <w:tc>
          <w:tcPr>
            <w:tcW w:w="2346" w:type="dxa"/>
            <w:vAlign w:val="center"/>
          </w:tcPr>
          <w:p w14:paraId="01258D3E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根据我单位适配</w:t>
            </w:r>
          </w:p>
        </w:tc>
        <w:tc>
          <w:tcPr>
            <w:tcW w:w="1404" w:type="dxa"/>
            <w:vAlign w:val="center"/>
          </w:tcPr>
          <w:p w14:paraId="2CD5F1CA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81C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8" w:type="dxa"/>
            <w:vAlign w:val="center"/>
          </w:tcPr>
          <w:p w14:paraId="010D971F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933" w:type="dxa"/>
            <w:vAlign w:val="center"/>
          </w:tcPr>
          <w:p w14:paraId="5D4E6A90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电话座机</w:t>
            </w:r>
          </w:p>
        </w:tc>
        <w:tc>
          <w:tcPr>
            <w:tcW w:w="2346" w:type="dxa"/>
            <w:vAlign w:val="center"/>
          </w:tcPr>
          <w:p w14:paraId="738E4363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12个月</w:t>
            </w:r>
          </w:p>
        </w:tc>
        <w:tc>
          <w:tcPr>
            <w:tcW w:w="1404" w:type="dxa"/>
            <w:vAlign w:val="center"/>
          </w:tcPr>
          <w:p w14:paraId="53880B46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</w:tr>
    </w:tbl>
    <w:p w14:paraId="5344C18D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46E38AED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08AEFC8F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报价要求：</w:t>
      </w:r>
    </w:p>
    <w:p w14:paraId="6B45C244">
      <w:pPr>
        <w:ind w:firstLine="640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为1年专线租用费用以及基础网络线路维护费用、硬件线路改动费用，包括不限于在项目实施过程中的设备、技术服务、技术协调、安装调试、试验验收、运输费、保险费、人员食宿差旅、按国家规定的税费等所发生的所有费用。</w:t>
      </w:r>
    </w:p>
    <w:p w14:paraId="0A1744CC">
      <w:pPr>
        <w:tabs>
          <w:tab w:val="left" w:pos="5657"/>
        </w:tabs>
        <w:rPr>
          <w:rFonts w:hint="default"/>
          <w:b/>
          <w:bCs/>
          <w:sz w:val="28"/>
          <w:szCs w:val="36"/>
          <w:lang w:val="en-US" w:eastAsia="zh-CN"/>
        </w:rPr>
      </w:pPr>
    </w:p>
    <w:p w14:paraId="0B18946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NjU0NTA1OGJjMzc5ZTI0NDEwZDM3N2VmYzFjMmMifQ=="/>
  </w:docVars>
  <w:rsids>
    <w:rsidRoot w:val="45C34403"/>
    <w:rsid w:val="050C54A9"/>
    <w:rsid w:val="0CBF0B1F"/>
    <w:rsid w:val="0D935ED3"/>
    <w:rsid w:val="1B3C1FF6"/>
    <w:rsid w:val="1F466C36"/>
    <w:rsid w:val="1F5822D8"/>
    <w:rsid w:val="216929AF"/>
    <w:rsid w:val="223D23E7"/>
    <w:rsid w:val="256F5577"/>
    <w:rsid w:val="260D69AF"/>
    <w:rsid w:val="2E196CFC"/>
    <w:rsid w:val="34251636"/>
    <w:rsid w:val="42FB3958"/>
    <w:rsid w:val="45C34403"/>
    <w:rsid w:val="4A3E7183"/>
    <w:rsid w:val="4A5D4EF8"/>
    <w:rsid w:val="4E141D71"/>
    <w:rsid w:val="50BB2978"/>
    <w:rsid w:val="52C825DD"/>
    <w:rsid w:val="660364FC"/>
    <w:rsid w:val="6E5F4023"/>
    <w:rsid w:val="6E8D386E"/>
    <w:rsid w:val="6F5B2800"/>
    <w:rsid w:val="6FB66B10"/>
    <w:rsid w:val="6FB910D8"/>
    <w:rsid w:val="771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1255</Words>
  <Characters>1331</Characters>
  <Lines>0</Lines>
  <Paragraphs>0</Paragraphs>
  <TotalTime>6</TotalTime>
  <ScaleCrop>false</ScaleCrop>
  <LinksUpToDate>false</LinksUpToDate>
  <CharactersWithSpaces>1338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2024-07-24T03:29:00Z</dcterms:created>
  <dc:creator>许敏</dc:creator>
  <cp:lastModifiedBy>杨梅</cp:lastModifiedBy>
  <dcterms:modified xsi:type="dcterms:W3CDTF">2025-05-14T08:03:03Z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1111C57F1EC644B1AB1F55F925F5016B_13</vt:lpwstr>
  </property>
  <property fmtid="{D5CDD505-2E9C-101B-9397-08002B2CF9AE}" pid="4" name="KSOTemplateDocerSaveRecord">
    <vt:lpwstr>eyJoZGlkIjoiMjQ3MTA2MzY0YTdmZmJhMDk5ZDBhMGY2YTg5Y2E4ZGYiLCJ1c2VySWQiOiI3MDEzOTE3MTkifQ==</vt:lpwstr>
  </property>
</Properties>
</file>