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FB7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商务要求：</w:t>
      </w:r>
    </w:p>
    <w:p w14:paraId="35AAC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报价人须是具有独立体检中心的三甲医院或具备省级卫生部门颁发的有效的《医疗机构执业许可证》的专业体检机构，上传复印件并加盖公章；上传营业执照、法人身份证、报价应按采购方的体检方案进行综合报价。体检时严格按照采购方的方案执行。</w:t>
      </w:r>
    </w:p>
    <w:p w14:paraId="1A8AAF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2.需求清单内</w:t>
      </w:r>
      <w:r>
        <w:rPr>
          <w:rFonts w:hint="eastAsia" w:ascii="仿宋_GB2312" w:hAnsi="仿宋_GB2312" w:eastAsia="仿宋_GB2312" w:cs="仿宋_GB2312"/>
          <w:sz w:val="32"/>
          <w:szCs w:val="32"/>
          <w:lang w:val="en-US" w:eastAsia="zh-CN"/>
        </w:rPr>
        <w:t>所有项目都必须在报价人体检机构内完成，不允许转包或分包；本项目不接受联合体投标；不能按需求提供服务和不能满足条件的供应商请勿投标，需要完全符合参数表。</w:t>
      </w:r>
    </w:p>
    <w:p w14:paraId="2D86D4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3.鉴于单位地理位置，</w:t>
      </w:r>
      <w:r>
        <w:rPr>
          <w:rFonts w:hint="eastAsia" w:ascii="仿宋_GB2312" w:hAnsi="仿宋_GB2312" w:eastAsia="仿宋_GB2312" w:cs="仿宋_GB2312"/>
          <w:sz w:val="32"/>
          <w:szCs w:val="32"/>
          <w:lang w:val="en-US" w:eastAsia="zh-CN"/>
        </w:rPr>
        <w:t>报价人体检场所位于贵阳市两城区。</w:t>
      </w:r>
    </w:p>
    <w:p w14:paraId="63E4EA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4.投标人具有高级职称医师3人及以上。</w:t>
      </w:r>
    </w:p>
    <w:p w14:paraId="26EE3D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5.投标人能</w:t>
      </w:r>
      <w:r>
        <w:rPr>
          <w:rFonts w:hint="eastAsia" w:ascii="仿宋_GB2312" w:hAnsi="仿宋_GB2312" w:eastAsia="仿宋_GB2312" w:cs="仿宋_GB2312"/>
          <w:sz w:val="32"/>
          <w:szCs w:val="32"/>
          <w:lang w:val="en-US" w:eastAsia="zh-CN"/>
        </w:rPr>
        <w:t>安排专人负责我单位的体检事项，能够及时解决问题，对提出的疑问给予解答。</w:t>
      </w:r>
    </w:p>
    <w:p w14:paraId="6D86DC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val="en-US" w:eastAsia="zh-CN"/>
        </w:rPr>
        <w:t>验收标准及规范须达到国家或行业现行规范标准，满足采购文件要求；</w:t>
      </w:r>
    </w:p>
    <w:p w14:paraId="556228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val="en-US" w:eastAsia="zh-CN"/>
        </w:rPr>
        <w:t>本项目人均单价固定不调整，投标价格包含体检费用、体检中使用的一次性器具辅具、早餐、报告等一切体检中必须使用的器材费用及人员费用，其它相关费用等。</w:t>
      </w:r>
    </w:p>
    <w:p w14:paraId="2B37F9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val="en-US" w:eastAsia="zh-CN"/>
        </w:rPr>
        <w:t>售后服务</w:t>
      </w:r>
    </w:p>
    <w:p w14:paraId="78360D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 组建专业的团队，对查出异常结果的体检者，可以通过在线咨询解读体检报告，避免体检之后体检报告看不懂的现象。</w:t>
      </w:r>
    </w:p>
    <w:p w14:paraId="131193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 出具体检报告，将体检报告按我方要求送至指定地点</w:t>
      </w:r>
    </w:p>
    <w:p w14:paraId="21924E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 如遇重大疾病和危急情况须在</w:t>
      </w:r>
      <w:bookmarkStart w:id="0" w:name="_GoBack"/>
      <w:bookmarkEnd w:id="0"/>
      <w:r>
        <w:rPr>
          <w:rFonts w:hint="eastAsia" w:ascii="仿宋_GB2312" w:hAnsi="仿宋_GB2312" w:eastAsia="仿宋_GB2312" w:cs="仿宋_GB2312"/>
          <w:sz w:val="32"/>
          <w:szCs w:val="32"/>
          <w:lang w:val="en-US" w:eastAsia="zh-CN"/>
        </w:rPr>
        <w:t>48小时之内，通知本人及时就医或复查。</w:t>
      </w:r>
    </w:p>
    <w:p w14:paraId="6D7642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9.必须在竞价结束后3日内签订合同并拟定体检计划。 </w:t>
      </w:r>
    </w:p>
    <w:p w14:paraId="118A07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10.体检结束以实际体检人数进行结算。</w:t>
      </w:r>
    </w:p>
    <w:p w14:paraId="45314A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p>
    <w:p w14:paraId="66F60B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14:paraId="3EA2A5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14:paraId="740DE1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p>
    <w:p w14:paraId="56DB22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763A"/>
    <w:rsid w:val="13475C7F"/>
    <w:rsid w:val="16766B42"/>
    <w:rsid w:val="181E12EA"/>
    <w:rsid w:val="1AF1656F"/>
    <w:rsid w:val="1CD32CF2"/>
    <w:rsid w:val="1ECF3D7A"/>
    <w:rsid w:val="222B2898"/>
    <w:rsid w:val="246A7D07"/>
    <w:rsid w:val="29821F87"/>
    <w:rsid w:val="2B522B5D"/>
    <w:rsid w:val="313E5C07"/>
    <w:rsid w:val="323162B8"/>
    <w:rsid w:val="32CC6655"/>
    <w:rsid w:val="35E0459D"/>
    <w:rsid w:val="364D430D"/>
    <w:rsid w:val="36596D37"/>
    <w:rsid w:val="484B3775"/>
    <w:rsid w:val="5F854EF0"/>
    <w:rsid w:val="650B6158"/>
    <w:rsid w:val="73960637"/>
    <w:rsid w:val="7D3E0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微软雅黑" w:hAnsi="微软雅黑" w:eastAsia="微软雅黑" w:cs="微软雅黑"/>
      <w:color w:val="000000"/>
      <w:sz w:val="20"/>
      <w:szCs w:val="20"/>
      <w:u w:val="none"/>
    </w:rPr>
  </w:style>
  <w:style w:type="character" w:customStyle="1" w:styleId="5">
    <w:name w:val="font51"/>
    <w:basedOn w:val="3"/>
    <w:qFormat/>
    <w:uiPriority w:val="0"/>
    <w:rPr>
      <w:rFonts w:hint="default" w:ascii="Times New Roman" w:hAnsi="Times New Roman" w:cs="Times New Roman"/>
      <w:color w:val="000000"/>
      <w:sz w:val="20"/>
      <w:szCs w:val="20"/>
      <w:u w:val="none"/>
    </w:rPr>
  </w:style>
  <w:style w:type="character" w:customStyle="1" w:styleId="6">
    <w:name w:val="font41"/>
    <w:basedOn w:val="3"/>
    <w:qFormat/>
    <w:uiPriority w:val="0"/>
    <w:rPr>
      <w:rFonts w:hint="eastAsia" w:ascii="微软雅黑" w:hAnsi="微软雅黑" w:eastAsia="微软雅黑" w:cs="微软雅黑"/>
      <w:color w:val="000000"/>
      <w:sz w:val="20"/>
      <w:szCs w:val="20"/>
      <w:u w:val="none"/>
    </w:rPr>
  </w:style>
  <w:style w:type="character" w:customStyle="1" w:styleId="7">
    <w:name w:val="font6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542</Words>
  <Characters>563</Characters>
  <Lines>0</Lines>
  <Paragraphs>0</Paragraphs>
  <TotalTime>70</TotalTime>
  <ScaleCrop>false</ScaleCrop>
  <LinksUpToDate>false</LinksUpToDate>
  <CharactersWithSpaces>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2025-05-23T05:22:00Z</dcterms:created>
  <dc:creator>Administrator</dc:creator>
  <cp:lastModifiedBy>张元元（省计量院收文员）</cp:lastModifiedBy>
  <dcterms:modified xsi:type="dcterms:W3CDTF">2025-08-01T07:30:39Z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eyJoZGlkIjoiZjRkODZmMWJjYmU5YmJlZmM3NDYwNTNkMjNmYjI1YzUiLCJ1c2VySWQiOiIzOTc5NTkwNDEifQ==</vt:lpwstr>
  </property>
  <property fmtid="{D5CDD505-2E9C-101B-9397-08002B2CF9AE}" pid="4" name="ICV">
    <vt:lpwstr>23AF067A2B254974B8192D4F8125E7E6_13</vt:lpwstr>
  </property>
</Properties>
</file>