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1AB8">
      <w:pPr>
        <w:numPr>
          <w:ilvl w:val="0"/>
          <w:numId w:val="1"/>
        </w:numPr>
        <w:spacing w:line="360" w:lineRule="auto"/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清单</w:t>
      </w: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36"/>
        <w:gridCol w:w="8165"/>
        <w:gridCol w:w="696"/>
        <w:gridCol w:w="696"/>
        <w:gridCol w:w="696"/>
        <w:gridCol w:w="696"/>
      </w:tblGrid>
      <w:tr w14:paraId="3BD6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</w:tr>
      <w:tr w14:paraId="0DC6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5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海康威视人脸识别终端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海康DS-K1T673M+指纹模块 门禁一体机（含安装）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1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5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9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6400</w:t>
            </w:r>
          </w:p>
        </w:tc>
      </w:tr>
      <w:tr w14:paraId="346F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POE中继器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PingFangSC-Medium" w:hAnsi="PingFangSC-Medium" w:eastAsia="PingFangSC-Medium" w:cs="PingFangSC-Medium"/>
                <w:i w:val="0"/>
                <w:caps w:val="0"/>
                <w:color w:val="11192D"/>
                <w:spacing w:val="0"/>
                <w:sz w:val="18"/>
                <w:szCs w:val="18"/>
                <w:shd w:val="clear" w:fill="FFFFFF"/>
              </w:rPr>
              <w:t>室外防雨(塑料壳)一进二出</w:t>
            </w:r>
            <w:r>
              <w:rPr>
                <w:rFonts w:hint="eastAsia" w:ascii="PingFangSC-Medium" w:hAnsi="PingFangSC-Medium" w:cs="PingFangSC-Medium"/>
                <w:i w:val="0"/>
                <w:caps w:val="0"/>
                <w:color w:val="11192D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hint="eastAsia" w:ascii="PingFangSC-Medium" w:hAnsi="PingFangSC-Medium" w:cs="PingFangSC-Medium"/>
                <w:i w:val="0"/>
                <w:caps w:val="0"/>
                <w:color w:val="11192D"/>
                <w:spacing w:val="0"/>
                <w:sz w:val="18"/>
                <w:szCs w:val="18"/>
                <w:shd w:val="clear" w:fill="FFFFFF"/>
                <w:lang w:val="en-US" w:eastAsia="zh-CN"/>
              </w:rPr>
              <w:t>poe级联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48VPOE 国标供电 100mbps受电口  100mbps供电口 支持标准和协议 以太网10mbps半双工  20mbps全双工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E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28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</w:tr>
      <w:tr w14:paraId="0D57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灵动锁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与楼宇对讲  门禁系统人脸识别等配套使用 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 xml:space="preserve">支持门磁信号反馈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进出内外钥匙开门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A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5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C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</w:tr>
      <w:tr w14:paraId="5439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闭门器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门重85KG以上  大号不定位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6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A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</w:tr>
      <w:tr w14:paraId="256F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10口POE交换机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普联TL-SF1010P 百兆POE以太网交换机，标准IEEE802.3AT/AFPOE标准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A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3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E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</w:tr>
      <w:tr w14:paraId="4409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POE分离器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国标协议，标准带隔离，即插即用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DC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7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6A3">
            <w:pPr>
              <w:keepNext w:val="0"/>
              <w:keepLines w:val="0"/>
              <w:widowControl/>
              <w:suppressLineNumbers w:val="0"/>
              <w:tabs>
                <w:tab w:val="left" w:pos="274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</w:tr>
      <w:tr w14:paraId="62FF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12V5A开关电源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12V 5A输出电源输出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1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0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27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</w:tr>
      <w:tr w14:paraId="1EA0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门禁专用电源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12V 5A 可延时调节 控制各种类型的电锁 带自动保护功能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92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2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8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0B9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雷达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通用道闸雷达感应器，79G毫米波防砸雷达 ，兼容栅栏杆和直杆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CC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D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91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AE3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投影仪灯泡</w:t>
            </w: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原装明基(BENQ）5002投影仪灯泡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A4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E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4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55B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2FE6">
            <w:pPr>
              <w:keepNext w:val="0"/>
              <w:keepLines w:val="0"/>
              <w:widowControl/>
              <w:suppressLineNumbers w:val="0"/>
              <w:tabs>
                <w:tab w:val="left" w:pos="219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3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A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5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7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7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A916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总计：    (含税价9800</w:t>
            </w:r>
          </w:p>
        </w:tc>
      </w:tr>
    </w:tbl>
    <w:p w14:paraId="40317E4E">
      <w:pPr>
        <w:spacing w:line="360" w:lineRule="auto"/>
        <w:rPr>
          <w:rFonts w:hint="eastAsia" w:ascii="新宋体" w:hAnsi="新宋体" w:eastAsia="新宋体" w:cs="新宋体"/>
          <w:sz w:val="22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87617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5A271"/>
    <w:multiLevelType w:val="singleLevel"/>
    <w:tmpl w:val="6875A271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kxZTA2ZGZmNWIzNDllYmFhYTNlOTAzOGQ2YzEifQ=="/>
  </w:docVars>
  <w:rsids>
    <w:rsidRoot w:val="005C7C4E"/>
    <w:rsid w:val="00146EF7"/>
    <w:rsid w:val="001F6EF8"/>
    <w:rsid w:val="005C7C4E"/>
    <w:rsid w:val="00861546"/>
    <w:rsid w:val="00890E68"/>
    <w:rsid w:val="008E1570"/>
    <w:rsid w:val="008E7109"/>
    <w:rsid w:val="00A945DB"/>
    <w:rsid w:val="00C54AE1"/>
    <w:rsid w:val="00DC638F"/>
    <w:rsid w:val="00ED4858"/>
    <w:rsid w:val="01064C9A"/>
    <w:rsid w:val="02795CBC"/>
    <w:rsid w:val="03F156F4"/>
    <w:rsid w:val="04C15605"/>
    <w:rsid w:val="04F93981"/>
    <w:rsid w:val="064F00DD"/>
    <w:rsid w:val="06CE041A"/>
    <w:rsid w:val="09A50CC0"/>
    <w:rsid w:val="0E137CF1"/>
    <w:rsid w:val="104614E4"/>
    <w:rsid w:val="10C469B1"/>
    <w:rsid w:val="12A22B8B"/>
    <w:rsid w:val="16EF2824"/>
    <w:rsid w:val="17B07D78"/>
    <w:rsid w:val="17ED67EB"/>
    <w:rsid w:val="17F73CED"/>
    <w:rsid w:val="18DB2962"/>
    <w:rsid w:val="1CCD6D15"/>
    <w:rsid w:val="1D1C4AF0"/>
    <w:rsid w:val="1D76259B"/>
    <w:rsid w:val="1EFF35DE"/>
    <w:rsid w:val="1F413615"/>
    <w:rsid w:val="1F7357BE"/>
    <w:rsid w:val="1FDC6DAB"/>
    <w:rsid w:val="1FF75D5C"/>
    <w:rsid w:val="22F37464"/>
    <w:rsid w:val="24D86331"/>
    <w:rsid w:val="26D46F2E"/>
    <w:rsid w:val="273132AA"/>
    <w:rsid w:val="280831CD"/>
    <w:rsid w:val="2A4C3560"/>
    <w:rsid w:val="2A9F1B9F"/>
    <w:rsid w:val="2B0053FB"/>
    <w:rsid w:val="2D224793"/>
    <w:rsid w:val="2DAD673F"/>
    <w:rsid w:val="2F1809CB"/>
    <w:rsid w:val="31B75CE3"/>
    <w:rsid w:val="32D4589F"/>
    <w:rsid w:val="381D4D56"/>
    <w:rsid w:val="38FF50E3"/>
    <w:rsid w:val="3B140FB0"/>
    <w:rsid w:val="3C851528"/>
    <w:rsid w:val="3D9A3AF5"/>
    <w:rsid w:val="42B92E02"/>
    <w:rsid w:val="44AF7A86"/>
    <w:rsid w:val="453018B3"/>
    <w:rsid w:val="47253182"/>
    <w:rsid w:val="49D32012"/>
    <w:rsid w:val="4A006E8E"/>
    <w:rsid w:val="4CEC1FDF"/>
    <w:rsid w:val="4E3046D1"/>
    <w:rsid w:val="4F986AD8"/>
    <w:rsid w:val="50BF48F8"/>
    <w:rsid w:val="51840B8D"/>
    <w:rsid w:val="53687C48"/>
    <w:rsid w:val="5438608E"/>
    <w:rsid w:val="55670C93"/>
    <w:rsid w:val="55817D4F"/>
    <w:rsid w:val="576268FF"/>
    <w:rsid w:val="582125AF"/>
    <w:rsid w:val="592F10A9"/>
    <w:rsid w:val="5B425BC6"/>
    <w:rsid w:val="5BDE36C5"/>
    <w:rsid w:val="5D93594B"/>
    <w:rsid w:val="5E550998"/>
    <w:rsid w:val="5FDB26DB"/>
    <w:rsid w:val="61A91063"/>
    <w:rsid w:val="65E43913"/>
    <w:rsid w:val="6B056872"/>
    <w:rsid w:val="6B213349"/>
    <w:rsid w:val="6B911237"/>
    <w:rsid w:val="6C3B4E9D"/>
    <w:rsid w:val="6FF6A917"/>
    <w:rsid w:val="737B1F04"/>
    <w:rsid w:val="75EF6EB1"/>
    <w:rsid w:val="78157C2D"/>
    <w:rsid w:val="79F103B1"/>
    <w:rsid w:val="7CBB6F3D"/>
    <w:rsid w:val="7CCA0CB7"/>
    <w:rsid w:val="7EBE5C9C"/>
    <w:rsid w:val="7EE7BDF2"/>
    <w:rsid w:val="8DFE164E"/>
    <w:rsid w:val="93C7F3F6"/>
    <w:rsid w:val="9FF71EBB"/>
    <w:rsid w:val="B57F6387"/>
    <w:rsid w:val="EFD5D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nt141"/>
    <w:basedOn w:val="6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51"/>
    <w:basedOn w:val="6"/>
    <w:qFormat/>
    <w:uiPriority w:val="99"/>
    <w:rPr>
      <w:rFonts w:ascii="宋体" w:hAnsi="宋体" w:eastAsia="宋体" w:cs="宋体"/>
      <w:color w:val="FF0000"/>
      <w:sz w:val="18"/>
      <w:szCs w:val="18"/>
      <w:u w:val="none"/>
    </w:rPr>
  </w:style>
  <w:style w:type="character" w:customStyle="1" w:styleId="13">
    <w:name w:val="font161"/>
    <w:basedOn w:val="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91"/>
    <w:basedOn w:val="6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6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3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479</Characters>
  <Lines>25</Lines>
  <Paragraphs>7</Paragraphs>
  <TotalTime>209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2023-02-08T19:00:00Z</dcterms:created>
  <dc:creator>a</dc:creator>
  <cp:lastModifiedBy>赵满元</cp:lastModifiedBy>
  <dcterms:modified xsi:type="dcterms:W3CDTF">2025-04-16T06:24:48Z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E999159B436E4ECBACCFA05A03EBAE48_13</vt:lpwstr>
  </property>
</Properties>
</file>