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eastAsia="黑体" w:cs="黑体"/>
          <w:b/>
          <w:bCs/>
          <w:sz w:val="44"/>
          <w:szCs w:val="44"/>
        </w:rPr>
      </w:pPr>
      <w:r>
        <w:rPr>
          <w:rFonts w:hint="eastAsia" w:ascii="黑体" w:eastAsia="黑体" w:cs="黑体"/>
          <w:b/>
          <w:bCs/>
          <w:sz w:val="44"/>
          <w:szCs w:val="44"/>
        </w:rPr>
        <w:t>罗甸县人民检察院</w:t>
      </w:r>
    </w:p>
    <w:p>
      <w:pPr>
        <w:ind w:firstLine="0" w:firstLineChars="0"/>
        <w:jc w:val="center"/>
        <w:rPr>
          <w:rFonts w:ascii="方正小标宋简体" w:eastAsia="方正小标宋简体" w:cs="方正小标宋简体"/>
          <w:sz w:val="44"/>
          <w:szCs w:val="44"/>
        </w:rPr>
      </w:pPr>
      <w:r>
        <w:rPr>
          <w:rFonts w:hint="eastAsia" w:ascii="黑体" w:eastAsia="黑体" w:cs="黑体"/>
          <w:b/>
          <w:bCs/>
          <w:sz w:val="44"/>
          <w:szCs w:val="44"/>
        </w:rPr>
        <w:t>远程案件会商系统采购需求</w:t>
      </w:r>
    </w:p>
    <w:p>
      <w:pPr>
        <w:pStyle w:val="14"/>
        <w:ind w:firstLine="0" w:firstLineChars="0"/>
        <w:rPr>
          <w:snapToGrid/>
        </w:rPr>
      </w:pPr>
    </w:p>
    <w:p>
      <w:pPr>
        <w:pStyle w:val="3"/>
        <w:numPr>
          <w:ilvl w:val="1"/>
          <w:numId w:val="0"/>
        </w:numPr>
        <w:spacing w:line="240" w:lineRule="auto"/>
        <w:rPr>
          <w:sz w:val="28"/>
          <w:szCs w:val="28"/>
        </w:rPr>
      </w:pPr>
      <w:bookmarkStart w:id="0" w:name="_Toc7776"/>
      <w:bookmarkStart w:id="1" w:name="_Toc95297971"/>
      <w:bookmarkStart w:id="2" w:name="_Toc30535"/>
      <w:bookmarkStart w:id="3" w:name="_Toc95749480"/>
      <w:r>
        <w:rPr>
          <w:rFonts w:hint="eastAsia"/>
          <w:sz w:val="28"/>
          <w:szCs w:val="28"/>
        </w:rPr>
        <w:t>一、项目名称</w:t>
      </w:r>
      <w:bookmarkEnd w:id="0"/>
    </w:p>
    <w:p>
      <w:pPr>
        <w:widowControl/>
        <w:ind w:firstLine="560"/>
        <w:rPr>
          <w:rFonts w:ascii="仿宋_GB2312" w:eastAsia="仿宋_GB2312"/>
          <w:snapToGrid/>
          <w:color w:val="000000"/>
          <w:szCs w:val="28"/>
        </w:rPr>
      </w:pPr>
      <w:r>
        <w:rPr>
          <w:rFonts w:hint="eastAsia" w:ascii="仿宋_GB2312" w:eastAsia="仿宋_GB2312"/>
          <w:snapToGrid/>
          <w:color w:val="000000"/>
          <w:szCs w:val="28"/>
        </w:rPr>
        <w:t>罗甸县人民检察院远程案件会商系统</w:t>
      </w:r>
      <w:r>
        <w:rPr>
          <w:rFonts w:hint="eastAsia" w:ascii="仿宋_GB2312" w:eastAsia="仿宋_GB2312"/>
          <w:sz w:val="32"/>
          <w:szCs w:val="32"/>
        </w:rPr>
        <w:t>。</w:t>
      </w:r>
    </w:p>
    <w:p>
      <w:pPr>
        <w:pStyle w:val="3"/>
        <w:numPr>
          <w:ilvl w:val="1"/>
          <w:numId w:val="0"/>
        </w:numPr>
        <w:spacing w:line="240" w:lineRule="auto"/>
        <w:rPr>
          <w:sz w:val="28"/>
          <w:szCs w:val="28"/>
        </w:rPr>
      </w:pPr>
      <w:bookmarkStart w:id="4" w:name="_Toc20185"/>
      <w:r>
        <w:rPr>
          <w:rFonts w:hint="eastAsia"/>
          <w:sz w:val="28"/>
          <w:szCs w:val="28"/>
        </w:rPr>
        <w:t>二、目标及内容</w:t>
      </w:r>
      <w:bookmarkEnd w:id="4"/>
    </w:p>
    <w:p>
      <w:pPr>
        <w:widowControl/>
        <w:ind w:firstLine="560"/>
        <w:rPr>
          <w:rFonts w:ascii="仿宋_GB2312" w:eastAsia="仿宋_GB2312"/>
          <w:snapToGrid/>
          <w:color w:val="000000"/>
          <w:szCs w:val="28"/>
        </w:rPr>
      </w:pPr>
      <w:bookmarkStart w:id="5" w:name="OLE_LINK1"/>
      <w:bookmarkStart w:id="6" w:name="OLE_LINK2"/>
      <w:r>
        <w:rPr>
          <w:rFonts w:hint="eastAsia" w:ascii="仿宋_GB2312" w:eastAsia="仿宋_GB2312"/>
          <w:snapToGrid/>
          <w:color w:val="000000"/>
          <w:szCs w:val="28"/>
        </w:rPr>
        <w:t>根据</w:t>
      </w:r>
      <w:r>
        <w:rPr>
          <w:rFonts w:ascii="仿宋_GB2312" w:eastAsia="仿宋_GB2312"/>
          <w:snapToGrid/>
          <w:color w:val="000000"/>
          <w:szCs w:val="28"/>
        </w:rPr>
        <w:t>贵州省人民检察院</w:t>
      </w:r>
      <w:r>
        <w:rPr>
          <w:rFonts w:hint="eastAsia" w:ascii="仿宋_GB2312" w:eastAsia="仿宋_GB2312"/>
          <w:snapToGrid/>
          <w:color w:val="000000"/>
          <w:szCs w:val="28"/>
        </w:rPr>
        <w:t>部署</w:t>
      </w:r>
      <w:r>
        <w:rPr>
          <w:rFonts w:ascii="仿宋_GB2312" w:eastAsia="仿宋_GB2312"/>
          <w:snapToGrid/>
          <w:color w:val="000000"/>
          <w:szCs w:val="28"/>
        </w:rPr>
        <w:t>全省检察机关远程案件会商</w:t>
      </w:r>
      <w:r>
        <w:rPr>
          <w:rFonts w:hint="eastAsia" w:ascii="仿宋_GB2312" w:eastAsia="仿宋_GB2312"/>
          <w:snapToGrid/>
          <w:color w:val="000000"/>
          <w:szCs w:val="28"/>
        </w:rPr>
        <w:t>系统的</w:t>
      </w:r>
      <w:r>
        <w:rPr>
          <w:rFonts w:ascii="仿宋_GB2312" w:eastAsia="仿宋_GB2312"/>
          <w:snapToGrid/>
          <w:color w:val="000000"/>
          <w:szCs w:val="28"/>
        </w:rPr>
        <w:t>要求，</w:t>
      </w:r>
      <w:r>
        <w:rPr>
          <w:rFonts w:hint="eastAsia" w:ascii="仿宋_GB2312" w:eastAsia="仿宋_GB2312"/>
          <w:snapToGrid/>
          <w:color w:val="000000"/>
          <w:szCs w:val="28"/>
        </w:rPr>
        <w:t>结合</w:t>
      </w:r>
      <w:r>
        <w:rPr>
          <w:rFonts w:ascii="仿宋_GB2312" w:eastAsia="仿宋_GB2312"/>
          <w:snapToGrid/>
          <w:color w:val="000000"/>
          <w:szCs w:val="28"/>
        </w:rPr>
        <w:t>我院实际情况，</w:t>
      </w:r>
      <w:bookmarkEnd w:id="5"/>
      <w:bookmarkEnd w:id="6"/>
      <w:r>
        <w:rPr>
          <w:rFonts w:hint="eastAsia" w:ascii="仿宋_GB2312" w:eastAsia="仿宋_GB2312"/>
          <w:snapToGrid/>
          <w:color w:val="000000"/>
          <w:szCs w:val="28"/>
        </w:rPr>
        <w:t>在我院现有办公楼内建设远程</w:t>
      </w:r>
      <w:r>
        <w:rPr>
          <w:rFonts w:ascii="仿宋_GB2312" w:eastAsia="仿宋_GB2312"/>
          <w:snapToGrid/>
          <w:color w:val="000000"/>
          <w:szCs w:val="28"/>
        </w:rPr>
        <w:t>案件会商室</w:t>
      </w:r>
      <w:r>
        <w:rPr>
          <w:rFonts w:hint="eastAsia" w:ascii="仿宋_GB2312" w:eastAsia="仿宋_GB2312"/>
          <w:snapToGrid/>
          <w:color w:val="000000"/>
          <w:szCs w:val="28"/>
        </w:rPr>
        <w:t>。</w:t>
      </w:r>
    </w:p>
    <w:p>
      <w:pPr>
        <w:widowControl/>
        <w:ind w:firstLine="560"/>
        <w:rPr>
          <w:rFonts w:ascii="仿宋_GB2312" w:eastAsia="仿宋_GB2312"/>
          <w:snapToGrid/>
          <w:color w:val="000000"/>
          <w:szCs w:val="28"/>
        </w:rPr>
      </w:pPr>
      <w:r>
        <w:rPr>
          <w:rFonts w:hint="eastAsia" w:ascii="仿宋_GB2312" w:eastAsia="仿宋_GB2312"/>
          <w:snapToGrid/>
          <w:color w:val="000000"/>
          <w:szCs w:val="28"/>
        </w:rPr>
        <w:t>我院建成后的</w:t>
      </w:r>
      <w:bookmarkStart w:id="7" w:name="OLE_LINK4"/>
      <w:bookmarkStart w:id="8" w:name="OLE_LINK3"/>
      <w:r>
        <w:rPr>
          <w:rFonts w:hint="eastAsia" w:ascii="仿宋_GB2312" w:eastAsia="仿宋_GB2312"/>
          <w:snapToGrid/>
          <w:color w:val="000000"/>
          <w:szCs w:val="28"/>
        </w:rPr>
        <w:t>远程案件会商系统</w:t>
      </w:r>
      <w:bookmarkEnd w:id="7"/>
      <w:bookmarkEnd w:id="8"/>
      <w:r>
        <w:rPr>
          <w:rFonts w:hint="eastAsia" w:ascii="仿宋_GB2312" w:eastAsia="仿宋_GB2312"/>
          <w:snapToGrid/>
          <w:color w:val="000000"/>
          <w:szCs w:val="28"/>
        </w:rPr>
        <w:t>须无缝对接黔南州人民检察院、</w:t>
      </w:r>
      <w:r>
        <w:rPr>
          <w:rFonts w:ascii="仿宋_GB2312" w:eastAsia="仿宋_GB2312"/>
          <w:snapToGrid/>
          <w:color w:val="000000"/>
          <w:szCs w:val="28"/>
        </w:rPr>
        <w:t>贵州省人民检察院</w:t>
      </w:r>
      <w:r>
        <w:rPr>
          <w:rFonts w:hint="eastAsia" w:ascii="仿宋_GB2312" w:eastAsia="仿宋_GB2312"/>
          <w:snapToGrid/>
          <w:color w:val="000000"/>
          <w:szCs w:val="28"/>
        </w:rPr>
        <w:t>的远程案件会商系统，</w:t>
      </w:r>
      <w:r>
        <w:rPr>
          <w:rFonts w:ascii="仿宋_GB2312" w:eastAsia="仿宋_GB2312"/>
          <w:snapToGrid/>
          <w:color w:val="000000"/>
          <w:szCs w:val="28"/>
        </w:rPr>
        <w:t>确保完好的系统兼容性</w:t>
      </w:r>
      <w:r>
        <w:rPr>
          <w:rFonts w:hint="eastAsia" w:ascii="仿宋_GB2312" w:eastAsia="仿宋_GB2312"/>
          <w:snapToGrid/>
          <w:color w:val="000000"/>
          <w:szCs w:val="28"/>
        </w:rPr>
        <w:t>。</w:t>
      </w:r>
    </w:p>
    <w:p>
      <w:pPr>
        <w:pStyle w:val="3"/>
        <w:numPr>
          <w:ilvl w:val="1"/>
          <w:numId w:val="0"/>
        </w:numPr>
        <w:spacing w:line="240" w:lineRule="auto"/>
        <w:rPr>
          <w:sz w:val="28"/>
          <w:szCs w:val="28"/>
        </w:rPr>
      </w:pPr>
      <w:r>
        <w:rPr>
          <w:rFonts w:hint="eastAsia"/>
          <w:sz w:val="28"/>
          <w:szCs w:val="28"/>
        </w:rPr>
        <w:t>三、商务条件</w:t>
      </w:r>
    </w:p>
    <w:p>
      <w:pPr>
        <w:widowControl/>
        <w:ind w:firstLine="560"/>
        <w:rPr>
          <w:rFonts w:ascii="仿宋_GB2312" w:eastAsia="仿宋_GB2312"/>
          <w:snapToGrid/>
          <w:color w:val="000000"/>
          <w:szCs w:val="28"/>
        </w:rPr>
      </w:pPr>
      <w:r>
        <w:rPr>
          <w:rFonts w:hint="eastAsia" w:ascii="仿宋_GB2312" w:eastAsia="仿宋_GB2312"/>
          <w:snapToGrid/>
          <w:color w:val="000000"/>
          <w:szCs w:val="28"/>
        </w:rPr>
        <w:t>1、采购</w:t>
      </w:r>
      <w:r>
        <w:rPr>
          <w:rFonts w:ascii="仿宋_GB2312" w:eastAsia="仿宋_GB2312"/>
          <w:snapToGrid/>
          <w:color w:val="000000"/>
          <w:szCs w:val="28"/>
        </w:rPr>
        <w:t>限价：</w:t>
      </w:r>
      <w:r>
        <w:rPr>
          <w:rFonts w:hint="eastAsia" w:ascii="仿宋_GB2312" w:eastAsia="仿宋_GB2312"/>
          <w:snapToGrid/>
          <w:color w:val="000000"/>
          <w:szCs w:val="28"/>
          <w:lang w:val="en-US" w:eastAsia="zh-CN"/>
        </w:rPr>
        <w:t>16.5</w:t>
      </w:r>
      <w:bookmarkStart w:id="9" w:name="_GoBack"/>
      <w:bookmarkEnd w:id="9"/>
      <w:r>
        <w:rPr>
          <w:rFonts w:hint="eastAsia" w:ascii="仿宋_GB2312" w:eastAsia="仿宋_GB2312"/>
          <w:snapToGrid/>
          <w:color w:val="000000"/>
          <w:szCs w:val="28"/>
        </w:rPr>
        <w:t>万</w:t>
      </w:r>
      <w:r>
        <w:rPr>
          <w:rFonts w:ascii="仿宋_GB2312" w:eastAsia="仿宋_GB2312"/>
          <w:snapToGrid/>
          <w:color w:val="000000"/>
          <w:szCs w:val="28"/>
        </w:rPr>
        <w:t>元。</w:t>
      </w:r>
    </w:p>
    <w:p>
      <w:pPr>
        <w:widowControl/>
        <w:ind w:firstLine="560"/>
        <w:rPr>
          <w:rFonts w:ascii="仿宋_GB2312" w:eastAsia="仿宋_GB2312"/>
          <w:snapToGrid/>
          <w:color w:val="000000"/>
          <w:szCs w:val="28"/>
        </w:rPr>
      </w:pPr>
      <w:r>
        <w:rPr>
          <w:rFonts w:hint="eastAsia" w:ascii="仿宋_GB2312" w:eastAsia="仿宋_GB2312"/>
          <w:snapToGrid/>
          <w:color w:val="000000"/>
          <w:szCs w:val="28"/>
        </w:rPr>
        <w:t>2、</w:t>
      </w:r>
      <w:r>
        <w:rPr>
          <w:rFonts w:ascii="仿宋_GB2312" w:eastAsia="仿宋_GB2312"/>
          <w:snapToGrid/>
          <w:color w:val="000000"/>
          <w:szCs w:val="28"/>
        </w:rPr>
        <w:t>营业执照</w:t>
      </w:r>
      <w:r>
        <w:rPr>
          <w:rFonts w:hint="eastAsia" w:ascii="仿宋_GB2312" w:eastAsia="仿宋_GB2312"/>
          <w:snapToGrid/>
          <w:color w:val="000000"/>
          <w:szCs w:val="28"/>
          <w:lang w:eastAsia="zh-CN"/>
        </w:rPr>
        <w:t>，</w:t>
      </w:r>
      <w:r>
        <w:rPr>
          <w:rFonts w:hint="eastAsia" w:ascii="仿宋_GB2312" w:eastAsia="仿宋_GB2312"/>
          <w:snapToGrid/>
          <w:color w:val="000000"/>
          <w:szCs w:val="28"/>
        </w:rPr>
        <w:t>营业</w:t>
      </w:r>
      <w:r>
        <w:rPr>
          <w:rFonts w:ascii="仿宋_GB2312" w:eastAsia="仿宋_GB2312"/>
          <w:snapToGrid/>
          <w:color w:val="000000"/>
          <w:szCs w:val="28"/>
        </w:rPr>
        <w:t>执照审定的经营范围须满足</w:t>
      </w:r>
      <w:r>
        <w:rPr>
          <w:rFonts w:hint="eastAsia" w:ascii="仿宋_GB2312" w:eastAsia="仿宋_GB2312"/>
          <w:snapToGrid/>
          <w:color w:val="000000"/>
          <w:szCs w:val="28"/>
        </w:rPr>
        <w:t>本次采购要求。</w:t>
      </w:r>
    </w:p>
    <w:p>
      <w:pPr>
        <w:widowControl/>
        <w:ind w:firstLine="560"/>
        <w:rPr>
          <w:rFonts w:ascii="仿宋_GB2312" w:eastAsia="仿宋_GB2312"/>
          <w:snapToGrid/>
          <w:color w:val="000000"/>
          <w:szCs w:val="28"/>
        </w:rPr>
      </w:pPr>
      <w:r>
        <w:rPr>
          <w:rFonts w:hint="eastAsia" w:ascii="仿宋_GB2312" w:eastAsia="仿宋_GB2312"/>
          <w:snapToGrid/>
          <w:color w:val="000000"/>
          <w:szCs w:val="28"/>
        </w:rPr>
        <w:t>3、202</w:t>
      </w:r>
      <w:r>
        <w:rPr>
          <w:rFonts w:ascii="仿宋_GB2312" w:eastAsia="仿宋_GB2312"/>
          <w:snapToGrid/>
          <w:color w:val="000000"/>
          <w:szCs w:val="28"/>
        </w:rPr>
        <w:t>4</w:t>
      </w:r>
      <w:r>
        <w:rPr>
          <w:rFonts w:hint="eastAsia" w:ascii="仿宋_GB2312" w:eastAsia="仿宋_GB2312"/>
          <w:snapToGrid/>
          <w:color w:val="000000"/>
          <w:szCs w:val="28"/>
        </w:rPr>
        <w:t>年</w:t>
      </w:r>
      <w:r>
        <w:rPr>
          <w:rFonts w:ascii="仿宋_GB2312" w:eastAsia="仿宋_GB2312"/>
          <w:snapToGrid/>
          <w:color w:val="000000"/>
          <w:szCs w:val="28"/>
        </w:rPr>
        <w:t>以来任意</w:t>
      </w:r>
      <w:r>
        <w:rPr>
          <w:rFonts w:hint="eastAsia" w:ascii="仿宋_GB2312" w:eastAsia="仿宋_GB2312"/>
          <w:snapToGrid/>
          <w:color w:val="000000"/>
          <w:szCs w:val="28"/>
        </w:rPr>
        <w:t>一个月</w:t>
      </w:r>
      <w:r>
        <w:rPr>
          <w:rFonts w:ascii="仿宋_GB2312" w:eastAsia="仿宋_GB2312"/>
          <w:snapToGrid/>
          <w:color w:val="000000"/>
          <w:szCs w:val="28"/>
        </w:rPr>
        <w:t>的</w:t>
      </w:r>
      <w:r>
        <w:rPr>
          <w:rFonts w:hint="eastAsia" w:ascii="仿宋_GB2312" w:eastAsia="仿宋_GB2312"/>
          <w:snapToGrid/>
          <w:color w:val="000000"/>
          <w:szCs w:val="28"/>
        </w:rPr>
        <w:t>纳税证明</w:t>
      </w:r>
      <w:r>
        <w:rPr>
          <w:rFonts w:ascii="仿宋_GB2312" w:eastAsia="仿宋_GB2312"/>
          <w:snapToGrid/>
          <w:color w:val="000000"/>
          <w:szCs w:val="28"/>
        </w:rPr>
        <w:t>。</w:t>
      </w:r>
    </w:p>
    <w:p>
      <w:pPr>
        <w:widowControl/>
        <w:ind w:firstLine="560"/>
        <w:rPr>
          <w:rFonts w:ascii="仿宋_GB2312" w:eastAsia="仿宋_GB2312"/>
          <w:snapToGrid/>
          <w:color w:val="000000"/>
          <w:szCs w:val="28"/>
        </w:rPr>
      </w:pPr>
      <w:r>
        <w:rPr>
          <w:rFonts w:ascii="仿宋_GB2312" w:eastAsia="仿宋_GB2312"/>
          <w:snapToGrid/>
          <w:color w:val="000000"/>
          <w:szCs w:val="28"/>
        </w:rPr>
        <w:t>4</w:t>
      </w:r>
      <w:r>
        <w:rPr>
          <w:rFonts w:hint="eastAsia" w:ascii="仿宋_GB2312" w:eastAsia="仿宋_GB2312"/>
          <w:snapToGrid/>
          <w:color w:val="000000"/>
          <w:szCs w:val="28"/>
        </w:rPr>
        <w:t>、因我院本次采购的远程案件会商系统设备须与上级检察院的系统无缝对接，因此，投标供应商须提供符合</w:t>
      </w:r>
      <w:r>
        <w:rPr>
          <w:rFonts w:ascii="仿宋_GB2312" w:eastAsia="仿宋_GB2312"/>
          <w:snapToGrid/>
          <w:color w:val="000000"/>
          <w:szCs w:val="28"/>
        </w:rPr>
        <w:t>贵州省人民检察院</w:t>
      </w:r>
      <w:r>
        <w:rPr>
          <w:rFonts w:hint="eastAsia" w:ascii="仿宋_GB2312" w:eastAsia="仿宋_GB2312"/>
          <w:snapToGrid/>
          <w:color w:val="000000"/>
          <w:szCs w:val="28"/>
        </w:rPr>
        <w:t>远程案件会商系统</w:t>
      </w:r>
      <w:r>
        <w:rPr>
          <w:rFonts w:ascii="仿宋_GB2312" w:eastAsia="仿宋_GB2312"/>
          <w:snapToGrid/>
          <w:color w:val="000000"/>
          <w:szCs w:val="28"/>
        </w:rPr>
        <w:t>要求</w:t>
      </w:r>
      <w:r>
        <w:rPr>
          <w:rFonts w:hint="eastAsia" w:ascii="仿宋_GB2312" w:eastAsia="仿宋_GB2312"/>
          <w:snapToGrid/>
          <w:color w:val="000000"/>
          <w:szCs w:val="28"/>
        </w:rPr>
        <w:t>的设备</w:t>
      </w:r>
      <w:r>
        <w:rPr>
          <w:rFonts w:ascii="仿宋_GB2312" w:eastAsia="仿宋_GB2312"/>
          <w:snapToGrid/>
          <w:color w:val="000000"/>
          <w:szCs w:val="28"/>
        </w:rPr>
        <w:t>，</w:t>
      </w:r>
      <w:r>
        <w:rPr>
          <w:rFonts w:hint="eastAsia" w:ascii="仿宋_GB2312" w:eastAsia="仿宋_GB2312"/>
          <w:snapToGrid/>
          <w:color w:val="000000"/>
          <w:szCs w:val="28"/>
        </w:rPr>
        <w:t>同时提供</w:t>
      </w:r>
      <w:r>
        <w:rPr>
          <w:rFonts w:ascii="仿宋_GB2312" w:eastAsia="仿宋_GB2312"/>
          <w:snapToGrid/>
          <w:color w:val="000000"/>
          <w:szCs w:val="28"/>
        </w:rPr>
        <w:t>设备</w:t>
      </w:r>
      <w:r>
        <w:rPr>
          <w:rFonts w:hint="eastAsia" w:ascii="仿宋_GB2312" w:eastAsia="仿宋_GB2312"/>
          <w:snapToGrid/>
          <w:color w:val="000000"/>
          <w:szCs w:val="28"/>
        </w:rPr>
        <w:t>生产厂商出具的承诺函。</w:t>
      </w:r>
    </w:p>
    <w:p>
      <w:pPr>
        <w:widowControl/>
        <w:ind w:firstLine="560"/>
        <w:rPr>
          <w:rFonts w:ascii="仿宋_GB2312" w:eastAsia="仿宋_GB2312"/>
          <w:snapToGrid/>
          <w:color w:val="000000"/>
          <w:szCs w:val="28"/>
        </w:rPr>
      </w:pPr>
      <w:r>
        <w:rPr>
          <w:rFonts w:ascii="仿宋_GB2312" w:eastAsia="仿宋_GB2312"/>
          <w:snapToGrid/>
          <w:color w:val="000000"/>
          <w:szCs w:val="28"/>
        </w:rPr>
        <w:t>5</w:t>
      </w:r>
      <w:r>
        <w:rPr>
          <w:rFonts w:hint="eastAsia" w:ascii="仿宋_GB2312" w:eastAsia="仿宋_GB2312"/>
          <w:snapToGrid/>
          <w:color w:val="000000"/>
          <w:szCs w:val="28"/>
        </w:rPr>
        <w:t>、投标供应商若不满足上述条件将视为无效投标。</w:t>
      </w:r>
    </w:p>
    <w:p>
      <w:pPr>
        <w:widowControl/>
        <w:ind w:firstLine="560"/>
        <w:rPr>
          <w:rFonts w:ascii="仿宋_GB2312" w:eastAsia="仿宋_GB2312"/>
          <w:snapToGrid/>
          <w:color w:val="000000"/>
          <w:szCs w:val="28"/>
        </w:rPr>
      </w:pPr>
      <w:r>
        <w:rPr>
          <w:rFonts w:ascii="仿宋_GB2312" w:eastAsia="仿宋_GB2312"/>
          <w:snapToGrid/>
          <w:color w:val="000000"/>
          <w:szCs w:val="28"/>
        </w:rPr>
        <w:t>6</w:t>
      </w:r>
      <w:r>
        <w:rPr>
          <w:rFonts w:hint="eastAsia" w:ascii="仿宋_GB2312" w:eastAsia="仿宋_GB2312"/>
          <w:snapToGrid/>
          <w:color w:val="000000"/>
          <w:szCs w:val="28"/>
        </w:rPr>
        <w:t>、投标供应商中标后负责安装调试，通过上级验收。</w:t>
      </w:r>
    </w:p>
    <w:p>
      <w:pPr>
        <w:widowControl/>
        <w:ind w:firstLine="560"/>
        <w:rPr>
          <w:rFonts w:ascii="仿宋_GB2312" w:eastAsia="仿宋_GB2312"/>
          <w:snapToGrid/>
          <w:color w:val="000000"/>
          <w:szCs w:val="28"/>
        </w:rPr>
      </w:pPr>
      <w:r>
        <w:rPr>
          <w:rFonts w:ascii="仿宋_GB2312" w:eastAsia="仿宋_GB2312"/>
          <w:snapToGrid/>
          <w:color w:val="000000"/>
          <w:szCs w:val="28"/>
        </w:rPr>
        <w:t>7</w:t>
      </w:r>
      <w:r>
        <w:rPr>
          <w:rFonts w:hint="eastAsia" w:ascii="仿宋_GB2312" w:eastAsia="仿宋_GB2312"/>
          <w:snapToGrid/>
          <w:color w:val="000000"/>
          <w:szCs w:val="28"/>
        </w:rPr>
        <w:t>、若设备质量与</w:t>
      </w:r>
      <w:r>
        <w:rPr>
          <w:rFonts w:ascii="仿宋_GB2312" w:eastAsia="仿宋_GB2312"/>
          <w:snapToGrid/>
          <w:color w:val="000000"/>
          <w:szCs w:val="28"/>
        </w:rPr>
        <w:t>兼容性</w:t>
      </w:r>
      <w:r>
        <w:rPr>
          <w:rFonts w:hint="eastAsia" w:ascii="仿宋_GB2312" w:eastAsia="仿宋_GB2312"/>
          <w:snapToGrid/>
          <w:color w:val="000000"/>
          <w:szCs w:val="28"/>
        </w:rPr>
        <w:t>出现问题，投标供应商应</w:t>
      </w:r>
      <w:r>
        <w:rPr>
          <w:rFonts w:ascii="仿宋_GB2312" w:eastAsia="仿宋_GB2312"/>
          <w:snapToGrid/>
          <w:color w:val="000000"/>
          <w:szCs w:val="28"/>
        </w:rPr>
        <w:t>在</w:t>
      </w:r>
      <w:r>
        <w:rPr>
          <w:rFonts w:hint="eastAsia" w:ascii="仿宋_GB2312" w:eastAsia="仿宋_GB2312"/>
          <w:snapToGrid/>
          <w:color w:val="000000"/>
          <w:szCs w:val="28"/>
        </w:rPr>
        <w:t>48小时</w:t>
      </w:r>
      <w:r>
        <w:rPr>
          <w:rFonts w:ascii="仿宋_GB2312" w:eastAsia="仿宋_GB2312"/>
          <w:snapToGrid/>
          <w:color w:val="000000"/>
          <w:szCs w:val="28"/>
        </w:rPr>
        <w:t>内予以解决，否则采购人有权单方面终止合同。</w:t>
      </w:r>
    </w:p>
    <w:p>
      <w:pPr>
        <w:pStyle w:val="3"/>
        <w:numPr>
          <w:ilvl w:val="1"/>
          <w:numId w:val="0"/>
        </w:numPr>
        <w:spacing w:line="240" w:lineRule="auto"/>
        <w:rPr>
          <w:sz w:val="28"/>
          <w:szCs w:val="28"/>
        </w:rPr>
      </w:pPr>
      <w:r>
        <w:rPr>
          <w:rFonts w:hint="eastAsia"/>
          <w:sz w:val="28"/>
          <w:szCs w:val="28"/>
        </w:rPr>
        <w:t>四、货物清单</w:t>
      </w:r>
    </w:p>
    <w:p>
      <w:pPr>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168" w:right="1803" w:bottom="1440" w:left="1803" w:header="680" w:footer="964" w:gutter="0"/>
          <w:cols w:space="720" w:num="1"/>
          <w:docGrid w:type="lines" w:linePitch="395" w:charSpace="0"/>
        </w:sectPr>
      </w:pPr>
    </w:p>
    <w:tbl>
      <w:tblPr>
        <w:tblStyle w:val="30"/>
        <w:tblW w:w="145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60"/>
        <w:gridCol w:w="903"/>
        <w:gridCol w:w="1417"/>
        <w:gridCol w:w="5100"/>
        <w:gridCol w:w="854"/>
        <w:gridCol w:w="850"/>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vAlign w:val="center"/>
          </w:tcPr>
          <w:p>
            <w:pPr>
              <w:widowControl/>
              <w:spacing w:line="240" w:lineRule="auto"/>
              <w:ind w:firstLine="0" w:firstLineChars="0"/>
              <w:rPr>
                <w:rFonts w:hAnsi="宋体" w:cs="宋体"/>
                <w:b/>
                <w:bCs/>
                <w:snapToGrid/>
                <w:sz w:val="22"/>
                <w:szCs w:val="22"/>
              </w:rPr>
            </w:pPr>
            <w:r>
              <w:rPr>
                <w:rFonts w:hint="eastAsia" w:hAnsi="宋体" w:cs="宋体"/>
                <w:b/>
                <w:bCs/>
                <w:snapToGrid/>
                <w:sz w:val="22"/>
                <w:szCs w:val="22"/>
              </w:rPr>
              <w:t>序号</w:t>
            </w:r>
          </w:p>
        </w:tc>
        <w:tc>
          <w:tcPr>
            <w:tcW w:w="1960"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名称</w:t>
            </w:r>
          </w:p>
        </w:tc>
        <w:tc>
          <w:tcPr>
            <w:tcW w:w="903"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品牌</w:t>
            </w:r>
          </w:p>
        </w:tc>
        <w:tc>
          <w:tcPr>
            <w:tcW w:w="1417"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型号</w:t>
            </w:r>
          </w:p>
        </w:tc>
        <w:tc>
          <w:tcPr>
            <w:tcW w:w="5100"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参数</w:t>
            </w:r>
          </w:p>
        </w:tc>
        <w:tc>
          <w:tcPr>
            <w:tcW w:w="854"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单位</w:t>
            </w:r>
          </w:p>
        </w:tc>
        <w:tc>
          <w:tcPr>
            <w:tcW w:w="850"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数量</w:t>
            </w:r>
          </w:p>
        </w:tc>
        <w:tc>
          <w:tcPr>
            <w:tcW w:w="1134"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单价</w:t>
            </w:r>
          </w:p>
        </w:tc>
        <w:tc>
          <w:tcPr>
            <w:tcW w:w="1559"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分体式会议终端</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1、采用分体式结构，嵌入式操作系统，非PC架构、非工控机架构。</w:t>
            </w:r>
            <w:r>
              <w:rPr>
                <w:rFonts w:hint="eastAsia" w:hAnsi="宋体" w:cs="宋体"/>
                <w:snapToGrid/>
                <w:sz w:val="22"/>
                <w:szCs w:val="22"/>
              </w:rPr>
              <w:br w:type="textWrapping"/>
            </w:r>
            <w:r>
              <w:rPr>
                <w:rFonts w:hint="eastAsia" w:hAnsi="宋体" w:cs="宋体"/>
                <w:snapToGrid/>
                <w:sz w:val="22"/>
                <w:szCs w:val="22"/>
              </w:rPr>
              <w:t>2、采用国内厂家生产的编解码芯片或多功能复合芯片。</w:t>
            </w:r>
            <w:r>
              <w:rPr>
                <w:rFonts w:hint="eastAsia" w:hAnsi="宋体" w:cs="宋体"/>
                <w:snapToGrid/>
                <w:sz w:val="22"/>
                <w:szCs w:val="22"/>
              </w:rPr>
              <w:br w:type="textWrapping"/>
            </w:r>
            <w:r>
              <w:rPr>
                <w:rFonts w:hint="eastAsia" w:hAnsi="宋体" w:cs="宋体"/>
                <w:snapToGrid/>
                <w:sz w:val="22"/>
                <w:szCs w:val="22"/>
              </w:rPr>
              <w:t>3、支持ITU-T H.323、IETF SIP协议，具有良好的兼容性和开放性。</w:t>
            </w:r>
            <w:r>
              <w:rPr>
                <w:rFonts w:hint="eastAsia" w:hAnsi="宋体" w:cs="宋体"/>
                <w:snapToGrid/>
                <w:sz w:val="22"/>
                <w:szCs w:val="22"/>
              </w:rPr>
              <w:br w:type="textWrapping"/>
            </w:r>
            <w:r>
              <w:rPr>
                <w:rFonts w:hint="eastAsia" w:hAnsi="宋体" w:cs="宋体"/>
                <w:snapToGrid/>
                <w:sz w:val="22"/>
                <w:szCs w:val="22"/>
              </w:rPr>
              <w:t>4、支持H.265、H.264 HP等图像编码协议。</w:t>
            </w:r>
            <w:r>
              <w:rPr>
                <w:rFonts w:hint="eastAsia" w:hAnsi="宋体" w:cs="宋体"/>
                <w:snapToGrid/>
                <w:sz w:val="22"/>
                <w:szCs w:val="22"/>
              </w:rPr>
              <w:br w:type="textWrapping"/>
            </w:r>
            <w:r>
              <w:rPr>
                <w:rFonts w:hint="eastAsia" w:hAnsi="宋体" w:cs="宋体"/>
                <w:snapToGrid/>
                <w:sz w:val="22"/>
                <w:szCs w:val="22"/>
              </w:rPr>
              <w:t>5、支持4K30fps、1080P60fps、1080P30fps、720P60 fps、720P30fps等分辨率。本次配置4K30fps对称编解码能力。</w:t>
            </w:r>
            <w:r>
              <w:rPr>
                <w:rFonts w:hint="eastAsia" w:hAnsi="宋体" w:cs="宋体"/>
                <w:snapToGrid/>
                <w:sz w:val="22"/>
                <w:szCs w:val="22"/>
              </w:rPr>
              <w:br w:type="textWrapping"/>
            </w:r>
            <w:r>
              <w:rPr>
                <w:rFonts w:hint="eastAsia" w:hAnsi="宋体" w:cs="宋体"/>
                <w:snapToGrid/>
                <w:sz w:val="22"/>
                <w:szCs w:val="22"/>
              </w:rPr>
              <w:t>6、支持G.711、G.722、G.722.1C、G.729、AAC-LD、Opus等音频协议，支持双声道立体声功能。</w:t>
            </w:r>
            <w:r>
              <w:rPr>
                <w:rFonts w:hint="eastAsia" w:hAnsi="宋体" w:cs="宋体"/>
                <w:snapToGrid/>
                <w:sz w:val="22"/>
                <w:szCs w:val="22"/>
              </w:rPr>
              <w:br w:type="textWrapping"/>
            </w:r>
            <w:r>
              <w:rPr>
                <w:rFonts w:hint="eastAsia" w:hAnsi="宋体" w:cs="宋体"/>
                <w:snapToGrid/>
                <w:sz w:val="22"/>
                <w:szCs w:val="22"/>
              </w:rPr>
              <w:t>7、支持H.239和BFCP双流协议；支持主流达到4K30fps情况下，辅流同时达到4K30fps。</w:t>
            </w:r>
            <w:r>
              <w:rPr>
                <w:rFonts w:hint="eastAsia" w:hAnsi="宋体" w:cs="宋体"/>
                <w:snapToGrid/>
                <w:sz w:val="22"/>
                <w:szCs w:val="22"/>
              </w:rPr>
              <w:br w:type="textWrapping"/>
            </w:r>
            <w:r>
              <w:rPr>
                <w:rFonts w:hint="eastAsia" w:hAnsi="宋体" w:cs="宋体"/>
                <w:snapToGrid/>
                <w:sz w:val="22"/>
                <w:szCs w:val="22"/>
              </w:rPr>
              <w:t>8、支持≥4路高清视频输入接口、≥3路高清视频输出接口；支持≥3路音频输入接口、≥3路音频输出接口，至少具备卡侬头、RCA等音频接口。</w:t>
            </w:r>
            <w:r>
              <w:rPr>
                <w:rFonts w:hint="eastAsia" w:hAnsi="宋体" w:cs="宋体"/>
                <w:snapToGrid/>
                <w:sz w:val="22"/>
                <w:szCs w:val="22"/>
              </w:rPr>
              <w:br w:type="textWrapping"/>
            </w:r>
            <w:r>
              <w:rPr>
                <w:rFonts w:hint="eastAsia" w:hAnsi="宋体" w:cs="宋体"/>
                <w:snapToGrid/>
                <w:sz w:val="22"/>
                <w:szCs w:val="22"/>
              </w:rPr>
              <w:t>9、支持高清视频信号远距离传输，通过以太网线无须增加额外设备，传输距离至少100米。</w:t>
            </w:r>
            <w:r>
              <w:rPr>
                <w:rFonts w:hint="eastAsia" w:hAnsi="宋体" w:cs="宋体"/>
                <w:snapToGrid/>
                <w:sz w:val="22"/>
                <w:szCs w:val="22"/>
              </w:rPr>
              <w:br w:type="textWrapping"/>
            </w:r>
            <w:r>
              <w:rPr>
                <w:rFonts w:hint="eastAsia" w:hAnsi="宋体" w:cs="宋体"/>
                <w:snapToGrid/>
                <w:sz w:val="22"/>
                <w:szCs w:val="22"/>
              </w:rPr>
              <w:t>10、具备良好的网络适应性，支持50%网络丢包时，语音清晰连续，视频清晰流畅，无卡顿；支持80%的网络丢包时，声音清晰，不影响会议继续进行。（提供权威机构检测报告等佐证材料）</w:t>
            </w:r>
            <w:r>
              <w:rPr>
                <w:rFonts w:hint="eastAsia" w:hAnsi="宋体" w:cs="宋体"/>
                <w:snapToGrid/>
                <w:sz w:val="22"/>
                <w:szCs w:val="22"/>
              </w:rPr>
              <w:br w:type="textWrapping"/>
            </w:r>
            <w:r>
              <w:rPr>
                <w:rFonts w:hint="eastAsia" w:hAnsi="宋体" w:cs="宋体"/>
                <w:snapToGrid/>
                <w:sz w:val="22"/>
                <w:szCs w:val="22"/>
              </w:rPr>
              <w:t>11、视频画面经过本地采集、编码、网络传输、解码、显示输出后整体时延不超过250ms。（提供权威机构检测报告等佐证材料）</w:t>
            </w:r>
            <w:r>
              <w:rPr>
                <w:rFonts w:hint="eastAsia" w:hAnsi="宋体" w:cs="宋体"/>
                <w:snapToGrid/>
                <w:sz w:val="22"/>
                <w:szCs w:val="22"/>
              </w:rPr>
              <w:br w:type="textWrapping"/>
            </w:r>
            <w:r>
              <w:rPr>
                <w:rFonts w:hint="eastAsia" w:hAnsi="宋体" w:cs="宋体"/>
                <w:snapToGrid/>
                <w:sz w:val="22"/>
                <w:szCs w:val="22"/>
              </w:rPr>
              <w:t>12、支持自动网络断线检测、自环检测、IP地址冲突检测、音视频输入输出检测、网络测试、断线重呼。</w:t>
            </w:r>
            <w:r>
              <w:rPr>
                <w:rFonts w:hint="eastAsia" w:hAnsi="宋体" w:cs="宋体"/>
                <w:snapToGrid/>
                <w:sz w:val="22"/>
                <w:szCs w:val="22"/>
              </w:rPr>
              <w:br w:type="textWrapping"/>
            </w:r>
            <w:r>
              <w:rPr>
                <w:rFonts w:hint="eastAsia" w:hAnsi="宋体" w:cs="宋体"/>
                <w:snapToGrid/>
                <w:sz w:val="22"/>
                <w:szCs w:val="22"/>
              </w:rPr>
              <w:t>13、支持在H.323协议下，H.235信令加密；支持在SIP下，TLS、SRTP加密；支持 AES媒体流加密算法，支持国家密码局认定的国产密码算法，支持 SM2、SM3、SM4  等国密加密算法。</w:t>
            </w:r>
            <w:r>
              <w:rPr>
                <w:rFonts w:hint="eastAsia" w:hAnsi="宋体" w:cs="宋体"/>
                <w:snapToGrid/>
                <w:sz w:val="22"/>
                <w:szCs w:val="22"/>
              </w:rPr>
              <w:br w:type="textWrapping"/>
            </w:r>
            <w:r>
              <w:rPr>
                <w:rFonts w:hint="eastAsia" w:hAnsi="宋体" w:cs="宋体"/>
                <w:snapToGrid/>
                <w:sz w:val="22"/>
                <w:szCs w:val="22"/>
              </w:rPr>
              <w:t>14、标配触控终端或会议遥控器，支持终端休眠和唤醒、麦克风静音、音量调节、摄像机PTZ控制、预置位调用、双流共享、呼叫/挂断会场、添加/删除会场、观看/广播会场、结束会议等功能。</w:t>
            </w:r>
            <w:r>
              <w:rPr>
                <w:rFonts w:hint="eastAsia" w:hAnsi="宋体" w:cs="宋体"/>
                <w:snapToGrid/>
                <w:sz w:val="22"/>
                <w:szCs w:val="22"/>
              </w:rPr>
              <w:br w:type="textWrapping"/>
            </w:r>
            <w:r>
              <w:rPr>
                <w:rFonts w:hint="eastAsia" w:hAnsi="宋体" w:cs="宋体"/>
                <w:snapToGrid/>
                <w:sz w:val="22"/>
                <w:szCs w:val="22"/>
              </w:rPr>
              <w:t>15、具有显示屏，可以显示终端 IP 地址、升级状态、工作状态、异常信息等功能。</w:t>
            </w:r>
            <w:r>
              <w:rPr>
                <w:rFonts w:hint="eastAsia" w:hAnsi="宋体" w:cs="宋体"/>
                <w:snapToGrid/>
                <w:sz w:val="22"/>
                <w:szCs w:val="22"/>
              </w:rPr>
              <w:br w:type="textWrapping"/>
            </w:r>
            <w:r>
              <w:rPr>
                <w:rFonts w:hint="eastAsia" w:hAnsi="宋体" w:cs="宋体"/>
                <w:snapToGrid/>
                <w:sz w:val="22"/>
                <w:szCs w:val="22"/>
              </w:rPr>
              <w:t>▲16.提供制造商出具的能够与“贵州省检察机关远程案件会商系统”实现无缝对接的承诺函。</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会议摄像机</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1、采用国内厂家生产的控制芯片。</w:t>
            </w:r>
            <w:r>
              <w:rPr>
                <w:rFonts w:hint="eastAsia" w:hAnsi="宋体" w:cs="宋体"/>
                <w:snapToGrid/>
                <w:sz w:val="22"/>
                <w:szCs w:val="22"/>
              </w:rPr>
              <w:br w:type="textWrapping"/>
            </w:r>
            <w:r>
              <w:rPr>
                <w:rFonts w:hint="eastAsia" w:hAnsi="宋体" w:cs="宋体"/>
                <w:snapToGrid/>
                <w:sz w:val="22"/>
                <w:szCs w:val="22"/>
              </w:rPr>
              <w:t>2、配置≥800万像素1/2.8英寸CMOS成像芯片，支持WDR图像数字宽动态功能或HDR高动态功能。</w:t>
            </w:r>
            <w:r>
              <w:rPr>
                <w:rFonts w:hint="eastAsia" w:hAnsi="宋体" w:cs="宋体"/>
                <w:snapToGrid/>
                <w:sz w:val="22"/>
                <w:szCs w:val="22"/>
              </w:rPr>
              <w:br w:type="textWrapping"/>
            </w:r>
            <w:r>
              <w:rPr>
                <w:rFonts w:hint="eastAsia" w:hAnsi="宋体" w:cs="宋体"/>
                <w:snapToGrid/>
                <w:sz w:val="22"/>
                <w:szCs w:val="22"/>
              </w:rPr>
              <w:t>3、支持4K30fps、1080P60fps、1080P50fps等视频输出格式。</w:t>
            </w:r>
            <w:r>
              <w:rPr>
                <w:rFonts w:hint="eastAsia" w:hAnsi="宋体" w:cs="宋体"/>
                <w:snapToGrid/>
                <w:sz w:val="22"/>
                <w:szCs w:val="22"/>
              </w:rPr>
              <w:br w:type="textWrapping"/>
            </w:r>
            <w:r>
              <w:rPr>
                <w:rFonts w:hint="eastAsia" w:hAnsi="宋体" w:cs="宋体"/>
                <w:snapToGrid/>
                <w:sz w:val="22"/>
                <w:szCs w:val="22"/>
              </w:rPr>
              <w:t>4、镜头≥12倍光学变焦。</w:t>
            </w:r>
            <w:r>
              <w:rPr>
                <w:rFonts w:hint="eastAsia" w:hAnsi="宋体" w:cs="宋体"/>
                <w:snapToGrid/>
                <w:sz w:val="22"/>
                <w:szCs w:val="22"/>
              </w:rPr>
              <w:br w:type="textWrapping"/>
            </w:r>
            <w:r>
              <w:rPr>
                <w:rFonts w:hint="eastAsia" w:hAnsi="宋体" w:cs="宋体"/>
                <w:snapToGrid/>
                <w:sz w:val="22"/>
                <w:szCs w:val="22"/>
              </w:rPr>
              <w:t>5、支持水平视角≥70°；水平转动范围：≥+/-110°，垂直转动范围：≥+/- 30°。支持≥50个预置位。</w:t>
            </w:r>
            <w:r>
              <w:rPr>
                <w:rFonts w:hint="eastAsia" w:hAnsi="宋体" w:cs="宋体"/>
                <w:snapToGrid/>
                <w:sz w:val="22"/>
                <w:szCs w:val="22"/>
              </w:rPr>
              <w:br w:type="textWrapping"/>
            </w:r>
            <w:r>
              <w:rPr>
                <w:rFonts w:hint="eastAsia" w:hAnsi="宋体" w:cs="宋体"/>
                <w:snapToGrid/>
                <w:sz w:val="22"/>
                <w:szCs w:val="22"/>
              </w:rPr>
              <w:t>6、配置≥2路高清视频输出接口。</w:t>
            </w:r>
            <w:r>
              <w:rPr>
                <w:rFonts w:hint="eastAsia" w:hAnsi="宋体" w:cs="宋体"/>
                <w:snapToGrid/>
                <w:sz w:val="22"/>
                <w:szCs w:val="22"/>
              </w:rPr>
              <w:br w:type="textWrapping"/>
            </w:r>
            <w:r>
              <w:rPr>
                <w:rFonts w:hint="eastAsia" w:hAnsi="宋体" w:cs="宋体"/>
                <w:snapToGrid/>
                <w:sz w:val="22"/>
                <w:szCs w:val="22"/>
              </w:rPr>
              <w:t>7、配置≥2个RS-232或RS-422控制接口，支持标准VISCA或PELCO控制协议。</w:t>
            </w:r>
            <w:r>
              <w:rPr>
                <w:rFonts w:hint="eastAsia" w:hAnsi="宋体" w:cs="宋体"/>
                <w:snapToGrid/>
                <w:sz w:val="22"/>
                <w:szCs w:val="22"/>
              </w:rPr>
              <w:br w:type="textWrapping"/>
            </w:r>
            <w:r>
              <w:rPr>
                <w:rFonts w:hint="eastAsia" w:hAnsi="宋体" w:cs="宋体"/>
                <w:snapToGrid/>
                <w:sz w:val="22"/>
                <w:szCs w:val="22"/>
              </w:rPr>
              <w:t>8、支持红外透传功能，实现终端遥控器通过摄像机控制机房内会议终端，方便调试。</w:t>
            </w:r>
            <w:r>
              <w:rPr>
                <w:rFonts w:hint="eastAsia" w:hAnsi="宋体" w:cs="宋体"/>
                <w:snapToGrid/>
                <w:sz w:val="22"/>
                <w:szCs w:val="22"/>
              </w:rPr>
              <w:br w:type="textWrapping"/>
            </w:r>
            <w:r>
              <w:rPr>
                <w:rFonts w:hint="eastAsia" w:hAnsi="宋体" w:cs="宋体"/>
                <w:snapToGrid/>
                <w:sz w:val="22"/>
                <w:szCs w:val="22"/>
              </w:rPr>
              <w:t>9、支持自动白平衡（AWB）、自动曝光（AE）、自动聚焦（AF）功能。</w:t>
            </w:r>
            <w:r>
              <w:rPr>
                <w:rFonts w:hint="eastAsia" w:hAnsi="宋体" w:cs="宋体"/>
                <w:snapToGrid/>
                <w:sz w:val="22"/>
                <w:szCs w:val="22"/>
              </w:rPr>
              <w:br w:type="textWrapping"/>
            </w:r>
            <w:r>
              <w:rPr>
                <w:rFonts w:hint="eastAsia" w:hAnsi="宋体" w:cs="宋体"/>
                <w:snapToGrid/>
                <w:sz w:val="22"/>
                <w:szCs w:val="22"/>
              </w:rPr>
              <w:t>10、支持本地软件升级功能。</w:t>
            </w:r>
            <w:r>
              <w:rPr>
                <w:rFonts w:hint="eastAsia" w:hAnsi="宋体" w:cs="宋体"/>
                <w:snapToGrid/>
                <w:sz w:val="22"/>
                <w:szCs w:val="22"/>
              </w:rPr>
              <w:br w:type="textWrapping"/>
            </w:r>
            <w:r>
              <w:rPr>
                <w:rFonts w:hint="eastAsia" w:hAnsi="宋体" w:cs="宋体"/>
                <w:snapToGrid/>
                <w:sz w:val="22"/>
                <w:szCs w:val="22"/>
              </w:rPr>
              <w:t>11、支持图像倒转功能。</w:t>
            </w:r>
            <w:r>
              <w:rPr>
                <w:rFonts w:hint="eastAsia" w:hAnsi="宋体" w:cs="宋体"/>
                <w:snapToGrid/>
                <w:sz w:val="22"/>
                <w:szCs w:val="22"/>
              </w:rPr>
              <w:br w:type="textWrapping"/>
            </w:r>
            <w:r>
              <w:rPr>
                <w:rFonts w:hint="eastAsia" w:hAnsi="宋体" w:cs="宋体"/>
                <w:snapToGrid/>
                <w:sz w:val="22"/>
                <w:szCs w:val="22"/>
              </w:rPr>
              <w:t>12、支持能够提供红外遥控器调控摄像机参数。</w:t>
            </w:r>
            <w:r>
              <w:rPr>
                <w:rFonts w:hint="eastAsia" w:hAnsi="宋体" w:cs="宋体"/>
                <w:snapToGrid/>
                <w:sz w:val="22"/>
                <w:szCs w:val="22"/>
              </w:rPr>
              <w:br w:type="textWrapping"/>
            </w:r>
            <w:r>
              <w:rPr>
                <w:rFonts w:hint="eastAsia" w:hAnsi="宋体" w:cs="宋体"/>
                <w:snapToGrid/>
                <w:sz w:val="22"/>
                <w:szCs w:val="22"/>
              </w:rPr>
              <w:t>13、会商授权。</w:t>
            </w:r>
            <w:r>
              <w:rPr>
                <w:rFonts w:hint="eastAsia" w:hAnsi="宋体" w:cs="宋体"/>
                <w:snapToGrid/>
                <w:sz w:val="22"/>
                <w:szCs w:val="22"/>
              </w:rPr>
              <w:br w:type="textWrapping"/>
            </w:r>
            <w:r>
              <w:rPr>
                <w:rFonts w:hint="eastAsia" w:hAnsi="宋体" w:cs="宋体"/>
                <w:snapToGrid/>
                <w:sz w:val="22"/>
                <w:szCs w:val="22"/>
              </w:rPr>
              <w:t>▲14、提供制造商出具的能够与“贵州省检察机关远程案件会商系统”实现无缝对接的承诺函。</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3</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全向麦克风</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1、数字阵列麦克风，支持360°全向拾音，拾音距离≥6米。</w:t>
            </w:r>
            <w:r>
              <w:rPr>
                <w:rFonts w:hint="eastAsia" w:hAnsi="宋体" w:cs="宋体"/>
                <w:snapToGrid/>
                <w:sz w:val="22"/>
                <w:szCs w:val="22"/>
              </w:rPr>
              <w:br w:type="textWrapping"/>
            </w:r>
            <w:r>
              <w:rPr>
                <w:rFonts w:hint="eastAsia" w:hAnsi="宋体" w:cs="宋体"/>
                <w:snapToGrid/>
                <w:sz w:val="22"/>
                <w:szCs w:val="22"/>
              </w:rPr>
              <w:t>2、支持终端供电，不需要额外电源。</w:t>
            </w:r>
            <w:r>
              <w:rPr>
                <w:rFonts w:hint="eastAsia" w:hAnsi="宋体" w:cs="宋体"/>
                <w:snapToGrid/>
                <w:sz w:val="22"/>
                <w:szCs w:val="22"/>
              </w:rPr>
              <w:br w:type="textWrapping"/>
            </w:r>
            <w:r>
              <w:rPr>
                <w:rFonts w:hint="eastAsia" w:hAnsi="宋体" w:cs="宋体"/>
                <w:snapToGrid/>
                <w:sz w:val="22"/>
                <w:szCs w:val="22"/>
              </w:rPr>
              <w:t>3、支持回声抵消、自动增益控制、自动噪声抑制。</w:t>
            </w:r>
            <w:r>
              <w:rPr>
                <w:rFonts w:hint="eastAsia" w:hAnsi="宋体" w:cs="宋体"/>
                <w:snapToGrid/>
                <w:sz w:val="22"/>
                <w:szCs w:val="22"/>
              </w:rPr>
              <w:br w:type="textWrapping"/>
            </w:r>
            <w:r>
              <w:rPr>
                <w:rFonts w:hint="eastAsia" w:hAnsi="宋体" w:cs="宋体"/>
                <w:snapToGrid/>
                <w:sz w:val="22"/>
                <w:szCs w:val="22"/>
              </w:rPr>
              <w:t>4、支持最大三级级联，以满足不同面积会议室的应用需求。</w:t>
            </w:r>
            <w:r>
              <w:rPr>
                <w:rFonts w:hint="eastAsia" w:hAnsi="宋体" w:cs="宋体"/>
                <w:snapToGrid/>
                <w:sz w:val="22"/>
                <w:szCs w:val="22"/>
              </w:rPr>
              <w:br w:type="textWrapping"/>
            </w:r>
            <w:r>
              <w:rPr>
                <w:rFonts w:hint="eastAsia" w:hAnsi="宋体" w:cs="宋体"/>
                <w:snapToGrid/>
                <w:sz w:val="22"/>
                <w:szCs w:val="22"/>
              </w:rPr>
              <w:t>5、采样率不小于48KHZ。</w:t>
            </w:r>
            <w:r>
              <w:rPr>
                <w:rFonts w:hint="eastAsia" w:hAnsi="宋体" w:cs="宋体"/>
                <w:snapToGrid/>
                <w:sz w:val="22"/>
                <w:szCs w:val="22"/>
              </w:rPr>
              <w:br w:type="textWrapping"/>
            </w:r>
            <w:r>
              <w:rPr>
                <w:rFonts w:hint="eastAsia" w:hAnsi="宋体" w:cs="宋体"/>
                <w:snapToGrid/>
                <w:sz w:val="22"/>
                <w:szCs w:val="22"/>
              </w:rPr>
              <w:t>▲6.提供制造商出具的能够与“贵州省检察机关远程案件会商系统”实现无缝对接的承诺函。</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只</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4</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会商授权</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▲1.提供制造商出具的能够与“贵州省检察机关远程案件会商系统”实现无缝对接的承诺函。</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路</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5</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三脚架</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铝合金材质，工作高度60cm-140cm，动态液压云台，中轴倒置。</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个</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6</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电视机</w:t>
            </w:r>
          </w:p>
        </w:tc>
        <w:tc>
          <w:tcPr>
            <w:tcW w:w="903" w:type="dxa"/>
            <w:shd w:val="clear" w:color="auto" w:fill="auto"/>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auto" w:fill="auto"/>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auto" w:fill="auto"/>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1、尺寸：≥85英寸</w:t>
            </w:r>
            <w:r>
              <w:rPr>
                <w:rFonts w:hint="eastAsia" w:hAnsi="宋体" w:cs="宋体"/>
                <w:snapToGrid/>
                <w:sz w:val="22"/>
                <w:szCs w:val="22"/>
              </w:rPr>
              <w:br w:type="textWrapping"/>
            </w:r>
            <w:r>
              <w:rPr>
                <w:rFonts w:hint="eastAsia" w:hAnsi="宋体" w:cs="宋体"/>
                <w:snapToGrid/>
                <w:sz w:val="22"/>
                <w:szCs w:val="22"/>
              </w:rPr>
              <w:t>2、分辨率：≥3840x2160，4K</w:t>
            </w:r>
            <w:r>
              <w:rPr>
                <w:rFonts w:hint="eastAsia" w:hAnsi="宋体" w:cs="宋体"/>
                <w:snapToGrid/>
                <w:sz w:val="22"/>
                <w:szCs w:val="22"/>
              </w:rPr>
              <w:br w:type="textWrapping"/>
            </w:r>
            <w:r>
              <w:rPr>
                <w:rFonts w:hint="eastAsia" w:hAnsi="宋体" w:cs="宋体"/>
                <w:snapToGrid/>
                <w:sz w:val="22"/>
                <w:szCs w:val="22"/>
              </w:rPr>
              <w:t>3、3GB DDR4+64GB eMMC+A55*5+Wi-Fi5、BT5.2+高色域(KSF)</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7</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视频矩阵</w:t>
            </w:r>
          </w:p>
        </w:tc>
        <w:tc>
          <w:tcPr>
            <w:tcW w:w="903"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1.HDMI输入、输出数≥4</w:t>
            </w:r>
            <w:r>
              <w:rPr>
                <w:rFonts w:hint="eastAsia" w:hAnsi="宋体" w:cs="宋体"/>
                <w:snapToGrid/>
                <w:sz w:val="22"/>
                <w:szCs w:val="22"/>
              </w:rPr>
              <w:br w:type="textWrapping"/>
            </w:r>
            <w:r>
              <w:rPr>
                <w:rFonts w:hint="eastAsia" w:hAnsi="宋体" w:cs="宋体"/>
                <w:snapToGrid/>
                <w:sz w:val="22"/>
                <w:szCs w:val="22"/>
              </w:rPr>
              <w:t>2.最大传输延时不高于5ns，切换速度小于200ns</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auto" w:fill="auto"/>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8</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会议话筒</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1.输入灵敏度：非平衡35mV±2mV</w:t>
            </w:r>
            <w:r>
              <w:rPr>
                <w:rFonts w:hint="eastAsia" w:hAnsi="宋体" w:cs="宋体"/>
                <w:snapToGrid/>
                <w:sz w:val="22"/>
                <w:szCs w:val="22"/>
              </w:rPr>
              <w:br w:type="textWrapping"/>
            </w:r>
            <w:r>
              <w:rPr>
                <w:rFonts w:hint="eastAsia" w:hAnsi="宋体" w:cs="宋体"/>
                <w:snapToGrid/>
                <w:sz w:val="22"/>
                <w:szCs w:val="22"/>
              </w:rPr>
              <w:t>2.频率响应：100Hz～12.5kHz ≤±3dB</w:t>
            </w:r>
            <w:r>
              <w:rPr>
                <w:rFonts w:hint="eastAsia" w:hAnsi="宋体" w:cs="宋体"/>
                <w:snapToGrid/>
                <w:sz w:val="22"/>
                <w:szCs w:val="22"/>
              </w:rPr>
              <w:br w:type="textWrapping"/>
            </w:r>
            <w:r>
              <w:rPr>
                <w:rFonts w:hint="eastAsia" w:hAnsi="宋体" w:cs="宋体"/>
                <w:snapToGrid/>
                <w:sz w:val="22"/>
                <w:szCs w:val="22"/>
              </w:rPr>
              <w:t>3.总谐波失真：100Hz～12.5kHz ≤0.5%</w:t>
            </w:r>
            <w:r>
              <w:rPr>
                <w:rFonts w:hint="eastAsia" w:hAnsi="宋体" w:cs="宋体"/>
                <w:snapToGrid/>
                <w:sz w:val="22"/>
                <w:szCs w:val="22"/>
              </w:rPr>
              <w:br w:type="textWrapping"/>
            </w:r>
            <w:r>
              <w:rPr>
                <w:rFonts w:hint="eastAsia" w:hAnsi="宋体" w:cs="宋体"/>
                <w:snapToGrid/>
                <w:sz w:val="22"/>
                <w:szCs w:val="22"/>
              </w:rPr>
              <w:t>4.信噪比：≥50dB （计权）@1KHz</w:t>
            </w:r>
            <w:r>
              <w:rPr>
                <w:rFonts w:hint="eastAsia" w:hAnsi="宋体" w:cs="宋体"/>
                <w:snapToGrid/>
                <w:sz w:val="22"/>
                <w:szCs w:val="22"/>
              </w:rPr>
              <w:br w:type="textWrapping"/>
            </w:r>
            <w:r>
              <w:rPr>
                <w:rFonts w:hint="eastAsia" w:hAnsi="宋体" w:cs="宋体"/>
                <w:snapToGrid/>
                <w:sz w:val="22"/>
                <w:szCs w:val="22"/>
              </w:rPr>
              <w:t>5.最大输出电压：平衡输出 500mV±5%@THD≤1%</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只</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9</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音频处理器</w:t>
            </w:r>
          </w:p>
        </w:tc>
        <w:tc>
          <w:tcPr>
            <w:tcW w:w="903"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1.采用≥32位浮点数字信号处理器</w:t>
            </w:r>
            <w:r>
              <w:rPr>
                <w:rFonts w:hint="eastAsia" w:hAnsi="宋体" w:cs="宋体"/>
                <w:snapToGrid/>
                <w:sz w:val="22"/>
                <w:szCs w:val="22"/>
              </w:rPr>
              <w:br w:type="textWrapping"/>
            </w:r>
            <w:r>
              <w:rPr>
                <w:rFonts w:hint="eastAsia" w:hAnsi="宋体" w:cs="宋体"/>
                <w:snapToGrid/>
                <w:sz w:val="22"/>
                <w:szCs w:val="22"/>
              </w:rPr>
              <w:t>2.音频处理模块-AFC、AEC、ANS、AM、AGC处理模块</w:t>
            </w:r>
            <w:r>
              <w:rPr>
                <w:rFonts w:hint="eastAsia" w:hAnsi="宋体" w:cs="宋体"/>
                <w:snapToGrid/>
                <w:sz w:val="22"/>
                <w:szCs w:val="22"/>
              </w:rPr>
              <w:br w:type="textWrapping"/>
            </w:r>
            <w:r>
              <w:rPr>
                <w:rFonts w:hint="eastAsia" w:hAnsi="宋体" w:cs="宋体"/>
                <w:snapToGrid/>
                <w:sz w:val="22"/>
                <w:szCs w:val="22"/>
              </w:rPr>
              <w:t>3.音频处理模块—增益共享型、门限型自动混音模块可软件切换</w:t>
            </w:r>
            <w:r>
              <w:rPr>
                <w:rFonts w:hint="eastAsia" w:hAnsi="宋体" w:cs="宋体"/>
                <w:snapToGrid/>
                <w:sz w:val="22"/>
                <w:szCs w:val="22"/>
              </w:rPr>
              <w:br w:type="textWrapping"/>
            </w:r>
            <w:r>
              <w:rPr>
                <w:rFonts w:hint="eastAsia" w:hAnsi="宋体" w:cs="宋体"/>
                <w:snapToGrid/>
                <w:sz w:val="22"/>
                <w:szCs w:val="22"/>
              </w:rPr>
              <w:t>4.≥8个模拟输入通道-数控增益≥0~48dB，3dB步进；+48V幻象供电 (可软件切换)；≥8个模拟输出通道</w:t>
            </w:r>
            <w:r>
              <w:rPr>
                <w:rFonts w:hint="eastAsia" w:hAnsi="宋体" w:cs="宋体"/>
                <w:snapToGrid/>
                <w:sz w:val="22"/>
                <w:szCs w:val="22"/>
              </w:rPr>
              <w:br w:type="textWrapping"/>
            </w:r>
            <w:r>
              <w:rPr>
                <w:rFonts w:hint="eastAsia" w:hAnsi="宋体" w:cs="宋体"/>
                <w:snapToGrid/>
                <w:sz w:val="22"/>
                <w:szCs w:val="22"/>
              </w:rPr>
              <w:t>5.具有中央控制功能，支持RS232、RS485、UDP等控制方式</w:t>
            </w:r>
            <w:r>
              <w:rPr>
                <w:rFonts w:hint="eastAsia" w:hAnsi="宋体" w:cs="宋体"/>
                <w:snapToGrid/>
                <w:sz w:val="22"/>
                <w:szCs w:val="22"/>
              </w:rPr>
              <w:br w:type="textWrapping"/>
            </w:r>
            <w:r>
              <w:rPr>
                <w:rFonts w:hint="eastAsia" w:hAnsi="宋体" w:cs="宋体"/>
                <w:snapToGrid/>
                <w:sz w:val="22"/>
                <w:szCs w:val="22"/>
              </w:rPr>
              <w:t xml:space="preserve">6.独立的USB声卡，可快速进行视频会议，录制及播放 </w:t>
            </w:r>
            <w:r>
              <w:rPr>
                <w:rFonts w:hint="eastAsia" w:hAnsi="宋体" w:cs="宋体"/>
                <w:snapToGrid/>
                <w:sz w:val="22"/>
                <w:szCs w:val="22"/>
              </w:rPr>
              <w:br w:type="textWrapping"/>
            </w:r>
            <w:r>
              <w:rPr>
                <w:rFonts w:hint="eastAsia" w:hAnsi="宋体" w:cs="宋体"/>
                <w:snapToGrid/>
                <w:sz w:val="22"/>
                <w:szCs w:val="22"/>
              </w:rPr>
              <w:t>7.提供用户订制操作界面</w:t>
            </w:r>
            <w:r>
              <w:rPr>
                <w:rFonts w:hint="eastAsia" w:hAnsi="宋体" w:cs="宋体"/>
                <w:snapToGrid/>
                <w:sz w:val="22"/>
                <w:szCs w:val="22"/>
              </w:rPr>
              <w:br w:type="textWrapping"/>
            </w:r>
            <w:r>
              <w:rPr>
                <w:rFonts w:hint="eastAsia" w:hAnsi="宋体" w:cs="宋体"/>
                <w:snapToGrid/>
                <w:sz w:val="22"/>
                <w:szCs w:val="22"/>
              </w:rPr>
              <w:t xml:space="preserve">8.支持话筒发言视像自动跟踪功能 </w:t>
            </w:r>
            <w:r>
              <w:rPr>
                <w:rFonts w:hint="eastAsia" w:hAnsi="宋体" w:cs="宋体"/>
                <w:snapToGrid/>
                <w:sz w:val="22"/>
                <w:szCs w:val="22"/>
              </w:rPr>
              <w:br w:type="textWrapping"/>
            </w:r>
            <w:r>
              <w:rPr>
                <w:rFonts w:hint="eastAsia" w:hAnsi="宋体" w:cs="宋体"/>
                <w:snapToGrid/>
                <w:sz w:val="22"/>
                <w:szCs w:val="22"/>
              </w:rPr>
              <w:t>9.支持双机热备功能，助力扩声系统冗余备份</w:t>
            </w:r>
            <w:r>
              <w:rPr>
                <w:rFonts w:hint="eastAsia" w:hAnsi="宋体" w:cs="宋体"/>
                <w:snapToGrid/>
                <w:sz w:val="22"/>
                <w:szCs w:val="22"/>
              </w:rPr>
              <w:br w:type="textWrapping"/>
            </w:r>
            <w:r>
              <w:rPr>
                <w:rFonts w:hint="eastAsia" w:hAnsi="宋体" w:cs="宋体"/>
                <w:snapToGrid/>
                <w:sz w:val="22"/>
                <w:szCs w:val="22"/>
              </w:rPr>
              <w:t xml:space="preserve">10.≥8个输入通道:平衡输入，3.81 mm TB接线端子，MIC/Line输入电平可软件切换 </w:t>
            </w:r>
            <w:r>
              <w:rPr>
                <w:rFonts w:hint="eastAsia" w:hAnsi="宋体" w:cs="宋体"/>
                <w:snapToGrid/>
                <w:sz w:val="22"/>
                <w:szCs w:val="22"/>
              </w:rPr>
              <w:br w:type="textWrapping"/>
            </w:r>
            <w:r>
              <w:rPr>
                <w:rFonts w:hint="eastAsia" w:hAnsi="宋体" w:cs="宋体"/>
                <w:snapToGrid/>
                <w:sz w:val="22"/>
                <w:szCs w:val="22"/>
              </w:rPr>
              <w:t>11.MIC前置放大器增益:数控增益≥0~48dB，3dB步进</w:t>
            </w:r>
            <w:r>
              <w:rPr>
                <w:rFonts w:hint="eastAsia" w:hAnsi="宋体" w:cs="宋体"/>
                <w:snapToGrid/>
                <w:sz w:val="22"/>
                <w:szCs w:val="22"/>
              </w:rPr>
              <w:br w:type="textWrapping"/>
            </w:r>
            <w:r>
              <w:rPr>
                <w:rFonts w:hint="eastAsia" w:hAnsi="宋体" w:cs="宋体"/>
                <w:snapToGrid/>
                <w:sz w:val="22"/>
                <w:szCs w:val="22"/>
              </w:rPr>
              <w:t>12.最大输入电平:≥+18dBu</w:t>
            </w:r>
            <w:r>
              <w:rPr>
                <w:rFonts w:hint="eastAsia" w:hAnsi="宋体" w:cs="宋体"/>
                <w:snapToGrid/>
                <w:sz w:val="22"/>
                <w:szCs w:val="22"/>
              </w:rPr>
              <w:br w:type="textWrapping"/>
            </w:r>
            <w:r>
              <w:rPr>
                <w:rFonts w:hint="eastAsia" w:hAnsi="宋体" w:cs="宋体"/>
                <w:snapToGrid/>
                <w:sz w:val="22"/>
                <w:szCs w:val="22"/>
              </w:rPr>
              <w:t>13.输入阻抗:平衡输入：≥5.4kΩ</w:t>
            </w:r>
            <w:r>
              <w:rPr>
                <w:rFonts w:hint="eastAsia" w:hAnsi="宋体" w:cs="宋体"/>
                <w:snapToGrid/>
                <w:sz w:val="22"/>
                <w:szCs w:val="22"/>
              </w:rPr>
              <w:br w:type="textWrapping"/>
            </w:r>
            <w:r>
              <w:rPr>
                <w:rFonts w:hint="eastAsia" w:hAnsi="宋体" w:cs="宋体"/>
                <w:snapToGrid/>
                <w:sz w:val="22"/>
                <w:szCs w:val="22"/>
              </w:rPr>
              <w:t>14.幻象电源:+48V，可软件切换</w:t>
            </w:r>
            <w:r>
              <w:rPr>
                <w:rFonts w:hint="eastAsia" w:hAnsi="宋体" w:cs="宋体"/>
                <w:snapToGrid/>
                <w:sz w:val="22"/>
                <w:szCs w:val="22"/>
              </w:rPr>
              <w:br w:type="textWrapping"/>
            </w:r>
            <w:r>
              <w:rPr>
                <w:rFonts w:hint="eastAsia" w:hAnsi="宋体" w:cs="宋体"/>
                <w:snapToGrid/>
                <w:sz w:val="22"/>
                <w:szCs w:val="22"/>
              </w:rPr>
              <w:t xml:space="preserve">15.≥8个输出通道:3.81mm TB接线端子，线路电平，非平衡输出时减小≥6dB </w:t>
            </w:r>
            <w:r>
              <w:rPr>
                <w:rFonts w:hint="eastAsia" w:hAnsi="宋体" w:cs="宋体"/>
                <w:snapToGrid/>
                <w:sz w:val="22"/>
                <w:szCs w:val="22"/>
              </w:rPr>
              <w:br w:type="textWrapping"/>
            </w:r>
            <w:r>
              <w:rPr>
                <w:rFonts w:hint="eastAsia" w:hAnsi="宋体" w:cs="宋体"/>
                <w:snapToGrid/>
                <w:sz w:val="22"/>
                <w:szCs w:val="22"/>
              </w:rPr>
              <w:t xml:space="preserve">16.输出阻抗:平衡输出≥306Ω，非平衡输出≥153Ω </w:t>
            </w:r>
            <w:r>
              <w:rPr>
                <w:rFonts w:hint="eastAsia" w:hAnsi="宋体" w:cs="宋体"/>
                <w:snapToGrid/>
                <w:sz w:val="22"/>
                <w:szCs w:val="22"/>
              </w:rPr>
              <w:br w:type="textWrapping"/>
            </w:r>
            <w:r>
              <w:rPr>
                <w:rFonts w:hint="eastAsia" w:hAnsi="宋体" w:cs="宋体"/>
                <w:snapToGrid/>
                <w:sz w:val="22"/>
                <w:szCs w:val="22"/>
              </w:rPr>
              <w:t xml:space="preserve">17.ADC/DAC:采样频率≥48kHz，量化精度≥24bit </w:t>
            </w:r>
            <w:r>
              <w:rPr>
                <w:rFonts w:hint="eastAsia" w:hAnsi="宋体" w:cs="宋体"/>
                <w:snapToGrid/>
                <w:sz w:val="22"/>
                <w:szCs w:val="22"/>
              </w:rPr>
              <w:br w:type="textWrapping"/>
            </w:r>
            <w:r>
              <w:rPr>
                <w:rFonts w:hint="eastAsia" w:hAnsi="宋体" w:cs="宋体"/>
                <w:snapToGrid/>
                <w:sz w:val="22"/>
                <w:szCs w:val="22"/>
              </w:rPr>
              <w:t>18.模拟输入-输出频率响应:≥20 Hz - 20 kHz，±0.3dB</w:t>
            </w:r>
            <w:r>
              <w:rPr>
                <w:rFonts w:hint="eastAsia" w:hAnsi="宋体" w:cs="宋体"/>
                <w:snapToGrid/>
                <w:sz w:val="22"/>
                <w:szCs w:val="22"/>
              </w:rPr>
              <w:br w:type="textWrapping"/>
            </w:r>
            <w:r>
              <w:rPr>
                <w:rFonts w:hint="eastAsia" w:hAnsi="宋体" w:cs="宋体"/>
                <w:snapToGrid/>
                <w:sz w:val="22"/>
                <w:szCs w:val="22"/>
              </w:rPr>
              <w:t xml:space="preserve">19.幅度动态范围:≥112dB                                                            </w:t>
            </w:r>
            <w:r>
              <w:rPr>
                <w:rFonts w:hint="eastAsia" w:hAnsi="宋体" w:cs="宋体"/>
                <w:snapToGrid/>
                <w:sz w:val="22"/>
                <w:szCs w:val="22"/>
              </w:rPr>
              <w:br w:type="textWrapping"/>
            </w:r>
            <w:r>
              <w:rPr>
                <w:rFonts w:hint="eastAsia" w:hAnsi="宋体" w:cs="宋体"/>
                <w:snapToGrid/>
                <w:sz w:val="22"/>
                <w:szCs w:val="22"/>
              </w:rPr>
              <w:t xml:space="preserve">20.THD+N:≤-94dB @4dBu </w:t>
            </w:r>
            <w:r>
              <w:rPr>
                <w:rFonts w:hint="eastAsia" w:hAnsi="宋体" w:cs="宋体"/>
                <w:snapToGrid/>
                <w:sz w:val="22"/>
                <w:szCs w:val="22"/>
              </w:rPr>
              <w:br w:type="textWrapping"/>
            </w:r>
            <w:r>
              <w:rPr>
                <w:rFonts w:hint="eastAsia" w:hAnsi="宋体" w:cs="宋体"/>
                <w:snapToGrid/>
                <w:sz w:val="22"/>
                <w:szCs w:val="22"/>
              </w:rPr>
              <w:t>21.通道间隔离度 (A/D/A):＞108dB (1kHz)</w:t>
            </w:r>
            <w:r>
              <w:rPr>
                <w:rFonts w:hint="eastAsia" w:hAnsi="宋体" w:cs="宋体"/>
                <w:snapToGrid/>
                <w:sz w:val="22"/>
                <w:szCs w:val="22"/>
              </w:rPr>
              <w:br w:type="textWrapping"/>
            </w:r>
            <w:r>
              <w:rPr>
                <w:rFonts w:hint="eastAsia" w:hAnsi="宋体" w:cs="宋体"/>
                <w:snapToGrid/>
                <w:sz w:val="22"/>
                <w:szCs w:val="22"/>
              </w:rPr>
              <w:t>22.模拟输入-ADC-DSP-DAC-模拟输出时延:≤4.1ms</w:t>
            </w:r>
            <w:r>
              <w:rPr>
                <w:rFonts w:hint="eastAsia" w:hAnsi="宋体" w:cs="宋体"/>
                <w:snapToGrid/>
                <w:sz w:val="22"/>
                <w:szCs w:val="22"/>
              </w:rPr>
              <w:br w:type="textWrapping"/>
            </w:r>
            <w:r>
              <w:rPr>
                <w:rFonts w:hint="eastAsia" w:hAnsi="宋体" w:cs="宋体"/>
                <w:snapToGrid/>
                <w:sz w:val="22"/>
                <w:szCs w:val="22"/>
              </w:rPr>
              <w:t>23.以太网接口:RJ45端口，IP地址为静态地址</w:t>
            </w:r>
            <w:r>
              <w:rPr>
                <w:rFonts w:hint="eastAsia" w:hAnsi="宋体" w:cs="宋体"/>
                <w:snapToGrid/>
                <w:sz w:val="22"/>
                <w:szCs w:val="22"/>
              </w:rPr>
              <w:br w:type="textWrapping"/>
            </w:r>
            <w:r>
              <w:rPr>
                <w:rFonts w:hint="eastAsia" w:hAnsi="宋体" w:cs="宋体"/>
                <w:snapToGrid/>
                <w:sz w:val="22"/>
                <w:szCs w:val="22"/>
              </w:rPr>
              <w:t>24.GPIO接口:具有≥8路GPIO（端口可自行定义为输入或者输出）≥8个端口最大输出 总电流为≤500mA</w:t>
            </w:r>
            <w:r>
              <w:rPr>
                <w:rFonts w:hint="eastAsia" w:hAnsi="宋体" w:cs="宋体"/>
                <w:snapToGrid/>
                <w:sz w:val="22"/>
                <w:szCs w:val="22"/>
              </w:rPr>
              <w:br w:type="textWrapping"/>
            </w:r>
            <w:r>
              <w:rPr>
                <w:rFonts w:hint="eastAsia" w:hAnsi="宋体" w:cs="宋体"/>
                <w:snapToGrid/>
                <w:sz w:val="22"/>
                <w:szCs w:val="22"/>
              </w:rPr>
              <w:t xml:space="preserve">25.供电要求:AC 110~240V，50Hz/60Hz；功耗＜28W </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10</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功放</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1.≤1U机身，100VAC ~240VAC宽电压适应范围，定阻输出支持2欧负载,</w:t>
            </w:r>
            <w:r>
              <w:rPr>
                <w:rFonts w:hint="eastAsia" w:hAnsi="宋体" w:cs="宋体"/>
                <w:snapToGrid/>
                <w:sz w:val="22"/>
                <w:szCs w:val="22"/>
              </w:rPr>
              <w:br w:type="textWrapping"/>
            </w:r>
            <w:r>
              <w:rPr>
                <w:rFonts w:hint="eastAsia" w:hAnsi="宋体" w:cs="宋体"/>
                <w:snapToGrid/>
                <w:sz w:val="22"/>
                <w:szCs w:val="22"/>
              </w:rPr>
              <w:t>2.额定功率：≥2×250W/8Ω</w:t>
            </w:r>
            <w:r>
              <w:rPr>
                <w:rFonts w:hint="eastAsia" w:hAnsi="宋体" w:cs="宋体"/>
                <w:snapToGrid/>
                <w:sz w:val="22"/>
                <w:szCs w:val="22"/>
              </w:rPr>
              <w:br w:type="textWrapping"/>
            </w:r>
            <w:r>
              <w:rPr>
                <w:rFonts w:hint="eastAsia" w:hAnsi="宋体" w:cs="宋体"/>
                <w:snapToGrid/>
                <w:sz w:val="22"/>
                <w:szCs w:val="22"/>
              </w:rPr>
              <w:t>3.RMS输出电压：44.7V</w:t>
            </w:r>
            <w:r>
              <w:rPr>
                <w:rFonts w:hint="eastAsia" w:hAnsi="宋体" w:cs="宋体"/>
                <w:snapToGrid/>
                <w:sz w:val="22"/>
                <w:szCs w:val="22"/>
              </w:rPr>
              <w:br w:type="textWrapping"/>
            </w:r>
            <w:r>
              <w:rPr>
                <w:rFonts w:hint="eastAsia" w:hAnsi="宋体" w:cs="宋体"/>
                <w:snapToGrid/>
                <w:sz w:val="22"/>
                <w:szCs w:val="22"/>
              </w:rPr>
              <w:t>4.最大输入电平：8.7Vrms（+21dBu）</w:t>
            </w:r>
            <w:r>
              <w:rPr>
                <w:rFonts w:hint="eastAsia" w:hAnsi="宋体" w:cs="宋体"/>
                <w:snapToGrid/>
                <w:sz w:val="22"/>
                <w:szCs w:val="22"/>
              </w:rPr>
              <w:br w:type="textWrapping"/>
            </w:r>
            <w:r>
              <w:rPr>
                <w:rFonts w:hint="eastAsia" w:hAnsi="宋体" w:cs="宋体"/>
                <w:snapToGrid/>
                <w:sz w:val="22"/>
                <w:szCs w:val="22"/>
              </w:rPr>
              <w:t>5.输入灵敏度：35dB，32dB，29dB，26dB（可选择）；</w:t>
            </w:r>
            <w:r>
              <w:rPr>
                <w:rFonts w:hint="eastAsia" w:hAnsi="宋体" w:cs="宋体"/>
                <w:snapToGrid/>
                <w:sz w:val="22"/>
                <w:szCs w:val="22"/>
              </w:rPr>
              <w:br w:type="textWrapping"/>
            </w:r>
            <w:r>
              <w:rPr>
                <w:rFonts w:hint="eastAsia" w:hAnsi="宋体" w:cs="宋体"/>
                <w:snapToGrid/>
                <w:sz w:val="22"/>
                <w:szCs w:val="22"/>
              </w:rPr>
              <w:t>6.THD+N：典型值:0.05%(10%额定输出功率,1kHz,8Ω)</w:t>
            </w:r>
            <w:r>
              <w:rPr>
                <w:rFonts w:hint="eastAsia" w:hAnsi="宋体" w:cs="宋体"/>
                <w:snapToGrid/>
                <w:sz w:val="22"/>
                <w:szCs w:val="22"/>
              </w:rPr>
              <w:br w:type="textWrapping"/>
            </w:r>
            <w:r>
              <w:rPr>
                <w:rFonts w:hint="eastAsia" w:hAnsi="宋体" w:cs="宋体"/>
                <w:snapToGrid/>
                <w:sz w:val="22"/>
                <w:szCs w:val="22"/>
              </w:rPr>
              <w:t>7.串扰抑制：≥90dB(低于额定功率,20Hz-1kHz,8Ω)</w:t>
            </w:r>
            <w:r>
              <w:rPr>
                <w:rFonts w:hint="eastAsia" w:hAnsi="宋体" w:cs="宋体"/>
                <w:snapToGrid/>
                <w:sz w:val="22"/>
                <w:szCs w:val="22"/>
              </w:rPr>
              <w:br w:type="textWrapping"/>
            </w:r>
            <w:r>
              <w:rPr>
                <w:rFonts w:hint="eastAsia" w:hAnsi="宋体" w:cs="宋体"/>
                <w:snapToGrid/>
                <w:sz w:val="22"/>
                <w:szCs w:val="22"/>
              </w:rPr>
              <w:t>8.频率响应：典型值:≤+0dB,-0.5dB(10%额定输出功率,20Hz-20kHz,8Ω)</w:t>
            </w:r>
            <w:r>
              <w:rPr>
                <w:rFonts w:hint="eastAsia" w:hAnsi="宋体" w:cs="宋体"/>
                <w:snapToGrid/>
                <w:sz w:val="22"/>
                <w:szCs w:val="22"/>
              </w:rPr>
              <w:br w:type="textWrapping"/>
            </w:r>
            <w:r>
              <w:rPr>
                <w:rFonts w:hint="eastAsia" w:hAnsi="宋体" w:cs="宋体"/>
                <w:snapToGrid/>
                <w:sz w:val="22"/>
                <w:szCs w:val="22"/>
              </w:rPr>
              <w:t>9.输入阻抗：20kΩ（平衡) ，10kΩ（非平衡)；</w:t>
            </w:r>
            <w:r>
              <w:rPr>
                <w:rFonts w:hint="eastAsia" w:hAnsi="宋体" w:cs="宋体"/>
                <w:snapToGrid/>
                <w:sz w:val="22"/>
                <w:szCs w:val="22"/>
              </w:rPr>
              <w:br w:type="textWrapping"/>
            </w:r>
            <w:r>
              <w:rPr>
                <w:rFonts w:hint="eastAsia" w:hAnsi="宋体" w:cs="宋体"/>
                <w:snapToGrid/>
                <w:sz w:val="22"/>
                <w:szCs w:val="22"/>
              </w:rPr>
              <w:t>10.阻尼系数：典型值:1000(20Hz-200Hz,8Ω)</w:t>
            </w:r>
            <w:r>
              <w:rPr>
                <w:rFonts w:hint="eastAsia" w:hAnsi="宋体" w:cs="宋体"/>
                <w:snapToGrid/>
                <w:sz w:val="22"/>
                <w:szCs w:val="22"/>
              </w:rPr>
              <w:br w:type="textWrapping"/>
            </w:r>
            <w:r>
              <w:rPr>
                <w:rFonts w:hint="eastAsia" w:hAnsi="宋体" w:cs="宋体"/>
                <w:snapToGrid/>
                <w:sz w:val="22"/>
                <w:szCs w:val="22"/>
              </w:rPr>
              <w:t>11.信噪比：≥100dB(A计权,20Hz-20kHz,8Ω)</w:t>
            </w:r>
            <w:r>
              <w:rPr>
                <w:rFonts w:hint="eastAsia" w:hAnsi="宋体" w:cs="宋体"/>
                <w:snapToGrid/>
                <w:sz w:val="22"/>
                <w:szCs w:val="22"/>
              </w:rPr>
              <w:br w:type="textWrapping"/>
            </w:r>
            <w:r>
              <w:rPr>
                <w:rFonts w:hint="eastAsia" w:hAnsi="宋体" w:cs="宋体"/>
                <w:snapToGrid/>
                <w:sz w:val="22"/>
                <w:szCs w:val="22"/>
              </w:rPr>
              <w:t>12.电源要求：100~240VAC，50/60Hz</w:t>
            </w:r>
            <w:r>
              <w:rPr>
                <w:rFonts w:hint="eastAsia" w:hAnsi="宋体" w:cs="宋体"/>
                <w:snapToGrid/>
                <w:sz w:val="22"/>
                <w:szCs w:val="22"/>
              </w:rPr>
              <w:br w:type="textWrapping"/>
            </w:r>
            <w:r>
              <w:rPr>
                <w:rFonts w:hint="eastAsia" w:hAnsi="宋体" w:cs="宋体"/>
                <w:snapToGrid/>
                <w:sz w:val="22"/>
                <w:szCs w:val="22"/>
              </w:rPr>
              <w:t>13.保护功能：电源欠压保护、功放输出直流保护、过热保护、温度功率控制、过载功率控制</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11</w:t>
            </w:r>
          </w:p>
        </w:tc>
        <w:tc>
          <w:tcPr>
            <w:tcW w:w="1960" w:type="dxa"/>
            <w:shd w:val="clear" w:color="auto" w:fill="auto"/>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主扩音箱</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1.扬声器类型：≥6.5"两分频全频扬声器</w:t>
            </w:r>
            <w:r>
              <w:rPr>
                <w:rFonts w:hint="eastAsia" w:hAnsi="宋体" w:cs="宋体"/>
                <w:snapToGrid/>
                <w:sz w:val="22"/>
                <w:szCs w:val="22"/>
              </w:rPr>
              <w:br w:type="textWrapping"/>
            </w:r>
            <w:r>
              <w:rPr>
                <w:rFonts w:hint="eastAsia" w:hAnsi="宋体" w:cs="宋体"/>
                <w:snapToGrid/>
                <w:sz w:val="22"/>
                <w:szCs w:val="22"/>
              </w:rPr>
              <w:t>2.频率响应：≥70Hz~20kHz(-10dB)</w:t>
            </w:r>
            <w:r>
              <w:rPr>
                <w:rFonts w:hint="eastAsia" w:hAnsi="宋体" w:cs="宋体"/>
                <w:snapToGrid/>
                <w:sz w:val="22"/>
                <w:szCs w:val="22"/>
              </w:rPr>
              <w:br w:type="textWrapping"/>
            </w:r>
            <w:r>
              <w:rPr>
                <w:rFonts w:hint="eastAsia" w:hAnsi="宋体" w:cs="宋体"/>
                <w:snapToGrid/>
                <w:sz w:val="22"/>
                <w:szCs w:val="22"/>
              </w:rPr>
              <w:t>3.最大输入额定功率：≥150W(持续)，≥300W(节目)；≥35V(RMS)，≥69V(瞬时峰值)</w:t>
            </w:r>
            <w:r>
              <w:rPr>
                <w:rFonts w:hint="eastAsia" w:hAnsi="宋体" w:cs="宋体"/>
                <w:snapToGrid/>
                <w:sz w:val="22"/>
                <w:szCs w:val="22"/>
              </w:rPr>
              <w:br w:type="textWrapping"/>
            </w:r>
            <w:r>
              <w:rPr>
                <w:rFonts w:hint="eastAsia" w:hAnsi="宋体" w:cs="宋体"/>
                <w:snapToGrid/>
                <w:sz w:val="22"/>
                <w:szCs w:val="22"/>
              </w:rPr>
              <w:t>4.灵敏度：≥94dB</w:t>
            </w:r>
            <w:r>
              <w:rPr>
                <w:rFonts w:hint="eastAsia" w:hAnsi="宋体" w:cs="宋体"/>
                <w:snapToGrid/>
                <w:sz w:val="22"/>
                <w:szCs w:val="22"/>
              </w:rPr>
              <w:br w:type="textWrapping"/>
            </w:r>
            <w:r>
              <w:rPr>
                <w:rFonts w:hint="eastAsia" w:hAnsi="宋体" w:cs="宋体"/>
                <w:snapToGrid/>
                <w:sz w:val="22"/>
                <w:szCs w:val="22"/>
              </w:rPr>
              <w:t>5.最大输出声压级：≥122dB</w:t>
            </w:r>
            <w:r>
              <w:rPr>
                <w:rFonts w:hint="eastAsia" w:hAnsi="宋体" w:cs="宋体"/>
                <w:snapToGrid/>
                <w:sz w:val="22"/>
                <w:szCs w:val="22"/>
              </w:rPr>
              <w:br w:type="textWrapping"/>
            </w:r>
            <w:r>
              <w:rPr>
                <w:rFonts w:hint="eastAsia" w:hAnsi="宋体" w:cs="宋体"/>
                <w:snapToGrid/>
                <w:sz w:val="22"/>
                <w:szCs w:val="22"/>
              </w:rPr>
              <w:t>6.标称阻抗：≥8Ω</w:t>
            </w:r>
            <w:r>
              <w:rPr>
                <w:rFonts w:hint="eastAsia" w:hAnsi="宋体" w:cs="宋体"/>
                <w:snapToGrid/>
                <w:sz w:val="22"/>
                <w:szCs w:val="22"/>
              </w:rPr>
              <w:br w:type="textWrapping"/>
            </w:r>
            <w:r>
              <w:rPr>
                <w:rFonts w:hint="eastAsia" w:hAnsi="宋体" w:cs="宋体"/>
                <w:snapToGrid/>
                <w:sz w:val="22"/>
                <w:szCs w:val="22"/>
              </w:rPr>
              <w:t>7.指向角度(H×V)：≥90°×60° (可旋转号筒)</w:t>
            </w:r>
            <w:r>
              <w:rPr>
                <w:rFonts w:hint="eastAsia" w:hAnsi="宋体" w:cs="宋体"/>
                <w:snapToGrid/>
                <w:sz w:val="22"/>
                <w:szCs w:val="22"/>
              </w:rPr>
              <w:br w:type="textWrapping"/>
            </w:r>
            <w:r>
              <w:rPr>
                <w:rFonts w:hint="eastAsia" w:hAnsi="宋体" w:cs="宋体"/>
                <w:snapToGrid/>
                <w:sz w:val="22"/>
                <w:szCs w:val="22"/>
              </w:rPr>
              <w:t>8.驱动单元：≥1×6.5"低音单元；≥1×1"开口高音单元</w:t>
            </w:r>
            <w:r>
              <w:rPr>
                <w:rFonts w:hint="eastAsia" w:hAnsi="宋体" w:cs="宋体"/>
                <w:snapToGrid/>
                <w:sz w:val="22"/>
                <w:szCs w:val="22"/>
              </w:rPr>
              <w:br w:type="textWrapping"/>
            </w:r>
            <w:r>
              <w:rPr>
                <w:rFonts w:hint="eastAsia" w:hAnsi="宋体" w:cs="宋体"/>
                <w:snapToGrid/>
                <w:sz w:val="22"/>
                <w:szCs w:val="22"/>
              </w:rPr>
              <w:t>9.4只音箱1套</w:t>
            </w:r>
          </w:p>
        </w:tc>
        <w:tc>
          <w:tcPr>
            <w:tcW w:w="854" w:type="dxa"/>
            <w:shd w:val="clear" w:color="auto" w:fill="auto"/>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套</w:t>
            </w:r>
          </w:p>
        </w:tc>
        <w:tc>
          <w:tcPr>
            <w:tcW w:w="850" w:type="dxa"/>
            <w:shd w:val="clear" w:color="auto" w:fill="auto"/>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auto" w:fill="auto"/>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12</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电源序时器</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1.采用≥63A空气开关输入接口，具有过流，短路时自动断开功能，采用≥30A继电器输出，标准EIA接口插座；</w:t>
            </w:r>
            <w:r>
              <w:rPr>
                <w:rFonts w:hint="eastAsia" w:hAnsi="宋体" w:cs="宋体"/>
                <w:snapToGrid/>
                <w:sz w:val="22"/>
                <w:szCs w:val="22"/>
              </w:rPr>
              <w:br w:type="textWrapping"/>
            </w:r>
            <w:r>
              <w:rPr>
                <w:rFonts w:hint="eastAsia" w:hAnsi="宋体" w:cs="宋体"/>
                <w:snapToGrid/>
                <w:sz w:val="22"/>
                <w:szCs w:val="22"/>
              </w:rPr>
              <w:t>2.后面板有≥8个带时序功能的万能插座，前面板有≥1个直通万能插座和≥1个标准USB接口；具有待机、时序、全部旁通、单独旁通功能；</w:t>
            </w:r>
            <w:r>
              <w:rPr>
                <w:rFonts w:hint="eastAsia" w:hAnsi="宋体" w:cs="宋体"/>
                <w:snapToGrid/>
                <w:sz w:val="22"/>
                <w:szCs w:val="22"/>
              </w:rPr>
              <w:br w:type="textWrapping"/>
            </w:r>
            <w:r>
              <w:rPr>
                <w:rFonts w:hint="eastAsia" w:hAnsi="宋体" w:cs="宋体"/>
                <w:snapToGrid/>
                <w:sz w:val="22"/>
                <w:szCs w:val="22"/>
              </w:rPr>
              <w:t>3.实时显示电压。</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13</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HDMI线</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HDMI线15米</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条</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4</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14</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网线</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六类非屏蔽双绞线</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米</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50</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15</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话筒线</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2*37*96</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米</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20</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16</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音箱线</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YXB2*150</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米</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20</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17</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电源线</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BVR2.5</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米</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100</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18</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机柜</w:t>
            </w:r>
          </w:p>
        </w:tc>
        <w:tc>
          <w:tcPr>
            <w:tcW w:w="903"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noWrap/>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冷轧钢板600*600*1200</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19</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UPS电源</w:t>
            </w:r>
          </w:p>
        </w:tc>
        <w:tc>
          <w:tcPr>
            <w:tcW w:w="903"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额定功率：3KVA；输入电压范围：110-300VAC；输入频率范围：45~65HZ；输入功率因数：0.99；输出电压范围：220VAC+1%；</w:t>
            </w:r>
            <w:r>
              <w:rPr>
                <w:rFonts w:hint="eastAsia" w:hAnsi="宋体" w:cs="宋体"/>
                <w:snapToGrid/>
                <w:sz w:val="22"/>
                <w:szCs w:val="22"/>
              </w:rPr>
              <w:br w:type="textWrapping"/>
            </w:r>
            <w:r>
              <w:rPr>
                <w:rFonts w:hint="eastAsia" w:hAnsi="宋体" w:cs="宋体"/>
                <w:snapToGrid/>
                <w:sz w:val="22"/>
                <w:szCs w:val="22"/>
              </w:rPr>
              <w:t>输出频率范围：同步状态，跟踪旁路输入（正常模式）、50±0.1%（电池模式）；</w:t>
            </w:r>
            <w:r>
              <w:rPr>
                <w:rFonts w:hint="eastAsia" w:hAnsi="宋体" w:cs="宋体"/>
                <w:snapToGrid/>
                <w:sz w:val="22"/>
                <w:szCs w:val="22"/>
              </w:rPr>
              <w:br w:type="textWrapping"/>
            </w:r>
            <w:r>
              <w:rPr>
                <w:rFonts w:hint="eastAsia" w:hAnsi="宋体" w:cs="宋体"/>
                <w:snapToGrid/>
                <w:sz w:val="22"/>
                <w:szCs w:val="22"/>
              </w:rPr>
              <w:t>整机效率：≥90％；输出停电转换时间：0ms；旁路逆变转换时间：0ms;</w:t>
            </w:r>
            <w:r>
              <w:rPr>
                <w:rFonts w:hint="eastAsia" w:hAnsi="宋体" w:cs="宋体"/>
                <w:snapToGrid/>
                <w:sz w:val="22"/>
                <w:szCs w:val="22"/>
              </w:rPr>
              <w:br w:type="textWrapping"/>
            </w:r>
            <w:r>
              <w:rPr>
                <w:rFonts w:hint="eastAsia" w:hAnsi="宋体" w:cs="宋体"/>
                <w:snapToGrid/>
                <w:sz w:val="22"/>
                <w:szCs w:val="22"/>
              </w:rPr>
              <w:t>工作温度：-10～+40℃；输出过载能力：AC模式：105%~130%: 10分钟；130%~150%: 1分钟；≥150% : 10秒；电池节数：电池节数8节（DC96V）。</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20</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蓄电池</w:t>
            </w:r>
          </w:p>
        </w:tc>
        <w:tc>
          <w:tcPr>
            <w:tcW w:w="903"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xml:space="preserve">电池标称电压：12V，10小时率标称容量：100AH，单体电池浮充电电压：13.3～13.8 V；采用先进的板栅制造工艺，板栅耐腐蚀能力大幅提高；当蓄电池环境温度在-10℃～+45℃条件下，其性能指标应满足正常使用要求；阻燃性能：蓄电池间连接条、终端接头应选择导电性能优良的材料，并具有防腐蚀措施。蓄电池槽、盖等材料应具有阻燃性；外观：蓄电池采用全密封防泄漏结构，外壳无异常变形、裂纹及污迹，上盖及端子无损伤，正常工作时无酸雾逸出；结构：蓄电池极性正确，正负极性及端子应有明显标志，便于连接；电池自放电率每月不大于4%；荷电保持能力：蓄电池封置90天后，其荷电保持能力不应低于85%。封口剂性能：蓄电池在-30℃和65℃时封口剂应无裂纹及溢流；密封反应效率：蓄电池的密封反应效率不应低于95%；有良好的耐过充电能力：蓄电池应具有很强的耐过充能力和过充寿命；以0.3 </w:t>
            </w:r>
            <w:r>
              <w:rPr>
                <w:rFonts w:hint="eastAsia" w:hAnsi="宋体" w:cs="宋体"/>
                <w:snapToGrid/>
                <w:color w:val="000000"/>
                <w:sz w:val="22"/>
                <w:szCs w:val="22"/>
              </w:rPr>
              <w:t xml:space="preserve"> 电流连续充电160 h后，外观应无明显变形及渗液。</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节</w:t>
            </w:r>
          </w:p>
        </w:tc>
        <w:tc>
          <w:tcPr>
            <w:tcW w:w="85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8</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21</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电池箱</w:t>
            </w:r>
          </w:p>
        </w:tc>
        <w:tc>
          <w:tcPr>
            <w:tcW w:w="903"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全钢质  8节</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个</w:t>
            </w:r>
          </w:p>
        </w:tc>
        <w:tc>
          <w:tcPr>
            <w:tcW w:w="85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22</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电池连接线</w:t>
            </w:r>
          </w:p>
        </w:tc>
        <w:tc>
          <w:tcPr>
            <w:tcW w:w="903"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BVR铜芯软线 300mm×6mm²</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套</w:t>
            </w:r>
          </w:p>
        </w:tc>
        <w:tc>
          <w:tcPr>
            <w:tcW w:w="85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23</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配电箱</w:t>
            </w:r>
          </w:p>
        </w:tc>
        <w:tc>
          <w:tcPr>
            <w:tcW w:w="903"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含断路器</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个</w:t>
            </w:r>
          </w:p>
        </w:tc>
        <w:tc>
          <w:tcPr>
            <w:tcW w:w="85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1</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24</w:t>
            </w:r>
          </w:p>
        </w:tc>
        <w:tc>
          <w:tcPr>
            <w:tcW w:w="196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空调及安装</w:t>
            </w:r>
          </w:p>
        </w:tc>
        <w:tc>
          <w:tcPr>
            <w:tcW w:w="903"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417"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5100" w:type="dxa"/>
            <w:shd w:val="clear" w:color="000000" w:fill="FFFFFF"/>
            <w:vAlign w:val="center"/>
          </w:tcPr>
          <w:p>
            <w:pPr>
              <w:widowControl/>
              <w:spacing w:line="240" w:lineRule="auto"/>
              <w:ind w:firstLine="0" w:firstLineChars="0"/>
              <w:jc w:val="left"/>
              <w:rPr>
                <w:rFonts w:hAnsi="宋体" w:cs="宋体"/>
                <w:snapToGrid/>
                <w:sz w:val="22"/>
                <w:szCs w:val="22"/>
              </w:rPr>
            </w:pPr>
            <w:r>
              <w:rPr>
                <w:rFonts w:hint="eastAsia" w:hAnsi="宋体" w:cs="宋体"/>
                <w:snapToGrid/>
                <w:sz w:val="22"/>
                <w:szCs w:val="22"/>
              </w:rPr>
              <w:t>包含空调、辅材及安装。</w:t>
            </w:r>
            <w:r>
              <w:rPr>
                <w:rFonts w:hint="eastAsia" w:hAnsi="宋体" w:cs="宋体"/>
                <w:snapToGrid/>
                <w:sz w:val="22"/>
                <w:szCs w:val="22"/>
              </w:rPr>
              <w:br w:type="textWrapping"/>
            </w:r>
            <w:r>
              <w:rPr>
                <w:rFonts w:hint="eastAsia" w:hAnsi="宋体" w:cs="宋体"/>
                <w:snapToGrid/>
                <w:sz w:val="22"/>
                <w:szCs w:val="22"/>
              </w:rPr>
              <w:t>冷暖类型：冷暖</w:t>
            </w:r>
            <w:r>
              <w:rPr>
                <w:rFonts w:hint="eastAsia" w:hAnsi="宋体" w:cs="宋体"/>
                <w:snapToGrid/>
                <w:sz w:val="22"/>
                <w:szCs w:val="22"/>
              </w:rPr>
              <w:br w:type="textWrapping"/>
            </w:r>
            <w:r>
              <w:rPr>
                <w:rFonts w:hint="eastAsia" w:hAnsi="宋体" w:cs="宋体"/>
                <w:snapToGrid/>
                <w:sz w:val="22"/>
                <w:szCs w:val="22"/>
              </w:rPr>
              <w:t>匹数：3匹</w:t>
            </w:r>
            <w:r>
              <w:rPr>
                <w:rFonts w:hint="eastAsia" w:hAnsi="宋体" w:cs="宋体"/>
                <w:snapToGrid/>
                <w:sz w:val="22"/>
                <w:szCs w:val="22"/>
              </w:rPr>
              <w:br w:type="textWrapping"/>
            </w:r>
            <w:r>
              <w:rPr>
                <w:rFonts w:hint="eastAsia" w:hAnsi="宋体" w:cs="宋体"/>
                <w:snapToGrid/>
                <w:sz w:val="22"/>
                <w:szCs w:val="22"/>
              </w:rPr>
              <w:t>功能：电辅加热，自清洁，独立除湿</w:t>
            </w:r>
            <w:r>
              <w:rPr>
                <w:rFonts w:hint="eastAsia" w:hAnsi="宋体" w:cs="宋体"/>
                <w:snapToGrid/>
                <w:sz w:val="22"/>
                <w:szCs w:val="22"/>
              </w:rPr>
              <w:br w:type="textWrapping"/>
            </w:r>
            <w:r>
              <w:rPr>
                <w:rFonts w:hint="eastAsia" w:hAnsi="宋体" w:cs="宋体"/>
                <w:snapToGrid/>
                <w:sz w:val="22"/>
                <w:szCs w:val="22"/>
              </w:rPr>
              <w:t>制冷剂：R32</w:t>
            </w:r>
            <w:r>
              <w:rPr>
                <w:rFonts w:hint="eastAsia" w:hAnsi="宋体" w:cs="宋体"/>
                <w:snapToGrid/>
                <w:sz w:val="22"/>
                <w:szCs w:val="22"/>
              </w:rPr>
              <w:br w:type="textWrapping"/>
            </w:r>
            <w:r>
              <w:rPr>
                <w:rFonts w:hint="eastAsia" w:hAnsi="宋体" w:cs="宋体"/>
                <w:snapToGrid/>
                <w:sz w:val="22"/>
                <w:szCs w:val="22"/>
              </w:rPr>
              <w:t>能效比：4.42</w:t>
            </w:r>
            <w:r>
              <w:rPr>
                <w:rFonts w:hint="eastAsia" w:hAnsi="宋体" w:cs="宋体"/>
                <w:snapToGrid/>
                <w:sz w:val="22"/>
                <w:szCs w:val="22"/>
              </w:rPr>
              <w:br w:type="textWrapping"/>
            </w:r>
            <w:r>
              <w:rPr>
                <w:rFonts w:hint="eastAsia" w:hAnsi="宋体" w:cs="宋体"/>
                <w:snapToGrid/>
                <w:sz w:val="22"/>
                <w:szCs w:val="22"/>
              </w:rPr>
              <w:t>制热功率：3120W</w:t>
            </w:r>
            <w:r>
              <w:rPr>
                <w:rFonts w:hint="eastAsia" w:hAnsi="宋体" w:cs="宋体"/>
                <w:snapToGrid/>
                <w:sz w:val="22"/>
                <w:szCs w:val="22"/>
              </w:rPr>
              <w:br w:type="textWrapping"/>
            </w:r>
            <w:r>
              <w:rPr>
                <w:rFonts w:hint="eastAsia" w:hAnsi="宋体" w:cs="宋体"/>
                <w:snapToGrid/>
                <w:sz w:val="22"/>
                <w:szCs w:val="22"/>
              </w:rPr>
              <w:t>内机噪音（静音/低风）：22dB(A)</w:t>
            </w:r>
            <w:r>
              <w:rPr>
                <w:rFonts w:hint="eastAsia" w:hAnsi="宋体" w:cs="宋体"/>
                <w:snapToGrid/>
                <w:sz w:val="22"/>
                <w:szCs w:val="22"/>
              </w:rPr>
              <w:br w:type="textWrapping"/>
            </w:r>
            <w:r>
              <w:rPr>
                <w:rFonts w:hint="eastAsia" w:hAnsi="宋体" w:cs="宋体"/>
                <w:snapToGrid/>
                <w:sz w:val="22"/>
                <w:szCs w:val="22"/>
              </w:rPr>
              <w:t>制热量：9710W</w:t>
            </w:r>
            <w:r>
              <w:rPr>
                <w:rFonts w:hint="eastAsia" w:hAnsi="宋体" w:cs="宋体"/>
                <w:snapToGrid/>
                <w:sz w:val="22"/>
                <w:szCs w:val="22"/>
              </w:rPr>
              <w:br w:type="textWrapping"/>
            </w:r>
            <w:r>
              <w:rPr>
                <w:rFonts w:hint="eastAsia" w:hAnsi="宋体" w:cs="宋体"/>
                <w:snapToGrid/>
                <w:sz w:val="22"/>
                <w:szCs w:val="22"/>
              </w:rPr>
              <w:t>循环风量：1210m3/h</w:t>
            </w:r>
            <w:r>
              <w:rPr>
                <w:rFonts w:hint="eastAsia" w:hAnsi="宋体" w:cs="宋体"/>
                <w:snapToGrid/>
                <w:sz w:val="22"/>
                <w:szCs w:val="22"/>
              </w:rPr>
              <w:br w:type="textWrapping"/>
            </w:r>
            <w:r>
              <w:rPr>
                <w:rFonts w:hint="eastAsia" w:hAnsi="宋体" w:cs="宋体"/>
                <w:snapToGrid/>
                <w:sz w:val="22"/>
                <w:szCs w:val="22"/>
              </w:rPr>
              <w:t>制冷量：7210W</w:t>
            </w:r>
            <w:r>
              <w:rPr>
                <w:rFonts w:hint="eastAsia" w:hAnsi="宋体" w:cs="宋体"/>
                <w:snapToGrid/>
                <w:sz w:val="22"/>
                <w:szCs w:val="22"/>
              </w:rPr>
              <w:br w:type="textWrapping"/>
            </w:r>
            <w:r>
              <w:rPr>
                <w:rFonts w:hint="eastAsia" w:hAnsi="宋体" w:cs="宋体"/>
                <w:snapToGrid/>
                <w:sz w:val="22"/>
                <w:szCs w:val="22"/>
              </w:rPr>
              <w:t>内机最大噪音：46dB(A)</w:t>
            </w:r>
            <w:r>
              <w:rPr>
                <w:rFonts w:hint="eastAsia" w:hAnsi="宋体" w:cs="宋体"/>
                <w:snapToGrid/>
                <w:sz w:val="22"/>
                <w:szCs w:val="22"/>
              </w:rPr>
              <w:br w:type="textWrapping"/>
            </w:r>
            <w:r>
              <w:rPr>
                <w:rFonts w:hint="eastAsia" w:hAnsi="宋体" w:cs="宋体"/>
                <w:snapToGrid/>
                <w:sz w:val="22"/>
                <w:szCs w:val="22"/>
              </w:rPr>
              <w:t>扫风方式：上下/左右扫风</w:t>
            </w:r>
            <w:r>
              <w:rPr>
                <w:rFonts w:hint="eastAsia" w:hAnsi="宋体" w:cs="宋体"/>
                <w:snapToGrid/>
                <w:sz w:val="22"/>
                <w:szCs w:val="22"/>
              </w:rPr>
              <w:br w:type="textWrapping"/>
            </w:r>
            <w:r>
              <w:rPr>
                <w:rFonts w:hint="eastAsia" w:hAnsi="宋体" w:cs="宋体"/>
                <w:snapToGrid/>
                <w:sz w:val="22"/>
                <w:szCs w:val="22"/>
              </w:rPr>
              <w:t>外机最大噪音：56dB(A)</w:t>
            </w:r>
            <w:r>
              <w:rPr>
                <w:rFonts w:hint="eastAsia" w:hAnsi="宋体" w:cs="宋体"/>
                <w:snapToGrid/>
                <w:sz w:val="22"/>
                <w:szCs w:val="22"/>
              </w:rPr>
              <w:br w:type="textWrapping"/>
            </w:r>
            <w:r>
              <w:rPr>
                <w:rFonts w:hint="eastAsia" w:hAnsi="宋体" w:cs="宋体"/>
                <w:snapToGrid/>
                <w:sz w:val="22"/>
                <w:szCs w:val="22"/>
              </w:rPr>
              <w:t>制冷功率：2090W</w:t>
            </w:r>
          </w:p>
        </w:tc>
        <w:tc>
          <w:tcPr>
            <w:tcW w:w="854"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台</w:t>
            </w:r>
          </w:p>
        </w:tc>
        <w:tc>
          <w:tcPr>
            <w:tcW w:w="850" w:type="dxa"/>
            <w:shd w:val="clear" w:color="000000" w:fill="FFFFFF"/>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25</w:t>
            </w:r>
          </w:p>
        </w:tc>
        <w:tc>
          <w:tcPr>
            <w:tcW w:w="1960" w:type="dxa"/>
            <w:shd w:val="clear" w:color="auto" w:fill="auto"/>
            <w:noWrap/>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条形会议桌</w:t>
            </w:r>
          </w:p>
        </w:tc>
        <w:tc>
          <w:tcPr>
            <w:tcW w:w="903" w:type="dxa"/>
            <w:shd w:val="clear" w:color="auto" w:fill="auto"/>
            <w:noWrap/>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　</w:t>
            </w:r>
          </w:p>
        </w:tc>
        <w:tc>
          <w:tcPr>
            <w:tcW w:w="1417" w:type="dxa"/>
            <w:shd w:val="clear" w:color="auto" w:fill="auto"/>
            <w:vAlign w:val="center"/>
          </w:tcPr>
          <w:p>
            <w:pPr>
              <w:widowControl/>
              <w:spacing w:line="240" w:lineRule="auto"/>
              <w:ind w:firstLine="0" w:firstLineChars="0"/>
              <w:rPr>
                <w:rFonts w:hAnsi="宋体" w:cs="宋体"/>
                <w:snapToGrid/>
                <w:color w:val="000000"/>
                <w:sz w:val="21"/>
                <w:szCs w:val="21"/>
              </w:rPr>
            </w:pPr>
            <w:r>
              <w:rPr>
                <w:rFonts w:hint="eastAsia" w:hAnsi="宋体" w:cs="宋体"/>
                <w:snapToGrid/>
                <w:color w:val="000000"/>
                <w:sz w:val="21"/>
                <w:szCs w:val="21"/>
              </w:rPr>
              <w:t>　</w:t>
            </w:r>
          </w:p>
        </w:tc>
        <w:tc>
          <w:tcPr>
            <w:tcW w:w="5100" w:type="dxa"/>
            <w:shd w:val="clear" w:color="auto" w:fill="auto"/>
            <w:vAlign w:val="center"/>
          </w:tcPr>
          <w:p>
            <w:pPr>
              <w:widowControl/>
              <w:spacing w:line="240" w:lineRule="auto"/>
              <w:ind w:firstLine="0" w:firstLineChars="0"/>
              <w:rPr>
                <w:rFonts w:hAnsi="宋体" w:cs="宋体"/>
                <w:snapToGrid/>
                <w:color w:val="000000"/>
                <w:sz w:val="22"/>
                <w:szCs w:val="22"/>
              </w:rPr>
            </w:pPr>
            <w:r>
              <w:rPr>
                <w:rFonts w:hint="eastAsia" w:hAnsi="宋体" w:cs="宋体"/>
                <w:snapToGrid/>
                <w:color w:val="000000"/>
                <w:sz w:val="22"/>
                <w:szCs w:val="22"/>
              </w:rPr>
              <w:t>1.参考尺寸：1200mm长*400mm宽(可坐2人)，高750mm。</w:t>
            </w:r>
            <w:r>
              <w:rPr>
                <w:rFonts w:hint="eastAsia" w:hAnsi="宋体" w:cs="宋体"/>
                <w:snapToGrid/>
                <w:color w:val="000000"/>
                <w:sz w:val="22"/>
                <w:szCs w:val="22"/>
              </w:rPr>
              <w:br w:type="textWrapping"/>
            </w:r>
            <w:r>
              <w:rPr>
                <w:rFonts w:hint="eastAsia" w:hAnsi="宋体" w:cs="宋体"/>
                <w:snapToGrid/>
                <w:color w:val="000000"/>
                <w:sz w:val="22"/>
                <w:szCs w:val="22"/>
              </w:rPr>
              <w:t>2.基材：采用E0级环保型中密度纤维板，含水率≤8%，板材密度≥700g/cm³，吸水厚度膨胀率≤12.0%，静曲强度≥24.0MPa，弹性模量≥2300MPa，甲醛释放量(气候箱法)≤0.124mg/m³，总挥发性有机化合物≤0.50mg/m².h，经高温防潮、防腐、防虫处理；</w:t>
            </w:r>
            <w:r>
              <w:rPr>
                <w:rFonts w:hint="eastAsia" w:hAnsi="宋体" w:cs="宋体"/>
                <w:snapToGrid/>
                <w:color w:val="000000"/>
                <w:sz w:val="22"/>
                <w:szCs w:val="22"/>
              </w:rPr>
              <w:br w:type="textWrapping"/>
            </w:r>
            <w:r>
              <w:rPr>
                <w:rFonts w:hint="eastAsia" w:hAnsi="宋体" w:cs="宋体"/>
                <w:snapToGrid/>
                <w:color w:val="000000"/>
                <w:sz w:val="22"/>
                <w:szCs w:val="22"/>
              </w:rPr>
              <w:t>3.饰面：采用优质胡桃木皮贴面，厚度≥0.6mm，经过7-9道涂研工艺处理；</w:t>
            </w:r>
            <w:r>
              <w:rPr>
                <w:rFonts w:hint="eastAsia" w:hAnsi="宋体" w:cs="宋体"/>
                <w:snapToGrid/>
                <w:color w:val="000000"/>
                <w:sz w:val="22"/>
                <w:szCs w:val="22"/>
              </w:rPr>
              <w:br w:type="textWrapping"/>
            </w:r>
            <w:r>
              <w:rPr>
                <w:rFonts w:hint="eastAsia" w:hAnsi="宋体" w:cs="宋体"/>
                <w:snapToGrid/>
                <w:color w:val="000000"/>
                <w:sz w:val="22"/>
                <w:szCs w:val="22"/>
              </w:rPr>
              <w:t>4.油漆：选用优质环保油漆，挥发性有机化合物含量≤670g/L,游离二异氰酸酯(TDI、HDI)含量总和≤0.1%,经五底三面八道工序，产品美观、无气味、不变色，光滑耐磨；表面光亮平整、无颗粒、无毒害、易清洁；采用高级环保胶粘剂，符合GB18583-2008环保标准；</w:t>
            </w:r>
            <w:r>
              <w:rPr>
                <w:rFonts w:hint="eastAsia" w:hAnsi="宋体" w:cs="宋体"/>
                <w:snapToGrid/>
                <w:color w:val="000000"/>
                <w:sz w:val="22"/>
                <w:szCs w:val="22"/>
              </w:rPr>
              <w:br w:type="textWrapping"/>
            </w:r>
            <w:r>
              <w:rPr>
                <w:rFonts w:hint="eastAsia" w:hAnsi="宋体" w:cs="宋体"/>
                <w:snapToGrid/>
                <w:color w:val="000000"/>
                <w:sz w:val="22"/>
                <w:szCs w:val="22"/>
              </w:rPr>
              <w:t>5.三合一连接件：金属表面耐腐蚀乙酸盐雾连续喷雾≧97小时，所有五金配件全部经过防锈、防腐处理。</w:t>
            </w:r>
            <w:r>
              <w:rPr>
                <w:rFonts w:hint="eastAsia" w:hAnsi="宋体" w:cs="宋体"/>
                <w:snapToGrid/>
                <w:color w:val="000000"/>
                <w:sz w:val="22"/>
                <w:szCs w:val="22"/>
              </w:rPr>
              <w:br w:type="textWrapping"/>
            </w:r>
            <w:r>
              <w:rPr>
                <w:rFonts w:hint="eastAsia" w:hAnsi="宋体" w:cs="宋体"/>
                <w:snapToGrid/>
                <w:color w:val="000000"/>
                <w:sz w:val="22"/>
                <w:szCs w:val="22"/>
              </w:rPr>
              <w:t>6.满足中央行政单位通用办公家具配置标准表要求</w:t>
            </w:r>
          </w:p>
        </w:tc>
        <w:tc>
          <w:tcPr>
            <w:tcW w:w="854" w:type="dxa"/>
            <w:shd w:val="clear" w:color="auto" w:fill="auto"/>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张</w:t>
            </w:r>
          </w:p>
        </w:tc>
        <w:tc>
          <w:tcPr>
            <w:tcW w:w="850" w:type="dxa"/>
            <w:shd w:val="clear" w:color="auto" w:fill="auto"/>
            <w:noWrap/>
            <w:vAlign w:val="center"/>
          </w:tcPr>
          <w:p>
            <w:pPr>
              <w:widowControl/>
              <w:spacing w:line="240" w:lineRule="auto"/>
              <w:ind w:firstLine="0" w:firstLineChars="0"/>
              <w:jc w:val="center"/>
              <w:rPr>
                <w:rFonts w:ascii="仿宋" w:hAnsi="仿宋" w:eastAsia="仿宋" w:cs="宋体"/>
                <w:snapToGrid/>
                <w:color w:val="000000"/>
                <w:sz w:val="21"/>
                <w:szCs w:val="21"/>
              </w:rPr>
            </w:pPr>
            <w:r>
              <w:rPr>
                <w:rFonts w:hint="eastAsia" w:ascii="仿宋" w:hAnsi="仿宋" w:eastAsia="仿宋" w:cs="宋体"/>
                <w:snapToGrid/>
                <w:color w:val="000000"/>
                <w:sz w:val="21"/>
                <w:szCs w:val="21"/>
              </w:rPr>
              <w:t>5</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26</w:t>
            </w:r>
          </w:p>
        </w:tc>
        <w:tc>
          <w:tcPr>
            <w:tcW w:w="1960" w:type="dxa"/>
            <w:shd w:val="clear" w:color="auto" w:fill="auto"/>
            <w:noWrap/>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条形会议桌</w:t>
            </w:r>
          </w:p>
        </w:tc>
        <w:tc>
          <w:tcPr>
            <w:tcW w:w="903" w:type="dxa"/>
            <w:shd w:val="clear" w:color="auto" w:fill="auto"/>
            <w:noWrap/>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　</w:t>
            </w:r>
          </w:p>
        </w:tc>
        <w:tc>
          <w:tcPr>
            <w:tcW w:w="1417" w:type="dxa"/>
            <w:shd w:val="clear" w:color="auto" w:fill="auto"/>
            <w:vAlign w:val="center"/>
          </w:tcPr>
          <w:p>
            <w:pPr>
              <w:widowControl/>
              <w:spacing w:line="240" w:lineRule="auto"/>
              <w:ind w:firstLine="0" w:firstLineChars="0"/>
              <w:rPr>
                <w:rFonts w:hAnsi="宋体" w:cs="宋体"/>
                <w:snapToGrid/>
                <w:color w:val="000000"/>
                <w:sz w:val="21"/>
                <w:szCs w:val="21"/>
              </w:rPr>
            </w:pPr>
            <w:r>
              <w:rPr>
                <w:rFonts w:hint="eastAsia" w:hAnsi="宋体" w:cs="宋体"/>
                <w:snapToGrid/>
                <w:color w:val="000000"/>
                <w:sz w:val="21"/>
                <w:szCs w:val="21"/>
              </w:rPr>
              <w:t>　</w:t>
            </w:r>
          </w:p>
        </w:tc>
        <w:tc>
          <w:tcPr>
            <w:tcW w:w="5100" w:type="dxa"/>
            <w:shd w:val="clear" w:color="auto" w:fill="auto"/>
            <w:vAlign w:val="center"/>
          </w:tcPr>
          <w:p>
            <w:pPr>
              <w:widowControl/>
              <w:spacing w:line="240" w:lineRule="auto"/>
              <w:ind w:firstLine="0" w:firstLineChars="0"/>
              <w:rPr>
                <w:rFonts w:hAnsi="宋体" w:cs="宋体"/>
                <w:snapToGrid/>
                <w:color w:val="000000"/>
                <w:sz w:val="22"/>
                <w:szCs w:val="22"/>
              </w:rPr>
            </w:pPr>
            <w:r>
              <w:rPr>
                <w:rFonts w:hint="eastAsia" w:hAnsi="宋体" w:cs="宋体"/>
                <w:snapToGrid/>
                <w:color w:val="000000"/>
                <w:sz w:val="22"/>
                <w:szCs w:val="22"/>
              </w:rPr>
              <w:t>1.参考尺寸：1800mm长*400mm宽(可坐3人)，高750mm。订购前需与客户确认最终颜色。</w:t>
            </w:r>
            <w:r>
              <w:rPr>
                <w:rFonts w:hint="eastAsia" w:hAnsi="宋体" w:cs="宋体"/>
                <w:snapToGrid/>
                <w:color w:val="000000"/>
                <w:sz w:val="22"/>
                <w:szCs w:val="22"/>
              </w:rPr>
              <w:br w:type="textWrapping"/>
            </w:r>
            <w:r>
              <w:rPr>
                <w:rFonts w:hint="eastAsia" w:hAnsi="宋体" w:cs="宋体"/>
                <w:snapToGrid/>
                <w:color w:val="000000"/>
                <w:sz w:val="22"/>
                <w:szCs w:val="22"/>
              </w:rPr>
              <w:t>2.基材：采用E0级环保型中密度纤维板，含水率≤8%，板材密度≥700g/cm³，吸水厚度膨胀率≤12.0%，静曲强度≥24.0MPa，弹性模量≥2300MPa，甲醛释放量(气候箱法)≤0.124mg/m³，总挥发性有机化合物≤0.50mg/m².h，经高温防潮、防腐、防虫处理；</w:t>
            </w:r>
            <w:r>
              <w:rPr>
                <w:rFonts w:hint="eastAsia" w:hAnsi="宋体" w:cs="宋体"/>
                <w:snapToGrid/>
                <w:color w:val="000000"/>
                <w:sz w:val="22"/>
                <w:szCs w:val="22"/>
              </w:rPr>
              <w:br w:type="textWrapping"/>
            </w:r>
            <w:r>
              <w:rPr>
                <w:rFonts w:hint="eastAsia" w:hAnsi="宋体" w:cs="宋体"/>
                <w:snapToGrid/>
                <w:color w:val="000000"/>
                <w:sz w:val="22"/>
                <w:szCs w:val="22"/>
              </w:rPr>
              <w:t>3.饰面：采用优质胡桃木皮贴面，厚度≥0.6mm，经过7-9道涂研工艺处理；</w:t>
            </w:r>
            <w:r>
              <w:rPr>
                <w:rFonts w:hint="eastAsia" w:hAnsi="宋体" w:cs="宋体"/>
                <w:snapToGrid/>
                <w:color w:val="000000"/>
                <w:sz w:val="22"/>
                <w:szCs w:val="22"/>
              </w:rPr>
              <w:br w:type="textWrapping"/>
            </w:r>
            <w:r>
              <w:rPr>
                <w:rFonts w:hint="eastAsia" w:hAnsi="宋体" w:cs="宋体"/>
                <w:snapToGrid/>
                <w:color w:val="000000"/>
                <w:sz w:val="22"/>
                <w:szCs w:val="22"/>
              </w:rPr>
              <w:t>4.油漆：选用优质环保油漆，挥发性有机化合物含量≤670g/L,游离二异氰酸酯(TDI、HDI)含量总和≤0.1%,经五底三面八道工序，产品美观、无气味、不变色，光滑耐磨；表面光亮平整、无颗粒、无毒害、易清洁；采用高级环保胶粘剂，符合GB18583-2008环保标准；</w:t>
            </w:r>
            <w:r>
              <w:rPr>
                <w:rFonts w:hint="eastAsia" w:hAnsi="宋体" w:cs="宋体"/>
                <w:snapToGrid/>
                <w:color w:val="000000"/>
                <w:sz w:val="22"/>
                <w:szCs w:val="22"/>
              </w:rPr>
              <w:br w:type="textWrapping"/>
            </w:r>
            <w:r>
              <w:rPr>
                <w:rFonts w:hint="eastAsia" w:hAnsi="宋体" w:cs="宋体"/>
                <w:snapToGrid/>
                <w:color w:val="000000"/>
                <w:sz w:val="22"/>
                <w:szCs w:val="22"/>
              </w:rPr>
              <w:t>5.三合一连接件：金属表面耐腐蚀乙酸盐雾连续喷雾≧97小时，所有五金配件全部经过防锈、防腐处理。</w:t>
            </w:r>
            <w:r>
              <w:rPr>
                <w:rFonts w:hint="eastAsia" w:hAnsi="宋体" w:cs="宋体"/>
                <w:snapToGrid/>
                <w:color w:val="000000"/>
                <w:sz w:val="22"/>
                <w:szCs w:val="22"/>
              </w:rPr>
              <w:br w:type="textWrapping"/>
            </w:r>
            <w:r>
              <w:rPr>
                <w:rFonts w:hint="eastAsia" w:hAnsi="宋体" w:cs="宋体"/>
                <w:snapToGrid/>
                <w:color w:val="000000"/>
                <w:sz w:val="22"/>
                <w:szCs w:val="22"/>
              </w:rPr>
              <w:t>6.满足中央行政单位通用办公家具配置标准表要求</w:t>
            </w:r>
          </w:p>
        </w:tc>
        <w:tc>
          <w:tcPr>
            <w:tcW w:w="854" w:type="dxa"/>
            <w:shd w:val="clear" w:color="auto" w:fill="auto"/>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张</w:t>
            </w:r>
          </w:p>
        </w:tc>
        <w:tc>
          <w:tcPr>
            <w:tcW w:w="850" w:type="dxa"/>
            <w:shd w:val="clear" w:color="auto" w:fill="auto"/>
            <w:noWrap/>
            <w:vAlign w:val="center"/>
          </w:tcPr>
          <w:p>
            <w:pPr>
              <w:widowControl/>
              <w:spacing w:line="240" w:lineRule="auto"/>
              <w:ind w:firstLine="0" w:firstLineChars="0"/>
              <w:jc w:val="center"/>
              <w:rPr>
                <w:rFonts w:ascii="仿宋" w:hAnsi="仿宋" w:eastAsia="仿宋" w:cs="宋体"/>
                <w:snapToGrid/>
                <w:color w:val="000000"/>
                <w:sz w:val="21"/>
                <w:szCs w:val="21"/>
              </w:rPr>
            </w:pPr>
            <w:r>
              <w:rPr>
                <w:rFonts w:hint="eastAsia" w:ascii="仿宋" w:hAnsi="仿宋" w:eastAsia="仿宋" w:cs="宋体"/>
                <w:snapToGrid/>
                <w:color w:val="000000"/>
                <w:sz w:val="21"/>
                <w:szCs w:val="21"/>
              </w:rPr>
              <w:t>5</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27</w:t>
            </w:r>
          </w:p>
        </w:tc>
        <w:tc>
          <w:tcPr>
            <w:tcW w:w="1960" w:type="dxa"/>
            <w:shd w:val="clear" w:color="auto" w:fill="auto"/>
            <w:noWrap/>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会议椅</w:t>
            </w:r>
          </w:p>
        </w:tc>
        <w:tc>
          <w:tcPr>
            <w:tcW w:w="903" w:type="dxa"/>
            <w:shd w:val="clear" w:color="auto" w:fill="auto"/>
            <w:noWrap/>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　</w:t>
            </w:r>
          </w:p>
        </w:tc>
        <w:tc>
          <w:tcPr>
            <w:tcW w:w="1417" w:type="dxa"/>
            <w:shd w:val="clear" w:color="auto" w:fill="auto"/>
            <w:vAlign w:val="center"/>
          </w:tcPr>
          <w:p>
            <w:pPr>
              <w:widowControl/>
              <w:spacing w:line="240" w:lineRule="auto"/>
              <w:ind w:firstLine="0" w:firstLineChars="0"/>
              <w:rPr>
                <w:rFonts w:hAnsi="宋体" w:cs="宋体"/>
                <w:snapToGrid/>
                <w:color w:val="000000"/>
                <w:sz w:val="21"/>
                <w:szCs w:val="21"/>
              </w:rPr>
            </w:pPr>
            <w:r>
              <w:rPr>
                <w:rFonts w:hint="eastAsia" w:hAnsi="宋体" w:cs="宋体"/>
                <w:snapToGrid/>
                <w:color w:val="000000"/>
                <w:sz w:val="21"/>
                <w:szCs w:val="21"/>
              </w:rPr>
              <w:t>　</w:t>
            </w:r>
          </w:p>
        </w:tc>
        <w:tc>
          <w:tcPr>
            <w:tcW w:w="5100" w:type="dxa"/>
            <w:shd w:val="clear" w:color="auto" w:fill="auto"/>
            <w:vAlign w:val="center"/>
          </w:tcPr>
          <w:p>
            <w:pPr>
              <w:widowControl/>
              <w:spacing w:line="240" w:lineRule="auto"/>
              <w:ind w:firstLine="0" w:firstLineChars="0"/>
              <w:rPr>
                <w:rFonts w:hAnsi="宋体" w:cs="宋体"/>
                <w:snapToGrid/>
                <w:color w:val="000000"/>
                <w:sz w:val="22"/>
                <w:szCs w:val="22"/>
              </w:rPr>
            </w:pPr>
            <w:r>
              <w:rPr>
                <w:rFonts w:hint="eastAsia" w:hAnsi="宋体" w:cs="宋体"/>
                <w:snapToGrid/>
                <w:color w:val="000000"/>
                <w:sz w:val="22"/>
                <w:szCs w:val="22"/>
              </w:rPr>
              <w:t>1.优质橡木实木框架，卯榫结构，木材作烘干处理；</w:t>
            </w:r>
            <w:r>
              <w:rPr>
                <w:rFonts w:hint="eastAsia" w:hAnsi="宋体" w:cs="宋体"/>
                <w:snapToGrid/>
                <w:color w:val="000000"/>
                <w:sz w:val="22"/>
                <w:szCs w:val="22"/>
              </w:rPr>
              <w:br w:type="textWrapping"/>
            </w:r>
            <w:r>
              <w:rPr>
                <w:rFonts w:hint="eastAsia" w:hAnsi="宋体" w:cs="宋体"/>
                <w:snapToGrid/>
                <w:color w:val="000000"/>
                <w:sz w:val="22"/>
                <w:szCs w:val="22"/>
              </w:rPr>
              <w:t>2.优质环保皮面料，阻燃、防老化、高回弹海绵，密度≥40kg/m³；</w:t>
            </w:r>
            <w:r>
              <w:rPr>
                <w:rFonts w:hint="eastAsia" w:hAnsi="宋体" w:cs="宋体"/>
                <w:snapToGrid/>
                <w:color w:val="000000"/>
                <w:sz w:val="22"/>
                <w:szCs w:val="22"/>
              </w:rPr>
              <w:br w:type="textWrapping"/>
            </w:r>
            <w:r>
              <w:rPr>
                <w:rFonts w:hint="eastAsia" w:hAnsi="宋体" w:cs="宋体"/>
                <w:snapToGrid/>
                <w:color w:val="000000"/>
                <w:sz w:val="22"/>
                <w:szCs w:val="22"/>
              </w:rPr>
              <w:t>3.优质五金配件，连接件安装严密、会议平整、端正、牢固、接合处无崩茬或松动、无透钉椅漏钉现象；</w:t>
            </w:r>
            <w:r>
              <w:rPr>
                <w:rFonts w:hint="eastAsia" w:hAnsi="宋体" w:cs="宋体"/>
                <w:snapToGrid/>
                <w:color w:val="000000"/>
                <w:sz w:val="22"/>
                <w:szCs w:val="22"/>
              </w:rPr>
              <w:br w:type="textWrapping"/>
            </w:r>
            <w:r>
              <w:rPr>
                <w:rFonts w:hint="eastAsia" w:hAnsi="宋体" w:cs="宋体"/>
                <w:snapToGrid/>
                <w:color w:val="000000"/>
                <w:sz w:val="22"/>
                <w:szCs w:val="22"/>
              </w:rPr>
              <w:t>4.环保哑光聚酯漆，油漆平整、光滑、无缺陷、耐磨、耐烫、附着力强；</w:t>
            </w:r>
            <w:r>
              <w:rPr>
                <w:rFonts w:hint="eastAsia" w:hAnsi="宋体" w:cs="宋体"/>
                <w:snapToGrid/>
                <w:color w:val="000000"/>
                <w:sz w:val="22"/>
                <w:szCs w:val="22"/>
              </w:rPr>
              <w:br w:type="textWrapping"/>
            </w:r>
            <w:r>
              <w:rPr>
                <w:rFonts w:hint="eastAsia" w:hAnsi="宋体" w:cs="宋体"/>
                <w:snapToGrid/>
                <w:color w:val="000000"/>
                <w:sz w:val="22"/>
                <w:szCs w:val="22"/>
              </w:rPr>
              <w:t>5.所有材料甲醛释放量均符合国家强制标准。</w:t>
            </w:r>
          </w:p>
        </w:tc>
        <w:tc>
          <w:tcPr>
            <w:tcW w:w="854" w:type="dxa"/>
            <w:shd w:val="clear" w:color="auto" w:fill="auto"/>
            <w:vAlign w:val="center"/>
          </w:tcPr>
          <w:p>
            <w:pPr>
              <w:widowControl/>
              <w:spacing w:line="240" w:lineRule="auto"/>
              <w:ind w:firstLine="0" w:firstLineChars="0"/>
              <w:jc w:val="center"/>
              <w:rPr>
                <w:rFonts w:hAnsi="宋体" w:cs="宋体"/>
                <w:snapToGrid/>
                <w:color w:val="000000"/>
                <w:sz w:val="21"/>
                <w:szCs w:val="21"/>
              </w:rPr>
            </w:pPr>
            <w:r>
              <w:rPr>
                <w:rFonts w:hint="eastAsia" w:hAnsi="宋体" w:cs="宋体"/>
                <w:snapToGrid/>
                <w:color w:val="000000"/>
                <w:sz w:val="21"/>
                <w:szCs w:val="21"/>
              </w:rPr>
              <w:t>张</w:t>
            </w:r>
          </w:p>
        </w:tc>
        <w:tc>
          <w:tcPr>
            <w:tcW w:w="850" w:type="dxa"/>
            <w:shd w:val="clear" w:color="auto" w:fill="auto"/>
            <w:noWrap/>
            <w:vAlign w:val="center"/>
          </w:tcPr>
          <w:p>
            <w:pPr>
              <w:widowControl/>
              <w:spacing w:line="240" w:lineRule="auto"/>
              <w:ind w:firstLine="0" w:firstLineChars="0"/>
              <w:jc w:val="center"/>
              <w:rPr>
                <w:rFonts w:ascii="仿宋" w:hAnsi="仿宋" w:eastAsia="仿宋" w:cs="宋体"/>
                <w:snapToGrid/>
                <w:color w:val="000000"/>
                <w:sz w:val="21"/>
                <w:szCs w:val="21"/>
              </w:rPr>
            </w:pPr>
            <w:r>
              <w:rPr>
                <w:rFonts w:hint="eastAsia" w:ascii="仿宋" w:hAnsi="仿宋" w:eastAsia="仿宋" w:cs="宋体"/>
                <w:snapToGrid/>
                <w:color w:val="000000"/>
                <w:sz w:val="21"/>
                <w:szCs w:val="21"/>
              </w:rPr>
              <w:t>23</w:t>
            </w:r>
          </w:p>
        </w:tc>
        <w:tc>
          <w:tcPr>
            <w:tcW w:w="1134"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snapToGrid/>
                <w:sz w:val="22"/>
                <w:szCs w:val="22"/>
              </w:rPr>
            </w:pPr>
            <w:r>
              <w:rPr>
                <w:rFonts w:hint="eastAsia" w:hAnsi="宋体" w:cs="宋体"/>
                <w:snapToGrid/>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4" w:type="dxa"/>
            <w:shd w:val="clear" w:color="000000" w:fill="FFFFFF"/>
            <w:noWrap/>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三</w:t>
            </w:r>
          </w:p>
        </w:tc>
        <w:tc>
          <w:tcPr>
            <w:tcW w:w="1960" w:type="dxa"/>
            <w:shd w:val="clear" w:color="000000" w:fill="FFFFFF"/>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总价</w:t>
            </w:r>
          </w:p>
        </w:tc>
        <w:tc>
          <w:tcPr>
            <w:tcW w:w="903" w:type="dxa"/>
            <w:shd w:val="clear" w:color="000000" w:fill="FFFFFF"/>
            <w:noWrap/>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　</w:t>
            </w:r>
          </w:p>
        </w:tc>
        <w:tc>
          <w:tcPr>
            <w:tcW w:w="1417" w:type="dxa"/>
            <w:shd w:val="clear" w:color="000000" w:fill="FFFFFF"/>
            <w:noWrap/>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　</w:t>
            </w:r>
          </w:p>
        </w:tc>
        <w:tc>
          <w:tcPr>
            <w:tcW w:w="5100" w:type="dxa"/>
            <w:shd w:val="clear" w:color="000000" w:fill="FFFFFF"/>
            <w:noWrap/>
            <w:vAlign w:val="center"/>
          </w:tcPr>
          <w:p>
            <w:pPr>
              <w:widowControl/>
              <w:spacing w:line="240" w:lineRule="auto"/>
              <w:ind w:firstLine="0" w:firstLineChars="0"/>
              <w:jc w:val="left"/>
              <w:rPr>
                <w:rFonts w:hAnsi="宋体" w:cs="宋体"/>
                <w:b/>
                <w:bCs/>
                <w:snapToGrid/>
                <w:sz w:val="22"/>
                <w:szCs w:val="22"/>
              </w:rPr>
            </w:pPr>
            <w:r>
              <w:rPr>
                <w:rFonts w:hint="eastAsia" w:hAnsi="宋体" w:cs="宋体"/>
                <w:b/>
                <w:bCs/>
                <w:snapToGrid/>
                <w:sz w:val="22"/>
                <w:szCs w:val="22"/>
              </w:rPr>
              <w:t>　</w:t>
            </w:r>
          </w:p>
        </w:tc>
        <w:tc>
          <w:tcPr>
            <w:tcW w:w="854" w:type="dxa"/>
            <w:shd w:val="clear" w:color="000000" w:fill="FFFFFF"/>
            <w:noWrap/>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　</w:t>
            </w:r>
          </w:p>
        </w:tc>
        <w:tc>
          <w:tcPr>
            <w:tcW w:w="850" w:type="dxa"/>
            <w:shd w:val="clear" w:color="000000" w:fill="FFFFFF"/>
            <w:noWrap/>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　</w:t>
            </w:r>
          </w:p>
        </w:tc>
        <w:tc>
          <w:tcPr>
            <w:tcW w:w="1134" w:type="dxa"/>
            <w:shd w:val="clear" w:color="000000" w:fill="FFFFFF"/>
            <w:noWrap/>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　</w:t>
            </w:r>
          </w:p>
        </w:tc>
        <w:tc>
          <w:tcPr>
            <w:tcW w:w="1559" w:type="dxa"/>
            <w:shd w:val="clear" w:color="000000" w:fill="FFFFFF"/>
            <w:noWrap/>
            <w:vAlign w:val="center"/>
          </w:tcPr>
          <w:p>
            <w:pPr>
              <w:widowControl/>
              <w:spacing w:line="240" w:lineRule="auto"/>
              <w:ind w:firstLine="0" w:firstLineChars="0"/>
              <w:jc w:val="center"/>
              <w:rPr>
                <w:rFonts w:hAnsi="宋体" w:cs="宋体"/>
                <w:b/>
                <w:bCs/>
                <w:snapToGrid/>
                <w:sz w:val="22"/>
                <w:szCs w:val="22"/>
              </w:rPr>
            </w:pPr>
            <w:r>
              <w:rPr>
                <w:rFonts w:hint="eastAsia" w:hAnsi="宋体" w:cs="宋体"/>
                <w:b/>
                <w:bCs/>
                <w:snapToGrid/>
                <w:sz w:val="22"/>
                <w:szCs w:val="22"/>
              </w:rPr>
              <w:t>　</w:t>
            </w:r>
          </w:p>
        </w:tc>
      </w:tr>
    </w:tbl>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widowControl/>
        <w:spacing w:line="240" w:lineRule="auto"/>
        <w:ind w:firstLine="0" w:firstLineChars="0"/>
        <w:jc w:val="right"/>
        <w:rPr>
          <w:rFonts w:ascii="仿宋_GB2312" w:hAnsi="仿宋_GB2312" w:eastAsia="仿宋_GB2312" w:cs="仿宋_GB2312"/>
          <w:snapToGrid/>
          <w:szCs w:val="28"/>
        </w:rPr>
      </w:pPr>
      <w:r>
        <w:rPr>
          <w:rFonts w:hint="eastAsia"/>
        </w:rPr>
        <w:t xml:space="preserve">                                      </w:t>
      </w:r>
      <w:r>
        <w:rPr>
          <w:rFonts w:hint="eastAsia" w:ascii="仿宋_GB2312" w:eastAsia="仿宋_GB2312"/>
          <w:snapToGrid/>
          <w:color w:val="000000"/>
          <w:szCs w:val="28"/>
        </w:rPr>
        <w:t>罗甸县</w:t>
      </w:r>
      <w:r>
        <w:rPr>
          <w:rFonts w:hint="eastAsia" w:ascii="仿宋_GB2312" w:hAnsi="仿宋_GB2312" w:eastAsia="仿宋_GB2312" w:cs="仿宋_GB2312"/>
          <w:snapToGrid/>
          <w:szCs w:val="28"/>
        </w:rPr>
        <w:t>人民检察院</w:t>
      </w:r>
    </w:p>
    <w:p>
      <w:pPr>
        <w:widowControl/>
        <w:spacing w:line="240" w:lineRule="auto"/>
        <w:ind w:firstLine="0" w:firstLineChars="0"/>
        <w:jc w:val="right"/>
        <w:rPr>
          <w:rFonts w:ascii="仿宋_GB2312" w:hAnsi="仿宋_GB2312" w:eastAsia="仿宋_GB2312" w:cs="仿宋_GB2312"/>
          <w:snapToGrid/>
          <w:szCs w:val="28"/>
        </w:rPr>
      </w:pPr>
      <w:r>
        <w:rPr>
          <w:rFonts w:hint="eastAsia" w:ascii="仿宋_GB2312" w:hAnsi="仿宋_GB2312" w:eastAsia="仿宋_GB2312" w:cs="仿宋_GB2312"/>
          <w:snapToGrid/>
          <w:szCs w:val="28"/>
        </w:rPr>
        <w:t xml:space="preserve">                                    </w:t>
      </w:r>
      <w:r>
        <w:rPr>
          <w:rFonts w:ascii="Times New Roman" w:eastAsia="仿宋_GB2312"/>
          <w:snapToGrid/>
          <w:szCs w:val="28"/>
        </w:rPr>
        <w:t xml:space="preserve">  2025年5月</w:t>
      </w:r>
      <w:r>
        <w:rPr>
          <w:rFonts w:hint="eastAsia" w:ascii="Times New Roman" w:eastAsia="仿宋_GB2312"/>
          <w:snapToGrid/>
          <w:szCs w:val="28"/>
        </w:rPr>
        <w:t>20</w:t>
      </w:r>
      <w:r>
        <w:rPr>
          <w:rFonts w:ascii="Times New Roman" w:eastAsia="仿宋_GB2312"/>
          <w:snapToGrid/>
          <w:szCs w:val="28"/>
        </w:rPr>
        <w:t>日</w:t>
      </w:r>
      <w:bookmarkEnd w:id="1"/>
      <w:bookmarkEnd w:id="2"/>
      <w:bookmarkEnd w:id="3"/>
    </w:p>
    <w:sectPr>
      <w:pgSz w:w="16838" w:h="11906" w:orient="landscape"/>
      <w:pgMar w:top="1803" w:right="1168" w:bottom="1803" w:left="1440" w:header="680" w:footer="964" w:gutter="0"/>
      <w:cols w:space="720" w:num="1"/>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THeiti Light">
    <w:altName w:val="宋体"/>
    <w:panose1 w:val="00000000000000000000"/>
    <w:charset w:val="86"/>
    <w:family w:val="auto"/>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tabs>
        <w:tab w:val="left" w:pos="6624"/>
      </w:tabs>
      <w:spacing w:line="240" w:lineRule="auto"/>
      <w:ind w:firstLine="0" w:firstLineChars="0"/>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18B8E"/>
    <w:multiLevelType w:val="singleLevel"/>
    <w:tmpl w:val="DE318B8E"/>
    <w:lvl w:ilvl="0" w:tentative="0">
      <w:start w:val="1"/>
      <w:numFmt w:val="decimal"/>
      <w:pStyle w:val="36"/>
      <w:suff w:val="nothing"/>
      <w:lvlText w:val="（%1）"/>
      <w:lvlJc w:val="left"/>
      <w:pPr>
        <w:ind w:left="0" w:firstLine="0"/>
      </w:pPr>
      <w:rPr>
        <w:rFonts w:hint="default" w:ascii="宋体" w:hAnsi="宋体" w:eastAsia="宋体" w:cs="宋体"/>
        <w:sz w:val="28"/>
        <w:szCs w:val="28"/>
      </w:rPr>
    </w:lvl>
  </w:abstractNum>
  <w:abstractNum w:abstractNumId="1">
    <w:nsid w:val="678AC500"/>
    <w:multiLevelType w:val="singleLevel"/>
    <w:tmpl w:val="678AC500"/>
    <w:lvl w:ilvl="0" w:tentative="0">
      <w:start w:val="1"/>
      <w:numFmt w:val="decimal"/>
      <w:pStyle w:val="39"/>
      <w:lvlText w:val="表3-%1"/>
      <w:lvlJc w:val="left"/>
      <w:pPr>
        <w:ind w:left="425" w:hanging="425"/>
      </w:pPr>
      <w:rPr>
        <w:rFonts w:hint="default" w:ascii="宋体" w:hAnsi="宋体" w:eastAsia="宋体" w:cs="宋体"/>
        <w:sz w:val="24"/>
      </w:rPr>
    </w:lvl>
  </w:abstractNum>
  <w:abstractNum w:abstractNumId="2">
    <w:nsid w:val="67A8AF28"/>
    <w:multiLevelType w:val="singleLevel"/>
    <w:tmpl w:val="67A8AF28"/>
    <w:lvl w:ilvl="0" w:tentative="0">
      <w:start w:val="1"/>
      <w:numFmt w:val="chineseCounting"/>
      <w:pStyle w:val="43"/>
      <w:suff w:val="nothing"/>
      <w:lvlText w:val="（%1）"/>
      <w:lvlJc w:val="left"/>
      <w:pPr>
        <w:ind w:left="0" w:firstLine="0"/>
      </w:pPr>
      <w:rPr>
        <w:rFonts w:hint="eastAsia"/>
        <w:sz w:val="28"/>
        <w:szCs w:val="28"/>
      </w:rPr>
    </w:lvl>
  </w:abstractNum>
  <w:abstractNum w:abstractNumId="3">
    <w:nsid w:val="6A923B3E"/>
    <w:multiLevelType w:val="multilevel"/>
    <w:tmpl w:val="6A923B3E"/>
    <w:lvl w:ilvl="0" w:tentative="0">
      <w:start w:val="1"/>
      <w:numFmt w:val="decimal"/>
      <w:lvlText w:val="第 %1 章 "/>
      <w:lvlJc w:val="left"/>
      <w:pPr>
        <w:ind w:left="420" w:hanging="420"/>
      </w:pPr>
      <w:rPr>
        <w:rFonts w:hint="eastAsia"/>
        <w:b/>
        <w:bCs/>
        <w:color w:val="auto"/>
      </w:rPr>
    </w:lvl>
    <w:lvl w:ilvl="1" w:tentative="0">
      <w:start w:val="1"/>
      <w:numFmt w:val="decimal"/>
      <w:pStyle w:val="3"/>
      <w:lvlText w:val="%1.%2"/>
      <w:lvlJc w:val="left"/>
      <w:pPr>
        <w:ind w:left="576" w:hanging="576"/>
      </w:pPr>
      <w:rPr>
        <w:rFonts w:hint="default" w:ascii="Times New Roman" w:hAnsi="Times New Roman" w:cs="Times New Roman"/>
      </w:rPr>
    </w:lvl>
    <w:lvl w:ilvl="2" w:tentative="0">
      <w:start w:val="1"/>
      <w:numFmt w:val="decimal"/>
      <w:pStyle w:val="4"/>
      <w:lvlText w:val="%1.%2.%3"/>
      <w:lvlJc w:val="left"/>
      <w:pPr>
        <w:ind w:left="0" w:firstLine="0"/>
      </w:pPr>
      <w:rPr>
        <w:rFonts w:hint="default" w:ascii="Times New Roman" w:hAnsi="Times New Roman" w:eastAsia="黑体" w:cs="Times New Roman"/>
        <w:color w:val="000000"/>
        <w:sz w:val="28"/>
      </w:rPr>
    </w:lvl>
    <w:lvl w:ilvl="3" w:tentative="0">
      <w:start w:val="1"/>
      <w:numFmt w:val="decimal"/>
      <w:pStyle w:val="5"/>
      <w:lvlText w:val="%1.%2.%3.%4"/>
      <w:lvlJc w:val="left"/>
      <w:pPr>
        <w:ind w:left="0" w:firstLine="0"/>
      </w:pPr>
      <w:rPr>
        <w:rFonts w:hint="default" w:ascii="Times New Roman" w:hAnsi="Times New Roman" w:eastAsia="黑体" w:cs="Times New Roman"/>
        <w:sz w:val="28"/>
      </w:rPr>
    </w:lvl>
    <w:lvl w:ilvl="4" w:tentative="0">
      <w:start w:val="1"/>
      <w:numFmt w:val="decimal"/>
      <w:pStyle w:val="6"/>
      <w:lvlText w:val="%1.%2.%3.%4.%5"/>
      <w:lvlJc w:val="left"/>
      <w:pPr>
        <w:ind w:left="0" w:firstLine="0"/>
      </w:pPr>
      <w:rPr>
        <w:rFonts w:hint="default" w:ascii="Times New Roman" w:hAnsi="Times New Roman" w:cs="Times New Roman"/>
      </w:rPr>
    </w:lvl>
    <w:lvl w:ilvl="5" w:tentative="0">
      <w:start w:val="1"/>
      <w:numFmt w:val="decimal"/>
      <w:pStyle w:val="7"/>
      <w:lvlText w:val="%1.%2.%3.%4.%5.%6"/>
      <w:lvlJc w:val="left"/>
      <w:pPr>
        <w:ind w:left="1152" w:hanging="1152"/>
      </w:pPr>
      <w:rPr>
        <w:rFonts w:hint="default" w:ascii="Times New Roman" w:hAnsi="Times New Roman" w:cs="Times New Roman"/>
      </w:rPr>
    </w:lvl>
    <w:lvl w:ilvl="6" w:tentative="0">
      <w:start w:val="1"/>
      <w:numFmt w:val="decimal"/>
      <w:pStyle w:val="8"/>
      <w:suff w:val="nothing"/>
      <w:lvlText w:val="%1.%2.%3.%4.%5.%6.%7"/>
      <w:lvlJc w:val="left"/>
      <w:pPr>
        <w:ind w:left="2289" w:hanging="1296"/>
      </w:pPr>
      <w:rPr>
        <w:rFonts w:hint="default" w:ascii="Times New Roman" w:hAnsi="Times New Roman" w:cs="Times New Roman"/>
      </w:rPr>
    </w:lvl>
    <w:lvl w:ilvl="7" w:tentative="0">
      <w:start w:val="1"/>
      <w:numFmt w:val="decimal"/>
      <w:pStyle w:val="9"/>
      <w:lvlText w:val="%1.%2.%3.%4.%5.%6.%7.%8"/>
      <w:lvlJc w:val="left"/>
      <w:pPr>
        <w:ind w:left="0" w:firstLine="0"/>
      </w:pPr>
      <w:rPr>
        <w:rFonts w:hint="default" w:ascii="等线" w:hAnsi="等线" w:cs="等线"/>
      </w:rPr>
    </w:lvl>
    <w:lvl w:ilvl="8" w:tentative="0">
      <w:start w:val="1"/>
      <w:numFmt w:val="decimal"/>
      <w:pStyle w:val="10"/>
      <w:lvlText w:val="%1.%2.%3.%4.%5.%6.%7.%8.%9"/>
      <w:lvlJc w:val="left"/>
      <w:pPr>
        <w:ind w:left="0" w:firstLine="0"/>
      </w:pPr>
      <w:rPr>
        <w:rFonts w:hint="default" w:ascii="等线" w:hAnsi="等线" w:cs="等线"/>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40"/>
  <w:drawingGridVerticalSpacing w:val="395"/>
  <w:displayHorizontalDrawingGridEvery w:val="2"/>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Y2JhMDczNTE4ZjgxN2UwODgxMzA1ZmIxZDVhYzgifQ=="/>
  </w:docVars>
  <w:rsids>
    <w:rsidRoot w:val="00592A04"/>
    <w:rsid w:val="00082C14"/>
    <w:rsid w:val="000E55B3"/>
    <w:rsid w:val="001418BA"/>
    <w:rsid w:val="00182A73"/>
    <w:rsid w:val="00185CFB"/>
    <w:rsid w:val="00191909"/>
    <w:rsid w:val="002171A8"/>
    <w:rsid w:val="002304B9"/>
    <w:rsid w:val="00264F0E"/>
    <w:rsid w:val="002777C9"/>
    <w:rsid w:val="00283486"/>
    <w:rsid w:val="002E0B13"/>
    <w:rsid w:val="003336CF"/>
    <w:rsid w:val="003A57EA"/>
    <w:rsid w:val="00413800"/>
    <w:rsid w:val="00437E2C"/>
    <w:rsid w:val="0044710F"/>
    <w:rsid w:val="004521DF"/>
    <w:rsid w:val="00467DE4"/>
    <w:rsid w:val="0049062D"/>
    <w:rsid w:val="00497FB3"/>
    <w:rsid w:val="004B48CA"/>
    <w:rsid w:val="0053032F"/>
    <w:rsid w:val="00590598"/>
    <w:rsid w:val="00592A04"/>
    <w:rsid w:val="005A525F"/>
    <w:rsid w:val="006024F4"/>
    <w:rsid w:val="00606B63"/>
    <w:rsid w:val="00612531"/>
    <w:rsid w:val="00687C7D"/>
    <w:rsid w:val="006949B5"/>
    <w:rsid w:val="006A6C26"/>
    <w:rsid w:val="006D136A"/>
    <w:rsid w:val="007066E6"/>
    <w:rsid w:val="0072495C"/>
    <w:rsid w:val="00784596"/>
    <w:rsid w:val="00794357"/>
    <w:rsid w:val="007B7A44"/>
    <w:rsid w:val="007D4367"/>
    <w:rsid w:val="007D4B70"/>
    <w:rsid w:val="00851363"/>
    <w:rsid w:val="008B7703"/>
    <w:rsid w:val="008F5000"/>
    <w:rsid w:val="00920EAD"/>
    <w:rsid w:val="00966172"/>
    <w:rsid w:val="00A25CF8"/>
    <w:rsid w:val="00A4767E"/>
    <w:rsid w:val="00AD55A0"/>
    <w:rsid w:val="00B86C6E"/>
    <w:rsid w:val="00BF3818"/>
    <w:rsid w:val="00BF630E"/>
    <w:rsid w:val="00C00C56"/>
    <w:rsid w:val="00C21B83"/>
    <w:rsid w:val="00C36300"/>
    <w:rsid w:val="00C53F88"/>
    <w:rsid w:val="00D8095D"/>
    <w:rsid w:val="00E97F4C"/>
    <w:rsid w:val="00ED2845"/>
    <w:rsid w:val="00EE0EA0"/>
    <w:rsid w:val="02C34732"/>
    <w:rsid w:val="08676A18"/>
    <w:rsid w:val="1777230E"/>
    <w:rsid w:val="1DC4238C"/>
    <w:rsid w:val="27FF5B76"/>
    <w:rsid w:val="2D4A155B"/>
    <w:rsid w:val="30696B2B"/>
    <w:rsid w:val="30AC0A55"/>
    <w:rsid w:val="34D852DD"/>
    <w:rsid w:val="34E509B8"/>
    <w:rsid w:val="37517F31"/>
    <w:rsid w:val="3BF1B838"/>
    <w:rsid w:val="3D0C0848"/>
    <w:rsid w:val="3D4216B2"/>
    <w:rsid w:val="5529317A"/>
    <w:rsid w:val="55726611"/>
    <w:rsid w:val="5DFA5F79"/>
    <w:rsid w:val="5FB41CB3"/>
    <w:rsid w:val="63163262"/>
    <w:rsid w:val="69531663"/>
    <w:rsid w:val="69993A02"/>
    <w:rsid w:val="72A67882"/>
    <w:rsid w:val="7AE8ADE7"/>
    <w:rsid w:val="7EFAB62E"/>
    <w:rsid w:val="7FFFF9E5"/>
    <w:rsid w:val="BE7B7C3C"/>
    <w:rsid w:val="DD5F7F76"/>
    <w:rsid w:val="EEAFFB49"/>
    <w:rsid w:val="EF3D5644"/>
    <w:rsid w:val="F5F5D276"/>
    <w:rsid w:val="F757A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宋体" w:hAnsi="Times New Roman" w:eastAsia="宋体" w:cs="Times New Roman"/>
      <w:snapToGrid w:val="0"/>
      <w:sz w:val="28"/>
      <w:szCs w:val="24"/>
      <w:lang w:val="en-US" w:eastAsia="zh-CN" w:bidi="ar-SA"/>
    </w:rPr>
  </w:style>
  <w:style w:type="paragraph" w:styleId="2">
    <w:name w:val="heading 1"/>
    <w:basedOn w:val="1"/>
    <w:next w:val="1"/>
    <w:autoRedefine/>
    <w:qFormat/>
    <w:uiPriority w:val="0"/>
    <w:pPr>
      <w:keepNext/>
      <w:keepLines/>
      <w:tabs>
        <w:tab w:val="left" w:pos="0"/>
      </w:tabs>
      <w:adjustRightInd w:val="0"/>
      <w:spacing w:before="340" w:after="330" w:line="578" w:lineRule="auto"/>
      <w:ind w:firstLine="0" w:firstLineChars="0"/>
      <w:outlineLvl w:val="0"/>
    </w:pPr>
    <w:rPr>
      <w:rFonts w:ascii="黑体" w:eastAsia="黑体"/>
      <w:b/>
      <w:bCs/>
      <w:kern w:val="44"/>
      <w:sz w:val="44"/>
      <w:szCs w:val="44"/>
    </w:rPr>
  </w:style>
  <w:style w:type="paragraph" w:styleId="3">
    <w:name w:val="heading 2"/>
    <w:basedOn w:val="1"/>
    <w:next w:val="1"/>
    <w:autoRedefine/>
    <w:qFormat/>
    <w:uiPriority w:val="9"/>
    <w:pPr>
      <w:numPr>
        <w:ilvl w:val="1"/>
        <w:numId w:val="1"/>
      </w:numPr>
      <w:tabs>
        <w:tab w:val="left" w:pos="0"/>
      </w:tabs>
      <w:spacing w:before="260" w:after="260" w:line="415" w:lineRule="auto"/>
      <w:ind w:firstLine="0" w:firstLineChars="0"/>
      <w:jc w:val="left"/>
      <w:outlineLvl w:val="1"/>
    </w:pPr>
    <w:rPr>
      <w:rFonts w:ascii="黑体" w:eastAsia="黑体"/>
      <w:b/>
      <w:sz w:val="32"/>
      <w:szCs w:val="32"/>
    </w:rPr>
  </w:style>
  <w:style w:type="paragraph" w:styleId="4">
    <w:name w:val="heading 3"/>
    <w:basedOn w:val="1"/>
    <w:next w:val="1"/>
    <w:autoRedefine/>
    <w:qFormat/>
    <w:uiPriority w:val="0"/>
    <w:pPr>
      <w:keepNext/>
      <w:keepLines/>
      <w:numPr>
        <w:ilvl w:val="2"/>
        <w:numId w:val="1"/>
      </w:numPr>
      <w:tabs>
        <w:tab w:val="left" w:pos="0"/>
        <w:tab w:val="left" w:pos="420"/>
        <w:tab w:val="left" w:pos="720"/>
      </w:tabs>
      <w:spacing w:before="260" w:after="260" w:line="415" w:lineRule="auto"/>
      <w:ind w:firstLineChars="0"/>
      <w:outlineLvl w:val="2"/>
    </w:pPr>
    <w:rPr>
      <w:rFonts w:ascii="黑体" w:eastAsia="黑体"/>
      <w:b/>
      <w:sz w:val="30"/>
      <w:szCs w:val="28"/>
    </w:rPr>
  </w:style>
  <w:style w:type="paragraph" w:styleId="5">
    <w:name w:val="heading 4"/>
    <w:basedOn w:val="1"/>
    <w:next w:val="1"/>
    <w:autoRedefine/>
    <w:qFormat/>
    <w:uiPriority w:val="9"/>
    <w:pPr>
      <w:keepNext/>
      <w:keepLines/>
      <w:numPr>
        <w:ilvl w:val="3"/>
        <w:numId w:val="1"/>
      </w:numPr>
      <w:tabs>
        <w:tab w:val="left" w:pos="0"/>
      </w:tabs>
      <w:spacing w:before="280" w:after="290" w:line="372" w:lineRule="auto"/>
      <w:ind w:firstLineChars="0"/>
      <w:outlineLvl w:val="3"/>
    </w:pPr>
    <w:rPr>
      <w:rFonts w:ascii="黑体" w:eastAsia="黑体"/>
      <w:b/>
    </w:rPr>
  </w:style>
  <w:style w:type="paragraph" w:styleId="6">
    <w:name w:val="heading 5"/>
    <w:basedOn w:val="1"/>
    <w:next w:val="1"/>
    <w:autoRedefine/>
    <w:qFormat/>
    <w:uiPriority w:val="0"/>
    <w:pPr>
      <w:keepNext/>
      <w:keepLines/>
      <w:numPr>
        <w:ilvl w:val="4"/>
        <w:numId w:val="1"/>
      </w:numPr>
      <w:tabs>
        <w:tab w:val="left" w:pos="420"/>
      </w:tabs>
      <w:spacing w:before="280" w:after="290" w:line="372" w:lineRule="auto"/>
      <w:ind w:firstLine="200" w:firstLineChars="0"/>
      <w:outlineLvl w:val="4"/>
    </w:pPr>
    <w:rPr>
      <w:rFonts w:ascii="黑体" w:eastAsia="黑体"/>
      <w:b/>
    </w:rPr>
  </w:style>
  <w:style w:type="paragraph" w:styleId="7">
    <w:name w:val="heading 6"/>
    <w:basedOn w:val="1"/>
    <w:next w:val="1"/>
    <w:autoRedefine/>
    <w:qFormat/>
    <w:uiPriority w:val="0"/>
    <w:pPr>
      <w:keepNext/>
      <w:keepLines/>
      <w:widowControl/>
      <w:numPr>
        <w:ilvl w:val="5"/>
        <w:numId w:val="1"/>
      </w:numPr>
      <w:spacing w:before="240" w:after="64" w:line="319" w:lineRule="auto"/>
      <w:ind w:firstLine="0" w:firstLineChars="0"/>
      <w:outlineLvl w:val="5"/>
    </w:pPr>
    <w:rPr>
      <w:rFonts w:ascii="Calibri Light" w:hAnsi="Calibri Light"/>
      <w:b/>
      <w:bCs/>
      <w:snapToGrid/>
      <w:sz w:val="24"/>
    </w:rPr>
  </w:style>
  <w:style w:type="paragraph" w:styleId="8">
    <w:name w:val="heading 7"/>
    <w:basedOn w:val="1"/>
    <w:next w:val="1"/>
    <w:autoRedefine/>
    <w:qFormat/>
    <w:uiPriority w:val="0"/>
    <w:pPr>
      <w:keepNext/>
      <w:keepLines/>
      <w:widowControl/>
      <w:numPr>
        <w:ilvl w:val="6"/>
        <w:numId w:val="1"/>
      </w:numPr>
      <w:spacing w:before="240" w:after="64" w:line="319" w:lineRule="auto"/>
      <w:ind w:left="1296" w:firstLine="0" w:firstLineChars="0"/>
      <w:outlineLvl w:val="6"/>
    </w:pPr>
    <w:rPr>
      <w:rFonts w:ascii="仿宋_GB2312" w:eastAsia="仿宋_GB2312"/>
      <w:b/>
      <w:bCs/>
      <w:snapToGrid/>
      <w:sz w:val="24"/>
    </w:rPr>
  </w:style>
  <w:style w:type="paragraph" w:styleId="9">
    <w:name w:val="heading 8"/>
    <w:basedOn w:val="1"/>
    <w:next w:val="1"/>
    <w:autoRedefine/>
    <w:qFormat/>
    <w:uiPriority w:val="0"/>
    <w:pPr>
      <w:keepNext/>
      <w:keepLines/>
      <w:widowControl/>
      <w:numPr>
        <w:ilvl w:val="7"/>
        <w:numId w:val="1"/>
      </w:numPr>
      <w:spacing w:before="240" w:after="64" w:line="319" w:lineRule="auto"/>
      <w:ind w:left="1440" w:firstLineChars="0"/>
      <w:outlineLvl w:val="7"/>
    </w:pPr>
    <w:rPr>
      <w:rFonts w:ascii="Calibri Light" w:hAnsi="Calibri Light"/>
      <w:snapToGrid/>
      <w:sz w:val="24"/>
    </w:rPr>
  </w:style>
  <w:style w:type="paragraph" w:styleId="10">
    <w:name w:val="heading 9"/>
    <w:basedOn w:val="1"/>
    <w:next w:val="1"/>
    <w:autoRedefine/>
    <w:qFormat/>
    <w:uiPriority w:val="0"/>
    <w:pPr>
      <w:keepNext/>
      <w:keepLines/>
      <w:widowControl/>
      <w:numPr>
        <w:ilvl w:val="8"/>
        <w:numId w:val="1"/>
      </w:numPr>
      <w:spacing w:before="240" w:after="64" w:line="319" w:lineRule="auto"/>
      <w:ind w:left="1584" w:firstLineChars="0"/>
      <w:outlineLvl w:val="8"/>
    </w:pPr>
    <w:rPr>
      <w:rFonts w:ascii="Calibri Light" w:hAnsi="Calibri Light"/>
      <w:snapToGrid/>
      <w:sz w:val="21"/>
      <w:szCs w:val="21"/>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line="240" w:lineRule="auto"/>
      <w:ind w:left="1200" w:leftChars="1200" w:firstLine="0" w:firstLineChars="0"/>
    </w:pPr>
    <w:rPr>
      <w:rFonts w:ascii="等线" w:eastAsia="等线"/>
      <w:snapToGrid/>
      <w:kern w:val="2"/>
      <w:sz w:val="21"/>
      <w:szCs w:val="22"/>
    </w:rPr>
  </w:style>
  <w:style w:type="paragraph" w:styleId="12">
    <w:name w:val="caption"/>
    <w:basedOn w:val="1"/>
    <w:next w:val="1"/>
    <w:autoRedefine/>
    <w:qFormat/>
    <w:uiPriority w:val="0"/>
    <w:pPr>
      <w:widowControl/>
      <w:spacing w:line="360" w:lineRule="auto"/>
      <w:jc w:val="center"/>
    </w:pPr>
    <w:rPr>
      <w:rFonts w:ascii="Arial" w:hAnsi="Arial"/>
      <w:szCs w:val="20"/>
    </w:rPr>
  </w:style>
  <w:style w:type="paragraph" w:styleId="13">
    <w:name w:val="annotation text"/>
    <w:basedOn w:val="1"/>
    <w:autoRedefine/>
    <w:qFormat/>
    <w:uiPriority w:val="0"/>
    <w:pPr>
      <w:jc w:val="left"/>
    </w:pPr>
  </w:style>
  <w:style w:type="paragraph" w:styleId="14">
    <w:name w:val="Body Text"/>
    <w:basedOn w:val="1"/>
    <w:autoRedefine/>
    <w:qFormat/>
    <w:uiPriority w:val="0"/>
    <w:rPr>
      <w:rFonts w:ascii="Calibri" w:hAnsi="Calibri"/>
    </w:rPr>
  </w:style>
  <w:style w:type="paragraph" w:styleId="15">
    <w:name w:val="toc 5"/>
    <w:basedOn w:val="1"/>
    <w:next w:val="1"/>
    <w:autoRedefine/>
    <w:qFormat/>
    <w:uiPriority w:val="0"/>
    <w:pPr>
      <w:spacing w:line="240" w:lineRule="auto"/>
      <w:ind w:left="800" w:leftChars="800" w:firstLine="0" w:firstLineChars="0"/>
    </w:pPr>
    <w:rPr>
      <w:rFonts w:ascii="等线" w:eastAsia="等线"/>
      <w:snapToGrid/>
      <w:kern w:val="2"/>
      <w:sz w:val="21"/>
      <w:szCs w:val="22"/>
    </w:rPr>
  </w:style>
  <w:style w:type="paragraph" w:styleId="16">
    <w:name w:val="toc 3"/>
    <w:basedOn w:val="1"/>
    <w:next w:val="1"/>
    <w:autoRedefine/>
    <w:qFormat/>
    <w:uiPriority w:val="0"/>
    <w:pPr>
      <w:ind w:left="350" w:leftChars="350" w:firstLine="0" w:firstLineChars="0"/>
    </w:pPr>
  </w:style>
  <w:style w:type="paragraph" w:styleId="17">
    <w:name w:val="toc 8"/>
    <w:basedOn w:val="1"/>
    <w:next w:val="1"/>
    <w:autoRedefine/>
    <w:qFormat/>
    <w:uiPriority w:val="0"/>
    <w:pPr>
      <w:spacing w:line="240" w:lineRule="auto"/>
      <w:ind w:left="1400" w:leftChars="1400" w:firstLine="0" w:firstLineChars="0"/>
    </w:pPr>
    <w:rPr>
      <w:rFonts w:ascii="等线" w:eastAsia="等线"/>
      <w:snapToGrid/>
      <w:kern w:val="2"/>
      <w:sz w:val="21"/>
      <w:szCs w:val="22"/>
    </w:rPr>
  </w:style>
  <w:style w:type="paragraph" w:styleId="18">
    <w:name w:val="Balloon Text"/>
    <w:basedOn w:val="1"/>
    <w:autoRedefine/>
    <w:qFormat/>
    <w:uiPriority w:val="0"/>
    <w:pPr>
      <w:spacing w:line="240" w:lineRule="auto"/>
    </w:pPr>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ind w:firstLine="0" w:firstLineChars="0"/>
    </w:pPr>
  </w:style>
  <w:style w:type="paragraph" w:styleId="22">
    <w:name w:val="toc 4"/>
    <w:basedOn w:val="1"/>
    <w:next w:val="1"/>
    <w:autoRedefine/>
    <w:qFormat/>
    <w:uiPriority w:val="0"/>
    <w:pPr>
      <w:spacing w:line="240" w:lineRule="auto"/>
      <w:ind w:left="600" w:leftChars="600" w:firstLine="0" w:firstLineChars="0"/>
    </w:pPr>
    <w:rPr>
      <w:rFonts w:ascii="等线" w:eastAsia="等线"/>
      <w:snapToGrid/>
      <w:kern w:val="2"/>
      <w:sz w:val="21"/>
      <w:szCs w:val="22"/>
    </w:rPr>
  </w:style>
  <w:style w:type="paragraph" w:styleId="23">
    <w:name w:val="toc 6"/>
    <w:basedOn w:val="1"/>
    <w:next w:val="1"/>
    <w:autoRedefine/>
    <w:qFormat/>
    <w:uiPriority w:val="0"/>
    <w:pPr>
      <w:spacing w:line="240" w:lineRule="auto"/>
      <w:ind w:left="1000" w:leftChars="1000" w:firstLine="0" w:firstLineChars="0"/>
    </w:pPr>
    <w:rPr>
      <w:rFonts w:ascii="等线" w:eastAsia="等线"/>
      <w:snapToGrid/>
      <w:kern w:val="2"/>
      <w:sz w:val="21"/>
      <w:szCs w:val="22"/>
    </w:rPr>
  </w:style>
  <w:style w:type="paragraph" w:styleId="24">
    <w:name w:val="toc 2"/>
    <w:basedOn w:val="1"/>
    <w:next w:val="1"/>
    <w:autoRedefine/>
    <w:qFormat/>
    <w:uiPriority w:val="0"/>
    <w:pPr>
      <w:ind w:left="200" w:leftChars="200" w:firstLine="0" w:firstLineChars="0"/>
    </w:pPr>
  </w:style>
  <w:style w:type="paragraph" w:styleId="25">
    <w:name w:val="toc 9"/>
    <w:basedOn w:val="1"/>
    <w:next w:val="1"/>
    <w:autoRedefine/>
    <w:qFormat/>
    <w:uiPriority w:val="0"/>
    <w:pPr>
      <w:spacing w:line="240" w:lineRule="auto"/>
      <w:ind w:left="1600" w:leftChars="1600" w:firstLine="0" w:firstLineChars="0"/>
    </w:pPr>
    <w:rPr>
      <w:rFonts w:ascii="等线" w:eastAsia="等线"/>
      <w:snapToGrid/>
      <w:kern w:val="2"/>
      <w:sz w:val="21"/>
      <w:szCs w:val="22"/>
    </w:rPr>
  </w:style>
  <w:style w:type="paragraph" w:styleId="26">
    <w:name w:val="Normal (Web)"/>
    <w:basedOn w:val="1"/>
    <w:autoRedefine/>
    <w:qFormat/>
    <w:uiPriority w:val="0"/>
    <w:pPr>
      <w:spacing w:beforeAutospacing="1" w:afterAutospacing="1"/>
      <w:jc w:val="left"/>
    </w:pPr>
    <w:rPr>
      <w:sz w:val="24"/>
    </w:rPr>
  </w:style>
  <w:style w:type="paragraph" w:styleId="27">
    <w:name w:val="Title"/>
    <w:basedOn w:val="1"/>
    <w:next w:val="1"/>
    <w:autoRedefine/>
    <w:qFormat/>
    <w:uiPriority w:val="0"/>
    <w:rPr>
      <w:rFonts w:ascii="STHeiti Light" w:hAnsi="STHeiti Light"/>
    </w:rPr>
  </w:style>
  <w:style w:type="paragraph" w:styleId="28">
    <w:name w:val="annotation subject"/>
    <w:basedOn w:val="13"/>
    <w:next w:val="13"/>
    <w:autoRedefine/>
    <w:qFormat/>
    <w:uiPriority w:val="0"/>
    <w:rPr>
      <w:b/>
      <w:bCs/>
    </w:rPr>
  </w:style>
  <w:style w:type="paragraph" w:styleId="29">
    <w:name w:val="Body Text First Indent"/>
    <w:basedOn w:val="14"/>
    <w:autoRedefine/>
    <w:qFormat/>
    <w:uiPriority w:val="0"/>
    <w:pPr>
      <w:ind w:firstLine="100" w:firstLineChars="100"/>
    </w:pPr>
  </w:style>
  <w:style w:type="character" w:styleId="32">
    <w:name w:val="Strong"/>
    <w:autoRedefine/>
    <w:qFormat/>
    <w:uiPriority w:val="0"/>
    <w:rPr>
      <w:b/>
      <w:bCs/>
    </w:rPr>
  </w:style>
  <w:style w:type="character" w:styleId="33">
    <w:name w:val="FollowedHyperlink"/>
    <w:autoRedefine/>
    <w:qFormat/>
    <w:uiPriority w:val="0"/>
    <w:rPr>
      <w:color w:val="954F72"/>
      <w:u w:val="single"/>
    </w:rPr>
  </w:style>
  <w:style w:type="character" w:styleId="34">
    <w:name w:val="Hyperlink"/>
    <w:autoRedefine/>
    <w:qFormat/>
    <w:uiPriority w:val="0"/>
    <w:rPr>
      <w:color w:val="0563C1"/>
      <w:u w:val="single"/>
    </w:rPr>
  </w:style>
  <w:style w:type="character" w:styleId="35">
    <w:name w:val="annotation reference"/>
    <w:autoRedefine/>
    <w:qFormat/>
    <w:uiPriority w:val="0"/>
    <w:rPr>
      <w:sz w:val="21"/>
      <w:szCs w:val="21"/>
    </w:rPr>
  </w:style>
  <w:style w:type="paragraph" w:customStyle="1" w:styleId="36">
    <w:name w:val="编号（1）"/>
    <w:basedOn w:val="1"/>
    <w:autoRedefine/>
    <w:qFormat/>
    <w:uiPriority w:val="0"/>
    <w:pPr>
      <w:numPr>
        <w:ilvl w:val="0"/>
        <w:numId w:val="2"/>
      </w:numPr>
      <w:ind w:firstLine="684" w:firstLineChars="0"/>
    </w:pPr>
    <w:rPr>
      <w:szCs w:val="28"/>
    </w:rPr>
  </w:style>
  <w:style w:type="paragraph" w:customStyle="1" w:styleId="37">
    <w:name w:val="列出段落1"/>
    <w:basedOn w:val="1"/>
    <w:autoRedefine/>
    <w:qFormat/>
    <w:uiPriority w:val="0"/>
    <w:pPr>
      <w:widowControl/>
      <w:spacing w:line="240" w:lineRule="auto"/>
    </w:pPr>
    <w:rPr>
      <w:rFonts w:ascii="Calibri" w:hAnsi="Calibri"/>
      <w:snapToGrid/>
      <w:sz w:val="21"/>
      <w:szCs w:val="28"/>
    </w:rPr>
  </w:style>
  <w:style w:type="paragraph" w:customStyle="1" w:styleId="38">
    <w:name w:val="_Style 38"/>
    <w:basedOn w:val="2"/>
    <w:next w:val="1"/>
    <w:autoRedefine/>
    <w:qFormat/>
    <w:uiPriority w:val="0"/>
    <w:pPr>
      <w:widowControl/>
      <w:tabs>
        <w:tab w:val="clear" w:pos="0"/>
      </w:tabs>
      <w:adjustRightInd/>
      <w:spacing w:before="240" w:after="0" w:line="259" w:lineRule="auto"/>
      <w:jc w:val="left"/>
      <w:outlineLvl w:val="9"/>
    </w:pPr>
    <w:rPr>
      <w:rFonts w:ascii="等线 Light" w:eastAsia="等线 Light"/>
      <w:b w:val="0"/>
      <w:bCs w:val="0"/>
      <w:snapToGrid/>
      <w:color w:val="2F5496"/>
      <w:kern w:val="0"/>
      <w:sz w:val="32"/>
      <w:szCs w:val="32"/>
    </w:rPr>
  </w:style>
  <w:style w:type="paragraph" w:customStyle="1" w:styleId="39">
    <w:name w:val="表格编号"/>
    <w:basedOn w:val="14"/>
    <w:autoRedefine/>
    <w:qFormat/>
    <w:uiPriority w:val="0"/>
    <w:pPr>
      <w:numPr>
        <w:ilvl w:val="0"/>
        <w:numId w:val="3"/>
      </w:numPr>
      <w:ind w:firstLine="0" w:firstLineChars="0"/>
      <w:jc w:val="center"/>
    </w:pPr>
    <w:rPr>
      <w:rFonts w:eastAsia="仿宋"/>
      <w:sz w:val="24"/>
    </w:rPr>
  </w:style>
  <w:style w:type="paragraph" w:customStyle="1" w:styleId="4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2">
    <w:name w:val="WPSOffice手动目录 1"/>
    <w:autoRedefine/>
    <w:qFormat/>
    <w:uiPriority w:val="0"/>
    <w:rPr>
      <w:rFonts w:ascii="Times New Roman" w:hAnsi="Times New Roman" w:eastAsia="宋体" w:cs="Times New Roman"/>
      <w:lang w:val="en-US" w:eastAsia="zh-CN" w:bidi="ar-SA"/>
    </w:rPr>
  </w:style>
  <w:style w:type="paragraph" w:customStyle="1" w:styleId="43">
    <w:name w:val="编号（一）"/>
    <w:basedOn w:val="1"/>
    <w:autoRedefine/>
    <w:qFormat/>
    <w:uiPriority w:val="0"/>
    <w:pPr>
      <w:numPr>
        <w:ilvl w:val="0"/>
        <w:numId w:val="4"/>
      </w:numPr>
      <w:ind w:firstLine="684" w:firstLineChars="0"/>
    </w:pPr>
  </w:style>
  <w:style w:type="paragraph" w:customStyle="1" w:styleId="4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5">
    <w:name w:val="_Style 45"/>
    <w:autoRedefine/>
    <w:qFormat/>
    <w:uiPriority w:val="0"/>
    <w:rPr>
      <w:rFonts w:ascii="宋体" w:hAnsi="Times New Roman" w:eastAsia="宋体" w:cs="Times New Roman"/>
      <w:snapToGrid w:val="0"/>
      <w:sz w:val="28"/>
      <w:szCs w:val="24"/>
      <w:lang w:val="en-US" w:eastAsia="zh-CN" w:bidi="ar-SA"/>
    </w:rPr>
  </w:style>
  <w:style w:type="paragraph" w:styleId="46">
    <w:name w:val="List Paragraph"/>
    <w:basedOn w:val="1"/>
    <w:autoRedefine/>
    <w:qFormat/>
    <w:uiPriority w:val="34"/>
  </w:style>
  <w:style w:type="paragraph" w:customStyle="1" w:styleId="47">
    <w:name w:val="图、表标题"/>
    <w:basedOn w:val="1"/>
    <w:autoRedefine/>
    <w:qFormat/>
    <w:uiPriority w:val="0"/>
    <w:pPr>
      <w:keepNext/>
      <w:spacing w:line="240" w:lineRule="auto"/>
      <w:ind w:firstLine="0" w:firstLineChars="0"/>
      <w:jc w:val="center"/>
    </w:pPr>
    <w:rPr>
      <w:rFonts w:ascii="仿宋_GB2312" w:hAnsi="仿宋_GB2312" w:eastAsia="黑体"/>
      <w:snapToGrid/>
      <w:kern w:val="2"/>
      <w:sz w:val="21"/>
      <w:szCs w:val="22"/>
    </w:rPr>
  </w:style>
  <w:style w:type="character" w:customStyle="1" w:styleId="48">
    <w:name w:val="未处理的提及"/>
    <w:autoRedefine/>
    <w:qFormat/>
    <w:uiPriority w:val="0"/>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1157</Words>
  <Characters>1325</Characters>
  <Lines>45</Lines>
  <Paragraphs>12</Paragraphs>
  <TotalTime>48</TotalTime>
  <ScaleCrop>false</ScaleCrop>
  <LinksUpToDate>false</LinksUpToDate>
  <CharactersWithSpaces>1339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2025-05-12T15:03:00Z</dcterms:created>
  <dc:creator>ysgz</dc:creator>
  <cp:lastModifiedBy>Administrator</cp:lastModifiedBy>
  <cp:lastPrinted>2023-07-10T14:49:00Z</cp:lastPrinted>
  <dcterms:modified xsi:type="dcterms:W3CDTF">2025-05-20T07:28:21Z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BB0F0693D08246DDB1528D2417CB89DF_13</vt:lpwstr>
  </property>
  <property fmtid="{D5CDD505-2E9C-101B-9397-08002B2CF9AE}" pid="4" name="KSOTemplateDocerSaveRecord">
    <vt:lpwstr>eyJoZGlkIjoiM2Y3NzdmMmFhMzhhYzgxOTUwNTkwODA4ODYxNjczOWMiLCJ1c2VySWQiOiIyMzU4NTQ0MTgifQ==</vt:lpwstr>
  </property>
</Properties>
</file>