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C73911" w:rsidP="00687F22">
      <w:pPr>
        <w:spacing w:line="360" w:lineRule="auto"/>
        <w:jc w:val="center"/>
        <w:rPr>
          <w:rFonts w:hint="eastAsia"/>
          <w:b/>
          <w:sz w:val="36"/>
          <w:szCs w:val="36"/>
        </w:rPr>
      </w:pPr>
      <w:r>
        <w:rPr>
          <w:rFonts w:hint="eastAsia"/>
          <w:b/>
          <w:sz w:val="36"/>
          <w:szCs w:val="36"/>
        </w:rPr>
        <w:t>福泉市公安局</w:t>
      </w:r>
      <w:r w:rsidR="00974D45">
        <w:rPr>
          <w:rFonts w:hint="eastAsia"/>
          <w:b/>
          <w:sz w:val="36"/>
          <w:szCs w:val="36"/>
        </w:rPr>
        <w:t>视频会议终端</w:t>
      </w:r>
      <w:r w:rsidR="00687F22" w:rsidRPr="00687F22">
        <w:rPr>
          <w:rFonts w:hint="eastAsia"/>
          <w:b/>
          <w:sz w:val="36"/>
          <w:szCs w:val="36"/>
        </w:rPr>
        <w:t>采购</w:t>
      </w:r>
      <w:r w:rsidR="00F83E9D">
        <w:rPr>
          <w:rFonts w:hint="eastAsia"/>
          <w:b/>
          <w:sz w:val="36"/>
          <w:szCs w:val="36"/>
        </w:rPr>
        <w:t>文件</w:t>
      </w:r>
    </w:p>
    <w:p w:rsidR="00657846" w:rsidRDefault="00657846" w:rsidP="00687F22">
      <w:pPr>
        <w:spacing w:line="360" w:lineRule="auto"/>
        <w:jc w:val="center"/>
        <w:rPr>
          <w:rFonts w:hint="eastAsia"/>
          <w:b/>
          <w:sz w:val="36"/>
          <w:szCs w:val="36"/>
        </w:rPr>
      </w:pPr>
    </w:p>
    <w:p w:rsidR="00657846" w:rsidRPr="00F83E9D" w:rsidRDefault="00657846" w:rsidP="00657846">
      <w:pPr>
        <w:pStyle w:val="a3"/>
        <w:numPr>
          <w:ilvl w:val="0"/>
          <w:numId w:val="2"/>
        </w:numPr>
        <w:spacing w:line="360" w:lineRule="auto"/>
        <w:ind w:firstLineChars="0"/>
        <w:rPr>
          <w:rFonts w:hint="eastAsia"/>
          <w:b/>
          <w:sz w:val="24"/>
        </w:rPr>
      </w:pPr>
      <w:r w:rsidRPr="00F83E9D">
        <w:rPr>
          <w:rFonts w:hint="eastAsia"/>
          <w:b/>
          <w:sz w:val="24"/>
        </w:rPr>
        <w:t>采购需求</w:t>
      </w:r>
    </w:p>
    <w:p w:rsidR="00657846" w:rsidRPr="00657846" w:rsidRDefault="0076178D" w:rsidP="00657846">
      <w:pPr>
        <w:pStyle w:val="a3"/>
        <w:spacing w:line="360" w:lineRule="auto"/>
        <w:ind w:left="720" w:firstLineChars="0" w:firstLine="0"/>
        <w:rPr>
          <w:sz w:val="24"/>
        </w:rPr>
      </w:pPr>
      <w:r>
        <w:rPr>
          <w:rFonts w:hint="eastAsia"/>
          <w:sz w:val="24"/>
        </w:rPr>
        <w:t>福泉市公安局拟采购</w:t>
      </w:r>
      <w:r w:rsidR="00657846">
        <w:rPr>
          <w:rFonts w:hint="eastAsia"/>
          <w:sz w:val="24"/>
        </w:rPr>
        <w:t>国产视频会议终端1套，含安装调试。</w:t>
      </w:r>
    </w:p>
    <w:p w:rsidR="00657846" w:rsidRPr="00F83E9D" w:rsidRDefault="00657846" w:rsidP="00657846">
      <w:pPr>
        <w:pStyle w:val="a3"/>
        <w:numPr>
          <w:ilvl w:val="0"/>
          <w:numId w:val="2"/>
        </w:numPr>
        <w:spacing w:line="360" w:lineRule="auto"/>
        <w:ind w:firstLineChars="0"/>
        <w:rPr>
          <w:rFonts w:hint="eastAsia"/>
          <w:b/>
          <w:sz w:val="24"/>
        </w:rPr>
      </w:pPr>
      <w:r w:rsidRPr="00F83E9D">
        <w:rPr>
          <w:rFonts w:hint="eastAsia"/>
          <w:b/>
          <w:sz w:val="24"/>
        </w:rPr>
        <w:t>设备参数要求</w:t>
      </w:r>
    </w:p>
    <w:p w:rsidR="005823EA" w:rsidRPr="00657846" w:rsidRDefault="00657846" w:rsidP="00657846">
      <w:pPr>
        <w:spacing w:line="360" w:lineRule="auto"/>
        <w:ind w:firstLineChars="200" w:firstLine="480"/>
        <w:rPr>
          <w:sz w:val="24"/>
        </w:rPr>
      </w:pPr>
      <w:r w:rsidRPr="00657846">
        <w:rPr>
          <w:rFonts w:hint="eastAsia"/>
          <w:sz w:val="24"/>
        </w:rPr>
        <w:t xml:space="preserve">1、 </w:t>
      </w:r>
      <w:r w:rsidR="005823EA" w:rsidRPr="00657846">
        <w:rPr>
          <w:rFonts w:hint="eastAsia"/>
          <w:sz w:val="24"/>
        </w:rPr>
        <w:t>与本级平台互联互控、数字对接，与上级平台无缝对接。</w:t>
      </w:r>
    </w:p>
    <w:p w:rsidR="005823EA" w:rsidRPr="00657846" w:rsidRDefault="00657846" w:rsidP="00657846">
      <w:pPr>
        <w:spacing w:line="360" w:lineRule="auto"/>
        <w:ind w:firstLineChars="200" w:firstLine="480"/>
        <w:rPr>
          <w:sz w:val="24"/>
        </w:rPr>
      </w:pPr>
      <w:r w:rsidRPr="00657846">
        <w:rPr>
          <w:rFonts w:hint="eastAsia"/>
          <w:sz w:val="24"/>
        </w:rPr>
        <w:t>2、</w:t>
      </w:r>
      <w:r w:rsidR="005823EA" w:rsidRPr="00657846">
        <w:rPr>
          <w:rFonts w:hint="eastAsia"/>
          <w:sz w:val="24"/>
        </w:rPr>
        <w:t>提供原厂36个月免费服务承诺及产品检测报告。</w:t>
      </w:r>
      <w:bookmarkStart w:id="0" w:name="_GoBack"/>
      <w:bookmarkEnd w:id="0"/>
    </w:p>
    <w:p w:rsidR="005823EA" w:rsidRPr="00657846" w:rsidRDefault="00657846" w:rsidP="00657846">
      <w:pPr>
        <w:spacing w:line="360" w:lineRule="auto"/>
        <w:ind w:firstLineChars="200" w:firstLine="480"/>
        <w:rPr>
          <w:sz w:val="24"/>
        </w:rPr>
      </w:pPr>
      <w:r w:rsidRPr="00657846">
        <w:rPr>
          <w:rFonts w:hint="eastAsia"/>
          <w:sz w:val="24"/>
        </w:rPr>
        <w:t>3、</w:t>
      </w:r>
      <w:r w:rsidR="005823EA" w:rsidRPr="00657846">
        <w:rPr>
          <w:rFonts w:hint="eastAsia"/>
          <w:sz w:val="24"/>
        </w:rPr>
        <w:t>终端核心芯片采用国产化元器件，至少包括音视频编解码单元、CPU处理单元、视频输入输出芯片、音频输入输出芯片、可编程逻辑芯片、电源芯片、时钟芯片、专用安全芯片、内存存储芯片、闪存存储芯片等均采用国产化器件。（投标人需提供权威机构检测报告证明）。</w:t>
      </w:r>
    </w:p>
    <w:p w:rsidR="00657846" w:rsidRDefault="00657846" w:rsidP="00657846">
      <w:pPr>
        <w:spacing w:line="360" w:lineRule="auto"/>
        <w:ind w:firstLineChars="200" w:firstLine="480"/>
        <w:rPr>
          <w:rFonts w:hint="eastAsia"/>
          <w:sz w:val="24"/>
        </w:rPr>
      </w:pPr>
      <w:r>
        <w:rPr>
          <w:rFonts w:hint="eastAsia"/>
          <w:sz w:val="24"/>
        </w:rPr>
        <w:t>4、</w:t>
      </w:r>
      <w:r w:rsidR="005823EA">
        <w:rPr>
          <w:rFonts w:hint="eastAsia"/>
          <w:sz w:val="24"/>
        </w:rPr>
        <w:t>支持ITU-T H.320、H.323和IETF SIP、RTC通信标准，会议速率支持128Kbps－8Mbps。</w:t>
      </w:r>
    </w:p>
    <w:p w:rsidR="00657846" w:rsidRDefault="00657846" w:rsidP="00657846">
      <w:pPr>
        <w:spacing w:line="360" w:lineRule="auto"/>
        <w:ind w:firstLineChars="200" w:firstLine="480"/>
        <w:rPr>
          <w:rFonts w:hint="eastAsia"/>
          <w:sz w:val="24"/>
        </w:rPr>
      </w:pPr>
      <w:r>
        <w:rPr>
          <w:rFonts w:hint="eastAsia"/>
          <w:sz w:val="24"/>
        </w:rPr>
        <w:t>5、</w:t>
      </w:r>
      <w:r w:rsidR="005823EA">
        <w:rPr>
          <w:rFonts w:hint="eastAsia"/>
          <w:sz w:val="24"/>
        </w:rPr>
        <w:t>支持H.264 BP、H.264 HP、H.265视频编解码协议。</w:t>
      </w:r>
    </w:p>
    <w:p w:rsidR="00657846" w:rsidRDefault="00657846" w:rsidP="00657846">
      <w:pPr>
        <w:spacing w:line="360" w:lineRule="auto"/>
        <w:ind w:firstLineChars="200" w:firstLine="480"/>
        <w:rPr>
          <w:rFonts w:hint="eastAsia"/>
          <w:sz w:val="24"/>
        </w:rPr>
      </w:pPr>
      <w:r>
        <w:rPr>
          <w:rFonts w:hint="eastAsia"/>
          <w:sz w:val="24"/>
        </w:rPr>
        <w:t>6、</w:t>
      </w:r>
      <w:r w:rsidR="005823EA">
        <w:rPr>
          <w:rFonts w:hint="eastAsia"/>
          <w:sz w:val="24"/>
        </w:rPr>
        <w:t>支持G.711A-law、G.711µ-law、G.722、G.729、G.719、G.728、G.722.1C 、MPEG-4 AAC-LD、MPEG-4 AAC-LC、Opus等音频协议，可达到20KHz以上的宽频效果。</w:t>
      </w:r>
    </w:p>
    <w:p w:rsidR="005823EA" w:rsidRDefault="00657846" w:rsidP="00657846">
      <w:pPr>
        <w:spacing w:line="360" w:lineRule="auto"/>
        <w:ind w:firstLineChars="200" w:firstLine="480"/>
        <w:rPr>
          <w:sz w:val="24"/>
        </w:rPr>
      </w:pPr>
      <w:r>
        <w:rPr>
          <w:rFonts w:hint="eastAsia"/>
          <w:sz w:val="24"/>
        </w:rPr>
        <w:t>7、</w:t>
      </w:r>
      <w:r w:rsidR="005823EA">
        <w:rPr>
          <w:rFonts w:hint="eastAsia"/>
          <w:sz w:val="24"/>
        </w:rPr>
        <w:t>支持H.239、BFCP双流协议标准。</w:t>
      </w:r>
    </w:p>
    <w:p w:rsidR="005823EA" w:rsidRDefault="00657846" w:rsidP="00657846">
      <w:pPr>
        <w:spacing w:line="360" w:lineRule="auto"/>
        <w:ind w:firstLineChars="200" w:firstLine="480"/>
        <w:rPr>
          <w:sz w:val="24"/>
        </w:rPr>
      </w:pPr>
      <w:r>
        <w:rPr>
          <w:rFonts w:hint="eastAsia"/>
          <w:sz w:val="24"/>
        </w:rPr>
        <w:t>8、</w:t>
      </w:r>
      <w:r w:rsidR="005823EA">
        <w:rPr>
          <w:rFonts w:hint="eastAsia"/>
          <w:sz w:val="24"/>
        </w:rPr>
        <w:t>支持1080p60、1080p30、720p60、720p30高清分辨率，并向下兼容4CIF、CIF标清分辨率。（投标人需提供权威机构检测报告证明）。</w:t>
      </w:r>
    </w:p>
    <w:p w:rsidR="005823EA" w:rsidRDefault="00657846" w:rsidP="00657846">
      <w:pPr>
        <w:spacing w:line="360" w:lineRule="auto"/>
        <w:ind w:firstLineChars="200" w:firstLine="480"/>
        <w:rPr>
          <w:sz w:val="24"/>
        </w:rPr>
      </w:pPr>
      <w:r>
        <w:rPr>
          <w:rFonts w:hint="eastAsia"/>
          <w:sz w:val="24"/>
        </w:rPr>
        <w:t>9、</w:t>
      </w:r>
      <w:r w:rsidR="005823EA">
        <w:rPr>
          <w:rFonts w:hint="eastAsia"/>
          <w:sz w:val="24"/>
        </w:rPr>
        <w:t>在保证主视频1080p60fps前提下，辅视频可以支持到1080p60fps。（投标人需提供权威机构检测报告证明）。</w:t>
      </w:r>
    </w:p>
    <w:p w:rsidR="005823EA" w:rsidRDefault="00657846" w:rsidP="00657846">
      <w:pPr>
        <w:spacing w:line="360" w:lineRule="auto"/>
        <w:ind w:firstLineChars="200" w:firstLine="480"/>
        <w:rPr>
          <w:sz w:val="24"/>
        </w:rPr>
      </w:pPr>
      <w:r>
        <w:rPr>
          <w:rFonts w:hint="eastAsia"/>
          <w:sz w:val="24"/>
        </w:rPr>
        <w:lastRenderedPageBreak/>
        <w:t>10、</w:t>
      </w:r>
      <w:r w:rsidR="005823EA">
        <w:rPr>
          <w:rFonts w:hint="eastAsia"/>
          <w:sz w:val="24"/>
        </w:rPr>
        <w:t>支持≥3路高清视频输入接口（至少含2个HDMI输入口）、≥2路高清视频输出接口。（投标人需提供权威机构检测报告证明）</w:t>
      </w:r>
    </w:p>
    <w:p w:rsidR="005823EA" w:rsidRDefault="00657846" w:rsidP="00657846">
      <w:pPr>
        <w:spacing w:line="360" w:lineRule="auto"/>
        <w:ind w:firstLineChars="200" w:firstLine="480"/>
        <w:rPr>
          <w:sz w:val="24"/>
        </w:rPr>
      </w:pPr>
      <w:r>
        <w:rPr>
          <w:rFonts w:hint="eastAsia"/>
          <w:sz w:val="24"/>
        </w:rPr>
        <w:t>11、</w:t>
      </w:r>
      <w:r w:rsidR="005823EA">
        <w:rPr>
          <w:rFonts w:hint="eastAsia"/>
          <w:sz w:val="24"/>
        </w:rPr>
        <w:t>支持≥6路音频输入接口，≥3路独立的音频输出接口（投标人需提供权威机构检测报告证明）</w:t>
      </w:r>
    </w:p>
    <w:p w:rsidR="005823EA" w:rsidRDefault="00657846" w:rsidP="00657846">
      <w:pPr>
        <w:spacing w:line="360" w:lineRule="auto"/>
        <w:ind w:firstLineChars="200" w:firstLine="480"/>
        <w:rPr>
          <w:sz w:val="24"/>
        </w:rPr>
      </w:pPr>
      <w:r>
        <w:rPr>
          <w:rFonts w:hint="eastAsia"/>
          <w:sz w:val="24"/>
        </w:rPr>
        <w:t>12、</w:t>
      </w:r>
      <w:r w:rsidR="005823EA">
        <w:rPr>
          <w:rFonts w:hint="eastAsia"/>
          <w:sz w:val="24"/>
        </w:rPr>
        <w:t>支持内置视频矩阵功能，可在终端控制系统上灵活配置任意视频输入和输出接口之间的对应关系。（投标人需提供权威机构检测报告证明）</w:t>
      </w:r>
    </w:p>
    <w:p w:rsidR="005823EA" w:rsidRDefault="00657846" w:rsidP="00657846">
      <w:pPr>
        <w:spacing w:line="360" w:lineRule="auto"/>
        <w:ind w:firstLineChars="200" w:firstLine="480"/>
        <w:rPr>
          <w:sz w:val="24"/>
        </w:rPr>
      </w:pPr>
      <w:r>
        <w:rPr>
          <w:rFonts w:hint="eastAsia"/>
          <w:sz w:val="24"/>
        </w:rPr>
        <w:t>13、</w:t>
      </w:r>
      <w:r w:rsidR="005823EA">
        <w:rPr>
          <w:rFonts w:hint="eastAsia"/>
          <w:sz w:val="24"/>
        </w:rPr>
        <w:t>支持演讲者追踪，手动指定某区域，智能跟踪指定区域内的发言人，并居中显示。（投标人需提供权威机构检测报告证明）</w:t>
      </w:r>
    </w:p>
    <w:p w:rsidR="005823EA" w:rsidRDefault="00657846" w:rsidP="00657846">
      <w:pPr>
        <w:spacing w:line="360" w:lineRule="auto"/>
        <w:ind w:firstLineChars="200" w:firstLine="480"/>
        <w:rPr>
          <w:sz w:val="24"/>
        </w:rPr>
      </w:pPr>
      <w:r>
        <w:rPr>
          <w:rFonts w:hint="eastAsia"/>
          <w:sz w:val="24"/>
        </w:rPr>
        <w:t>14、</w:t>
      </w:r>
      <w:r w:rsidR="005823EA">
        <w:rPr>
          <w:rFonts w:hint="eastAsia"/>
          <w:sz w:val="24"/>
        </w:rPr>
        <w:t>支持双流共享叠加人像功能。基于人像检测技术，可将与会方与背景分离，实现与会方图像叠加到共享图像上合成显示。（投标人需提供权威机构检测报告证明）</w:t>
      </w:r>
    </w:p>
    <w:p w:rsidR="005823EA" w:rsidRDefault="00657846" w:rsidP="00657846">
      <w:pPr>
        <w:spacing w:line="360" w:lineRule="auto"/>
        <w:ind w:firstLineChars="200" w:firstLine="480"/>
        <w:rPr>
          <w:sz w:val="24"/>
        </w:rPr>
      </w:pPr>
      <w:r>
        <w:rPr>
          <w:rFonts w:hint="eastAsia"/>
          <w:sz w:val="24"/>
        </w:rPr>
        <w:t>15、</w:t>
      </w:r>
      <w:r w:rsidR="005823EA">
        <w:rPr>
          <w:rFonts w:hint="eastAsia"/>
          <w:sz w:val="24"/>
        </w:rPr>
        <w:t>支持不低于120个摄像机预置位存储和调用，支持摄像机预置位快照及预览功能，可直观地显示预置位场景。（投标人需提供权威机构检测报告证明）</w:t>
      </w:r>
    </w:p>
    <w:p w:rsidR="005823EA" w:rsidRDefault="0076178D" w:rsidP="0076178D">
      <w:pPr>
        <w:spacing w:line="360" w:lineRule="auto"/>
        <w:ind w:firstLineChars="200" w:firstLine="480"/>
        <w:rPr>
          <w:sz w:val="24"/>
        </w:rPr>
      </w:pPr>
      <w:r>
        <w:rPr>
          <w:rFonts w:hint="eastAsia"/>
          <w:sz w:val="24"/>
        </w:rPr>
        <w:t>16、</w:t>
      </w:r>
      <w:r w:rsidR="005823EA">
        <w:rPr>
          <w:rFonts w:hint="eastAsia"/>
          <w:sz w:val="24"/>
        </w:rPr>
        <w:t>终端支持设置横幅，支持文字或图片横幅，支持设置横幅位置，支持配置横幅时进行可视化预览，支持设置滚动速度和滚动方式。（投标人需提供权威机构检测报告证明）</w:t>
      </w:r>
    </w:p>
    <w:p w:rsidR="00FE462B" w:rsidRPr="00F83E9D" w:rsidRDefault="0076178D" w:rsidP="00657846">
      <w:pPr>
        <w:spacing w:line="360" w:lineRule="auto"/>
        <w:ind w:firstLineChars="200" w:firstLine="480"/>
        <w:rPr>
          <w:rFonts w:hint="eastAsia"/>
          <w:b/>
          <w:sz w:val="24"/>
        </w:rPr>
      </w:pPr>
      <w:r>
        <w:rPr>
          <w:rFonts w:hint="eastAsia"/>
          <w:sz w:val="24"/>
        </w:rPr>
        <w:t>三、</w:t>
      </w:r>
      <w:r w:rsidRPr="00F83E9D">
        <w:rPr>
          <w:rFonts w:hint="eastAsia"/>
          <w:b/>
          <w:sz w:val="24"/>
        </w:rPr>
        <w:t>商务要求</w:t>
      </w:r>
    </w:p>
    <w:p w:rsidR="00452EDC" w:rsidRDefault="00452EDC" w:rsidP="00657846">
      <w:pPr>
        <w:spacing w:line="360" w:lineRule="auto"/>
        <w:ind w:firstLineChars="200" w:firstLine="480"/>
        <w:rPr>
          <w:rFonts w:hint="eastAsia"/>
          <w:sz w:val="24"/>
        </w:rPr>
      </w:pPr>
      <w:r>
        <w:rPr>
          <w:rFonts w:hint="eastAsia"/>
          <w:sz w:val="24"/>
        </w:rPr>
        <w:t>1、货物交付</w:t>
      </w:r>
    </w:p>
    <w:p w:rsidR="00452EDC" w:rsidRDefault="00B02AD6" w:rsidP="00657846">
      <w:pPr>
        <w:spacing w:line="360" w:lineRule="auto"/>
        <w:ind w:firstLineChars="200" w:firstLine="480"/>
        <w:rPr>
          <w:rFonts w:hint="eastAsia"/>
          <w:sz w:val="24"/>
        </w:rPr>
      </w:pPr>
      <w:r>
        <w:rPr>
          <w:rFonts w:hint="eastAsia"/>
          <w:sz w:val="24"/>
        </w:rPr>
        <w:t>因涉及我单位使用需求，供应商所投产品必须完全满足或高于所有参数，中标后7日之内完成交货。</w:t>
      </w:r>
    </w:p>
    <w:p w:rsidR="0076178D" w:rsidRDefault="00452EDC" w:rsidP="00657846">
      <w:pPr>
        <w:spacing w:line="360" w:lineRule="auto"/>
        <w:ind w:firstLineChars="200" w:firstLine="480"/>
        <w:rPr>
          <w:rFonts w:hint="eastAsia"/>
          <w:sz w:val="24"/>
        </w:rPr>
      </w:pPr>
      <w:r>
        <w:rPr>
          <w:rFonts w:hint="eastAsia"/>
          <w:sz w:val="24"/>
        </w:rPr>
        <w:t>2</w:t>
      </w:r>
      <w:r w:rsidR="0076178D">
        <w:rPr>
          <w:rFonts w:hint="eastAsia"/>
          <w:sz w:val="24"/>
        </w:rPr>
        <w:t>、</w:t>
      </w:r>
      <w:r w:rsidR="0076178D" w:rsidRPr="0076178D">
        <w:rPr>
          <w:rFonts w:hint="eastAsia"/>
          <w:sz w:val="24"/>
        </w:rPr>
        <w:t>安装调试</w:t>
      </w:r>
    </w:p>
    <w:p w:rsidR="0076178D" w:rsidRDefault="0076178D" w:rsidP="00657846">
      <w:pPr>
        <w:spacing w:line="360" w:lineRule="auto"/>
        <w:ind w:firstLineChars="200" w:firstLine="480"/>
        <w:rPr>
          <w:rFonts w:hint="eastAsia"/>
          <w:sz w:val="24"/>
        </w:rPr>
      </w:pPr>
      <w:bookmarkStart w:id="1" w:name="OLE_LINK1"/>
      <w:bookmarkStart w:id="2" w:name="OLE_LINK2"/>
      <w:r>
        <w:rPr>
          <w:rFonts w:hint="eastAsia"/>
          <w:sz w:val="24"/>
        </w:rPr>
        <w:t>供应商按照规定时间交货后，需在采购方指定的地点3日内完成安装调试。</w:t>
      </w:r>
      <w:bookmarkEnd w:id="1"/>
      <w:bookmarkEnd w:id="2"/>
    </w:p>
    <w:p w:rsidR="0076178D" w:rsidRDefault="00452EDC" w:rsidP="00657846">
      <w:pPr>
        <w:spacing w:line="360" w:lineRule="auto"/>
        <w:ind w:firstLineChars="200" w:firstLine="480"/>
        <w:rPr>
          <w:rFonts w:hint="eastAsia"/>
          <w:sz w:val="24"/>
        </w:rPr>
      </w:pPr>
      <w:r>
        <w:rPr>
          <w:rFonts w:hint="eastAsia"/>
          <w:sz w:val="24"/>
        </w:rPr>
        <w:lastRenderedPageBreak/>
        <w:t>3</w:t>
      </w:r>
      <w:r w:rsidR="0076178D">
        <w:rPr>
          <w:rFonts w:hint="eastAsia"/>
          <w:sz w:val="24"/>
        </w:rPr>
        <w:t>、</w:t>
      </w:r>
      <w:r w:rsidR="0076178D" w:rsidRPr="0076178D">
        <w:rPr>
          <w:rFonts w:hint="eastAsia"/>
          <w:sz w:val="24"/>
        </w:rPr>
        <w:t>售后服务</w:t>
      </w:r>
    </w:p>
    <w:p w:rsidR="0076178D" w:rsidRDefault="0076178D" w:rsidP="0076178D">
      <w:pPr>
        <w:spacing w:line="360" w:lineRule="auto"/>
        <w:ind w:firstLineChars="200" w:firstLine="480"/>
        <w:rPr>
          <w:rFonts w:hint="eastAsia"/>
          <w:sz w:val="24"/>
        </w:rPr>
      </w:pPr>
      <w:r w:rsidRPr="0076178D">
        <w:rPr>
          <w:rFonts w:hint="eastAsia"/>
          <w:sz w:val="24"/>
        </w:rPr>
        <w:t>设备正式运行后，在</w:t>
      </w:r>
      <w:r w:rsidRPr="0076178D">
        <w:rPr>
          <w:sz w:val="24"/>
        </w:rPr>
        <w:t>36个月的免费维护服务期内，遇一般故障，8小时内解决，重大故障三天内解决。</w:t>
      </w:r>
      <w:r w:rsidR="00B02AD6">
        <w:rPr>
          <w:rFonts w:hint="eastAsia"/>
          <w:sz w:val="24"/>
        </w:rPr>
        <w:t>如产品发生严重质量问题，供应商需无偿更换，造成的损失由供应商自行承担。</w:t>
      </w:r>
    </w:p>
    <w:p w:rsidR="00F83E9D" w:rsidRDefault="00F83E9D" w:rsidP="00F83E9D">
      <w:pPr>
        <w:spacing w:line="360" w:lineRule="auto"/>
        <w:ind w:firstLineChars="200" w:firstLine="480"/>
        <w:rPr>
          <w:rFonts w:hint="eastAsia"/>
          <w:sz w:val="24"/>
        </w:rPr>
      </w:pPr>
      <w:r>
        <w:rPr>
          <w:rFonts w:hint="eastAsia"/>
          <w:sz w:val="24"/>
        </w:rPr>
        <w:t>4</w:t>
      </w:r>
      <w:r w:rsidRPr="00F83E9D">
        <w:rPr>
          <w:rFonts w:hint="eastAsia"/>
          <w:sz w:val="24"/>
        </w:rPr>
        <w:t>、所有参与我单位竞价的供应商，均视同无条件接受所有商务要求及相关条款。对于向我单位提供假冒伪劣产品或虚假证明材料，以及参与竞价且中标后又不能履行供货职责的供应商，我单位有权直接对其作出差评与投诉，且有权将该供应商列为黑名单，不再接受后续的供货与所有合作。</w:t>
      </w:r>
    </w:p>
    <w:p w:rsidR="00F83E9D" w:rsidRDefault="00F83E9D" w:rsidP="00F83E9D">
      <w:pPr>
        <w:spacing w:line="360" w:lineRule="auto"/>
        <w:ind w:firstLineChars="200" w:firstLine="480"/>
        <w:rPr>
          <w:rFonts w:hint="eastAsia"/>
          <w:sz w:val="24"/>
        </w:rPr>
      </w:pPr>
      <w:r>
        <w:rPr>
          <w:rFonts w:hint="eastAsia"/>
          <w:sz w:val="24"/>
        </w:rPr>
        <w:t>5</w:t>
      </w:r>
      <w:r w:rsidRPr="00F83E9D">
        <w:rPr>
          <w:rFonts w:hint="eastAsia"/>
          <w:sz w:val="24"/>
        </w:rPr>
        <w:t>、供应商在竞价时需提供制造厂商项目授权书、售后服务承诺函、厂家参数确认函加盖生产厂家鲜章。否则甲方有权要求退货及不支付货款。不满足要求作废标处理，拒绝收货，由此产生的</w:t>
      </w:r>
      <w:r w:rsidRPr="00F83E9D">
        <w:rPr>
          <w:sz w:val="24"/>
        </w:rPr>
        <w:t>-</w:t>
      </w:r>
      <w:r w:rsidRPr="00F83E9D">
        <w:rPr>
          <w:rFonts w:hint="eastAsia"/>
          <w:sz w:val="24"/>
        </w:rPr>
        <w:t>切损失由中标供应商自行承担。</w:t>
      </w:r>
    </w:p>
    <w:p w:rsidR="0076178D" w:rsidRPr="0076178D" w:rsidRDefault="00F83E9D" w:rsidP="0076178D">
      <w:pPr>
        <w:spacing w:line="360" w:lineRule="auto"/>
        <w:ind w:firstLineChars="200" w:firstLine="480"/>
        <w:rPr>
          <w:rFonts w:hint="eastAsia"/>
          <w:sz w:val="24"/>
        </w:rPr>
      </w:pPr>
      <w:r>
        <w:rPr>
          <w:rFonts w:hint="eastAsia"/>
          <w:sz w:val="24"/>
        </w:rPr>
        <w:t>6</w:t>
      </w:r>
      <w:r w:rsidR="0076178D">
        <w:rPr>
          <w:rFonts w:hint="eastAsia"/>
          <w:sz w:val="24"/>
        </w:rPr>
        <w:t>、</w:t>
      </w:r>
      <w:r w:rsidR="0076178D" w:rsidRPr="0076178D">
        <w:rPr>
          <w:rFonts w:hint="eastAsia"/>
          <w:sz w:val="24"/>
        </w:rPr>
        <w:t>付款条件</w:t>
      </w:r>
    </w:p>
    <w:p w:rsidR="0076178D" w:rsidRDefault="0076178D" w:rsidP="0076178D">
      <w:pPr>
        <w:spacing w:line="360" w:lineRule="auto"/>
        <w:ind w:firstLineChars="200" w:firstLine="480"/>
        <w:rPr>
          <w:rFonts w:hint="eastAsia"/>
          <w:sz w:val="24"/>
        </w:rPr>
      </w:pPr>
      <w:r w:rsidRPr="0076178D">
        <w:rPr>
          <w:rFonts w:hint="eastAsia"/>
          <w:sz w:val="24"/>
        </w:rPr>
        <w:t>设备安装调试完成正常运行后，采购方在</w:t>
      </w:r>
      <w:r w:rsidRPr="0076178D">
        <w:rPr>
          <w:sz w:val="24"/>
        </w:rPr>
        <w:t>30日内一次性全款支付。</w:t>
      </w:r>
    </w:p>
    <w:p w:rsidR="0076178D" w:rsidRPr="00F83E9D" w:rsidRDefault="0076178D" w:rsidP="0076178D">
      <w:pPr>
        <w:spacing w:line="360" w:lineRule="auto"/>
        <w:ind w:firstLineChars="200" w:firstLine="480"/>
        <w:rPr>
          <w:rFonts w:hint="eastAsia"/>
          <w:b/>
          <w:sz w:val="24"/>
        </w:rPr>
      </w:pPr>
      <w:r>
        <w:rPr>
          <w:rFonts w:hint="eastAsia"/>
          <w:sz w:val="24"/>
        </w:rPr>
        <w:t>四、</w:t>
      </w:r>
      <w:r w:rsidRPr="00F83E9D">
        <w:rPr>
          <w:rFonts w:hint="eastAsia"/>
          <w:b/>
          <w:sz w:val="24"/>
        </w:rPr>
        <w:t>其他要求</w:t>
      </w:r>
    </w:p>
    <w:p w:rsidR="0076178D" w:rsidRDefault="0076178D" w:rsidP="0076178D">
      <w:pPr>
        <w:spacing w:line="360" w:lineRule="auto"/>
        <w:ind w:firstLineChars="200" w:firstLine="480"/>
        <w:rPr>
          <w:rFonts w:hint="eastAsia"/>
          <w:sz w:val="24"/>
        </w:rPr>
      </w:pPr>
      <w:r>
        <w:rPr>
          <w:rFonts w:hint="eastAsia"/>
          <w:sz w:val="24"/>
        </w:rPr>
        <w:t>1、供应商在竞价中，必须上传带有</w:t>
      </w:r>
      <w:r w:rsidR="00F83E9D">
        <w:rPr>
          <w:rFonts w:hint="eastAsia"/>
          <w:sz w:val="24"/>
        </w:rPr>
        <w:t>公司</w:t>
      </w:r>
      <w:r>
        <w:rPr>
          <w:rFonts w:hint="eastAsia"/>
          <w:sz w:val="24"/>
        </w:rPr>
        <w:t>鲜章</w:t>
      </w:r>
      <w:r w:rsidR="00452EDC">
        <w:rPr>
          <w:rFonts w:hint="eastAsia"/>
          <w:sz w:val="24"/>
        </w:rPr>
        <w:t>的报价单附件（报价单需注明品牌、型号、设备参数）。</w:t>
      </w:r>
    </w:p>
    <w:p w:rsidR="00452EDC" w:rsidRDefault="00452EDC" w:rsidP="00F83E9D">
      <w:pPr>
        <w:spacing w:line="360" w:lineRule="auto"/>
        <w:ind w:firstLineChars="200" w:firstLine="480"/>
        <w:rPr>
          <w:rFonts w:hint="eastAsia"/>
          <w:sz w:val="24"/>
        </w:rPr>
      </w:pPr>
      <w:r>
        <w:rPr>
          <w:rFonts w:hint="eastAsia"/>
          <w:sz w:val="24"/>
        </w:rPr>
        <w:t>2、供应商必须上传36个月的售后免维承诺书（格式自拟），并加盖公司鲜章。</w:t>
      </w:r>
    </w:p>
    <w:p w:rsidR="00F83E9D" w:rsidRPr="0076178D" w:rsidRDefault="00F83E9D" w:rsidP="00F83E9D">
      <w:pPr>
        <w:spacing w:line="360" w:lineRule="auto"/>
        <w:ind w:firstLineChars="200" w:firstLine="480"/>
        <w:rPr>
          <w:sz w:val="24"/>
        </w:rPr>
      </w:pPr>
      <w:r>
        <w:rPr>
          <w:rFonts w:hint="eastAsia"/>
          <w:sz w:val="24"/>
        </w:rPr>
        <w:t>3、供应商必须</w:t>
      </w:r>
      <w:r w:rsidR="00974D45">
        <w:rPr>
          <w:rFonts w:hint="eastAsia"/>
          <w:sz w:val="24"/>
        </w:rPr>
        <w:t>上传</w:t>
      </w:r>
      <w:r>
        <w:rPr>
          <w:rFonts w:hint="eastAsia"/>
          <w:sz w:val="24"/>
        </w:rPr>
        <w:t>设备参数要求中</w:t>
      </w:r>
      <w:r w:rsidR="00974D45">
        <w:rPr>
          <w:rFonts w:hint="eastAsia"/>
          <w:sz w:val="24"/>
        </w:rPr>
        <w:t>需提供的相关证明文件扫描附件。</w:t>
      </w:r>
    </w:p>
    <w:sectPr w:rsidR="00F83E9D" w:rsidRPr="0076178D" w:rsidSect="004055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B44B5F"/>
    <w:multiLevelType w:val="singleLevel"/>
    <w:tmpl w:val="92B44B5F"/>
    <w:lvl w:ilvl="0">
      <w:start w:val="1"/>
      <w:numFmt w:val="decimal"/>
      <w:suff w:val="nothing"/>
      <w:lvlText w:val="%1、"/>
      <w:lvlJc w:val="left"/>
    </w:lvl>
  </w:abstractNum>
  <w:abstractNum w:abstractNumId="1">
    <w:nsid w:val="1BDA34AA"/>
    <w:multiLevelType w:val="hybridMultilevel"/>
    <w:tmpl w:val="59AE00C2"/>
    <w:lvl w:ilvl="0" w:tplc="56FEA58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AC5359"/>
    <w:multiLevelType w:val="hybridMultilevel"/>
    <w:tmpl w:val="909637BE"/>
    <w:lvl w:ilvl="0" w:tplc="EF1E02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286090"/>
    <w:multiLevelType w:val="hybridMultilevel"/>
    <w:tmpl w:val="E4B0EF30"/>
    <w:lvl w:ilvl="0" w:tplc="E9BA20C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23EA"/>
    <w:rsid w:val="00362924"/>
    <w:rsid w:val="00405524"/>
    <w:rsid w:val="00452EDC"/>
    <w:rsid w:val="00546FE4"/>
    <w:rsid w:val="005823EA"/>
    <w:rsid w:val="00657846"/>
    <w:rsid w:val="00687F22"/>
    <w:rsid w:val="0076178D"/>
    <w:rsid w:val="00974D45"/>
    <w:rsid w:val="00A82FAF"/>
    <w:rsid w:val="00B02AD6"/>
    <w:rsid w:val="00C73911"/>
    <w:rsid w:val="00F83E9D"/>
    <w:rsid w:val="00FE4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3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8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dc:creator>
  <cp:keywords/>
  <dc:description/>
  <cp:lastModifiedBy>Administrator</cp:lastModifiedBy>
  <cp:revision>4</cp:revision>
  <dcterms:created xsi:type="dcterms:W3CDTF">2025-07-16T01:46:00Z</dcterms:created>
  <dcterms:modified xsi:type="dcterms:W3CDTF">2025-08-05T11:37:00Z</dcterms:modified>
</cp:coreProperties>
</file>