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5D9" w:rsidRDefault="00901AEA">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班班</w:t>
      </w:r>
      <w:proofErr w:type="gramStart"/>
      <w:r>
        <w:rPr>
          <w:rFonts w:ascii="宋体" w:eastAsia="宋体" w:hAnsi="宋体" w:cs="宋体" w:hint="eastAsia"/>
          <w:b/>
          <w:bCs/>
          <w:color w:val="000000"/>
          <w:kern w:val="0"/>
          <w:sz w:val="28"/>
          <w:szCs w:val="28"/>
        </w:rPr>
        <w:t>通设施</w:t>
      </w:r>
      <w:proofErr w:type="gramEnd"/>
      <w:r>
        <w:rPr>
          <w:rFonts w:ascii="宋体" w:eastAsia="宋体" w:hAnsi="宋体" w:cs="宋体" w:hint="eastAsia"/>
          <w:b/>
          <w:bCs/>
          <w:color w:val="000000"/>
          <w:kern w:val="0"/>
          <w:sz w:val="28"/>
          <w:szCs w:val="28"/>
        </w:rPr>
        <w:t>设备配置需求清单</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4495"/>
        <w:gridCol w:w="1287"/>
        <w:gridCol w:w="2890"/>
      </w:tblGrid>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序号</w:t>
            </w:r>
          </w:p>
        </w:tc>
        <w:tc>
          <w:tcPr>
            <w:tcW w:w="2257" w:type="pct"/>
            <w:tcBorders>
              <w:tl2br w:val="nil"/>
              <w:tr2bl w:val="nil"/>
            </w:tcBorders>
            <w:shd w:val="clear" w:color="auto" w:fill="auto"/>
            <w:noWrap/>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设备名称</w:t>
            </w:r>
          </w:p>
        </w:tc>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数量</w:t>
            </w: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备注</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智慧黑板</w:t>
            </w:r>
          </w:p>
        </w:tc>
        <w:tc>
          <w:tcPr>
            <w:tcW w:w="646" w:type="pct"/>
            <w:vMerge w:val="restart"/>
            <w:tcBorders>
              <w:tl2br w:val="nil"/>
              <w:tr2bl w:val="nil"/>
            </w:tcBorders>
            <w:shd w:val="clear" w:color="auto" w:fill="auto"/>
            <w:vAlign w:val="center"/>
          </w:tcPr>
          <w:p w:rsidR="001C15D9" w:rsidRDefault="00490A31">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w:t>
            </w: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三年质保</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2</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课件制作展示功能软件</w:t>
            </w:r>
          </w:p>
        </w:tc>
        <w:tc>
          <w:tcPr>
            <w:tcW w:w="646" w:type="pct"/>
            <w:vMerge/>
            <w:tcBorders>
              <w:tl2br w:val="nil"/>
              <w:tr2bl w:val="nil"/>
            </w:tcBorders>
            <w:shd w:val="clear" w:color="auto"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终身</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3</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仿真实验功能软件</w:t>
            </w:r>
          </w:p>
        </w:tc>
        <w:tc>
          <w:tcPr>
            <w:tcW w:w="646" w:type="pct"/>
            <w:vMerge/>
            <w:tcBorders>
              <w:tl2br w:val="nil"/>
              <w:tr2bl w:val="nil"/>
            </w:tcBorders>
            <w:shd w:val="clear" w:color="auto"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终身</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4</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班级管理功能软件</w:t>
            </w:r>
          </w:p>
        </w:tc>
        <w:tc>
          <w:tcPr>
            <w:tcW w:w="646" w:type="pct"/>
            <w:vMerge/>
            <w:tcBorders>
              <w:tl2br w:val="nil"/>
              <w:tr2bl w:val="nil"/>
            </w:tcBorders>
            <w:shd w:val="clear" w:color="auto"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终身</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5</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移动授课功能软件</w:t>
            </w:r>
          </w:p>
        </w:tc>
        <w:tc>
          <w:tcPr>
            <w:tcW w:w="646" w:type="pct"/>
            <w:vMerge/>
            <w:tcBorders>
              <w:tl2br w:val="nil"/>
              <w:tr2bl w:val="nil"/>
            </w:tcBorders>
            <w:shd w:val="clear" w:color="auto"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终身</w:t>
            </w:r>
          </w:p>
        </w:tc>
      </w:tr>
      <w:tr w:rsidR="001C15D9">
        <w:trPr>
          <w:trHeight w:val="20"/>
        </w:trPr>
        <w:tc>
          <w:tcPr>
            <w:tcW w:w="646"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6</w:t>
            </w:r>
          </w:p>
        </w:tc>
        <w:tc>
          <w:tcPr>
            <w:tcW w:w="225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设备运</w:t>
            </w:r>
            <w:proofErr w:type="gramStart"/>
            <w:r>
              <w:rPr>
                <w:rFonts w:ascii="宋体" w:eastAsia="宋体" w:hAnsi="宋体" w:cs="宋体" w:hint="eastAsia"/>
                <w:kern w:val="0"/>
                <w:sz w:val="18"/>
                <w:szCs w:val="18"/>
              </w:rPr>
              <w:t>维管理</w:t>
            </w:r>
            <w:proofErr w:type="gramEnd"/>
            <w:r>
              <w:rPr>
                <w:rFonts w:ascii="宋体" w:eastAsia="宋体" w:hAnsi="宋体" w:cs="宋体" w:hint="eastAsia"/>
                <w:kern w:val="0"/>
                <w:sz w:val="18"/>
                <w:szCs w:val="18"/>
              </w:rPr>
              <w:t>功能软件</w:t>
            </w:r>
          </w:p>
        </w:tc>
        <w:tc>
          <w:tcPr>
            <w:tcW w:w="646" w:type="pct"/>
            <w:vMerge/>
            <w:tcBorders>
              <w:tl2br w:val="nil"/>
              <w:tr2bl w:val="nil"/>
            </w:tcBorders>
            <w:shd w:val="clear" w:color="auto"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auto"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三年使用权限</w:t>
            </w:r>
          </w:p>
        </w:tc>
      </w:tr>
      <w:tr w:rsidR="001C15D9">
        <w:trPr>
          <w:trHeight w:val="20"/>
        </w:trPr>
        <w:tc>
          <w:tcPr>
            <w:tcW w:w="646" w:type="pct"/>
            <w:tcBorders>
              <w:tl2br w:val="nil"/>
              <w:tr2bl w:val="nil"/>
            </w:tcBorders>
            <w:shd w:val="clear" w:color="000000" w:fill="auto"/>
            <w:noWrap/>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7</w:t>
            </w:r>
          </w:p>
        </w:tc>
        <w:tc>
          <w:tcPr>
            <w:tcW w:w="2257" w:type="pct"/>
            <w:tcBorders>
              <w:tl2br w:val="nil"/>
              <w:tr2bl w:val="nil"/>
            </w:tcBorders>
            <w:shd w:val="clear" w:color="000000"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安装</w:t>
            </w:r>
          </w:p>
        </w:tc>
        <w:tc>
          <w:tcPr>
            <w:tcW w:w="646" w:type="pct"/>
            <w:vMerge/>
            <w:tcBorders>
              <w:tl2br w:val="nil"/>
              <w:tr2bl w:val="nil"/>
            </w:tcBorders>
            <w:shd w:val="clear" w:color="000000" w:fill="auto"/>
            <w:vAlign w:val="center"/>
          </w:tcPr>
          <w:p w:rsidR="001C15D9" w:rsidRDefault="001C15D9">
            <w:pPr>
              <w:widowControl/>
              <w:jc w:val="center"/>
              <w:rPr>
                <w:rFonts w:ascii="宋体" w:eastAsia="宋体" w:hAnsi="宋体" w:cs="宋体"/>
                <w:color w:val="000000"/>
                <w:kern w:val="0"/>
                <w:sz w:val="18"/>
                <w:szCs w:val="18"/>
              </w:rPr>
            </w:pPr>
          </w:p>
        </w:tc>
        <w:tc>
          <w:tcPr>
            <w:tcW w:w="1451" w:type="pct"/>
            <w:tcBorders>
              <w:tl2br w:val="nil"/>
              <w:tr2bl w:val="nil"/>
            </w:tcBorders>
            <w:shd w:val="clear" w:color="000000" w:fill="auto"/>
            <w:noWrap/>
            <w:vAlign w:val="center"/>
          </w:tcPr>
          <w:p w:rsidR="001C15D9" w:rsidRDefault="001C15D9">
            <w:pPr>
              <w:widowControl/>
              <w:jc w:val="center"/>
              <w:rPr>
                <w:rFonts w:ascii="宋体" w:eastAsia="宋体" w:hAnsi="宋体" w:cs="宋体"/>
                <w:color w:val="000000"/>
                <w:kern w:val="0"/>
                <w:sz w:val="18"/>
                <w:szCs w:val="18"/>
              </w:rPr>
            </w:pPr>
          </w:p>
        </w:tc>
      </w:tr>
    </w:tbl>
    <w:p w:rsidR="001C15D9" w:rsidRDefault="001C15D9">
      <w:pPr>
        <w:jc w:val="center"/>
        <w:rPr>
          <w:rFonts w:ascii="宋体" w:eastAsia="宋体" w:hAnsi="宋体" w:cs="宋体"/>
          <w:sz w:val="18"/>
          <w:szCs w:val="18"/>
        </w:rPr>
      </w:pPr>
    </w:p>
    <w:p w:rsidR="001C15D9" w:rsidRDefault="001C15D9">
      <w:pPr>
        <w:jc w:val="center"/>
        <w:rPr>
          <w:rFonts w:ascii="宋体" w:eastAsia="宋体" w:hAnsi="宋体" w:cs="宋体"/>
          <w:sz w:val="18"/>
          <w:szCs w:val="18"/>
        </w:rPr>
      </w:pPr>
    </w:p>
    <w:p w:rsidR="001C15D9" w:rsidRDefault="001C15D9">
      <w:pPr>
        <w:jc w:val="center"/>
        <w:rPr>
          <w:rFonts w:ascii="宋体" w:eastAsia="宋体" w:hAnsi="宋体" w:cs="宋体"/>
          <w:sz w:val="18"/>
          <w:szCs w:val="18"/>
        </w:rPr>
      </w:pPr>
    </w:p>
    <w:p w:rsidR="001C15D9" w:rsidRDefault="001C15D9">
      <w:pPr>
        <w:jc w:val="center"/>
        <w:rPr>
          <w:rFonts w:ascii="宋体" w:eastAsia="宋体" w:hAnsi="宋体" w:cs="宋体"/>
          <w:sz w:val="18"/>
          <w:szCs w:val="18"/>
        </w:rPr>
      </w:pPr>
    </w:p>
    <w:p w:rsidR="001C15D9" w:rsidRDefault="00901AEA">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extent cx="6176010" cy="3472180"/>
            <wp:effectExtent l="0" t="0" r="15240" b="13970"/>
            <wp:docPr id="4" name="图片 4" descr="BG86ED场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G86ED场景图"/>
                    <pic:cNvPicPr>
                      <a:picLocks noChangeAspect="1"/>
                    </pic:cNvPicPr>
                  </pic:nvPicPr>
                  <pic:blipFill>
                    <a:blip r:embed="rId8"/>
                    <a:stretch>
                      <a:fillRect/>
                    </a:stretch>
                  </pic:blipFill>
                  <pic:spPr>
                    <a:xfrm>
                      <a:off x="0" y="0"/>
                      <a:ext cx="6176010" cy="3472180"/>
                    </a:xfrm>
                    <a:prstGeom prst="rect">
                      <a:avLst/>
                    </a:prstGeom>
                  </pic:spPr>
                </pic:pic>
              </a:graphicData>
            </a:graphic>
          </wp:inline>
        </w:drawing>
      </w:r>
    </w:p>
    <w:p w:rsidR="001C15D9" w:rsidRDefault="001C15D9">
      <w:pPr>
        <w:jc w:val="center"/>
        <w:rPr>
          <w:rFonts w:ascii="宋体" w:eastAsia="宋体" w:hAnsi="宋体" w:cs="宋体"/>
          <w:b/>
          <w:sz w:val="18"/>
          <w:szCs w:val="18"/>
        </w:rPr>
      </w:pPr>
    </w:p>
    <w:p w:rsidR="001C15D9" w:rsidRDefault="00901AEA">
      <w:pPr>
        <w:rPr>
          <w:rFonts w:ascii="宋体" w:eastAsia="宋体" w:hAnsi="宋体" w:cs="宋体"/>
          <w:b/>
          <w:color w:val="FF0000"/>
          <w:sz w:val="18"/>
          <w:szCs w:val="18"/>
          <w:u w:val="single"/>
        </w:rPr>
      </w:pPr>
      <w:r>
        <w:rPr>
          <w:rFonts w:ascii="宋体" w:eastAsia="宋体" w:hAnsi="宋体" w:cs="宋体" w:hint="eastAsia"/>
          <w:b/>
          <w:bCs/>
          <w:color w:val="FF0000"/>
          <w:sz w:val="18"/>
          <w:szCs w:val="18"/>
          <w:u w:val="single"/>
        </w:rPr>
        <w:t>商务要求：</w:t>
      </w:r>
    </w:p>
    <w:p w:rsidR="001C15D9" w:rsidRDefault="00901AEA">
      <w:pPr>
        <w:numPr>
          <w:ilvl w:val="0"/>
          <w:numId w:val="1"/>
        </w:num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须提供产品（智慧黑板、课件制作展示功能软件、仿真实验功能软件、班级管理功能软件、移动授课功能软件、设备运</w:t>
      </w:r>
      <w:proofErr w:type="gramStart"/>
      <w:r>
        <w:rPr>
          <w:rFonts w:ascii="宋体" w:eastAsia="宋体" w:hAnsi="宋体" w:cs="宋体" w:hint="eastAsia"/>
          <w:b/>
          <w:color w:val="FF0000"/>
          <w:sz w:val="18"/>
          <w:szCs w:val="18"/>
          <w:u w:val="single"/>
        </w:rPr>
        <w:t>维管理</w:t>
      </w:r>
      <w:proofErr w:type="gramEnd"/>
      <w:r>
        <w:rPr>
          <w:rFonts w:ascii="宋体" w:eastAsia="宋体" w:hAnsi="宋体" w:cs="宋体" w:hint="eastAsia"/>
          <w:b/>
          <w:color w:val="FF0000"/>
          <w:sz w:val="18"/>
          <w:szCs w:val="18"/>
          <w:u w:val="single"/>
        </w:rPr>
        <w:t>功能软件、）制造商出具的针对此次采购的授权书、售后服务承诺函，并加盖制造商印章。</w:t>
      </w:r>
    </w:p>
    <w:p w:rsidR="001C15D9" w:rsidRDefault="00901AEA">
      <w:pPr>
        <w:numPr>
          <w:ilvl w:val="0"/>
          <w:numId w:val="1"/>
        </w:num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须提供配置清单中技术参数所要求提供的检测报告。</w:t>
      </w:r>
    </w:p>
    <w:p w:rsidR="001C15D9" w:rsidRDefault="00901AEA">
      <w:pPr>
        <w:numPr>
          <w:ilvl w:val="0"/>
          <w:numId w:val="1"/>
        </w:num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采购方有权要求制造商提供逐条对应技术参数的参数确认函并实际确认参数功能。</w:t>
      </w:r>
    </w:p>
    <w:p w:rsidR="001C15D9" w:rsidRDefault="00901AEA">
      <w:pPr>
        <w:pStyle w:val="a8"/>
        <w:numPr>
          <w:ilvl w:val="0"/>
          <w:numId w:val="1"/>
        </w:numPr>
        <w:ind w:firstLineChars="0"/>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为保证售后服务及响应时间，投标企业为我市有实体的公司或者提供本地化实体服务的相关证明文件。</w:t>
      </w:r>
      <w:bookmarkStart w:id="0" w:name="_GoBack"/>
      <w:bookmarkEnd w:id="0"/>
    </w:p>
    <w:p w:rsidR="001C15D9" w:rsidRDefault="00901AEA">
      <w:pPr>
        <w:numPr>
          <w:ilvl w:val="0"/>
          <w:numId w:val="1"/>
        </w:num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须按附件及商务要求提供相关证明材料，不能满足和未按要求提供视为不满足报价要求。</w:t>
      </w:r>
    </w:p>
    <w:p w:rsidR="001C15D9" w:rsidRDefault="00901AEA">
      <w:pPr>
        <w:numPr>
          <w:ilvl w:val="0"/>
          <w:numId w:val="1"/>
        </w:numPr>
        <w:rPr>
          <w:rFonts w:ascii="宋体" w:eastAsia="宋体" w:hAnsi="宋体" w:cs="宋体" w:hint="eastAsia"/>
          <w:b/>
          <w:color w:val="FF0000"/>
          <w:sz w:val="18"/>
          <w:szCs w:val="18"/>
          <w:u w:val="single"/>
        </w:rPr>
      </w:pPr>
      <w:r>
        <w:rPr>
          <w:rFonts w:ascii="宋体" w:eastAsia="宋体" w:hAnsi="宋体" w:cs="宋体" w:hint="eastAsia"/>
          <w:b/>
          <w:color w:val="FF0000"/>
          <w:sz w:val="18"/>
          <w:szCs w:val="18"/>
          <w:u w:val="single"/>
        </w:rPr>
        <w:t>中标后3个工作日内完成设备安装调试并能正常使用。</w:t>
      </w:r>
    </w:p>
    <w:p w:rsidR="00C80A86" w:rsidRDefault="00C80A86">
      <w:pPr>
        <w:numPr>
          <w:ilvl w:val="0"/>
          <w:numId w:val="1"/>
        </w:num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在竞价中我校有权选择同品牌的最低价中标供应商的权力。</w:t>
      </w:r>
    </w:p>
    <w:p w:rsidR="001C15D9" w:rsidRDefault="00C80A86">
      <w:pPr>
        <w:rPr>
          <w:rFonts w:ascii="宋体" w:eastAsia="宋体" w:hAnsi="宋体" w:cs="宋体"/>
          <w:b/>
          <w:color w:val="FF0000"/>
          <w:sz w:val="18"/>
          <w:szCs w:val="18"/>
          <w:u w:val="single"/>
        </w:rPr>
      </w:pPr>
      <w:r>
        <w:rPr>
          <w:rFonts w:ascii="宋体" w:eastAsia="宋体" w:hAnsi="宋体" w:cs="宋体" w:hint="eastAsia"/>
          <w:b/>
          <w:color w:val="FF0000"/>
          <w:sz w:val="18"/>
          <w:szCs w:val="18"/>
          <w:u w:val="single"/>
        </w:rPr>
        <w:t>8</w:t>
      </w:r>
      <w:r w:rsidR="00D32DBB">
        <w:rPr>
          <w:rFonts w:ascii="宋体" w:eastAsia="宋体" w:hAnsi="宋体" w:cs="宋体" w:hint="eastAsia"/>
          <w:b/>
          <w:color w:val="FF0000"/>
          <w:sz w:val="18"/>
          <w:szCs w:val="18"/>
          <w:u w:val="single"/>
        </w:rPr>
        <w:t>．我校不接受没</w:t>
      </w:r>
      <w:r>
        <w:rPr>
          <w:rFonts w:ascii="宋体" w:eastAsia="宋体" w:hAnsi="宋体" w:cs="宋体" w:hint="eastAsia"/>
          <w:b/>
          <w:color w:val="FF0000"/>
          <w:sz w:val="18"/>
          <w:szCs w:val="18"/>
          <w:u w:val="single"/>
        </w:rPr>
        <w:t>有</w:t>
      </w:r>
      <w:r w:rsidR="00D32DBB">
        <w:rPr>
          <w:rFonts w:ascii="宋体" w:eastAsia="宋体" w:hAnsi="宋体" w:cs="宋体" w:hint="eastAsia"/>
          <w:b/>
          <w:color w:val="FF0000"/>
          <w:sz w:val="18"/>
          <w:szCs w:val="18"/>
          <w:u w:val="single"/>
        </w:rPr>
        <w:t>响应以上商务条件后的不中标恶意投诉事宜。</w:t>
      </w:r>
    </w:p>
    <w:p w:rsidR="001C15D9" w:rsidRDefault="001C15D9">
      <w:pPr>
        <w:jc w:val="center"/>
        <w:rPr>
          <w:rFonts w:ascii="宋体" w:eastAsia="宋体" w:hAnsi="宋体" w:cs="宋体"/>
          <w:sz w:val="18"/>
          <w:szCs w:val="18"/>
        </w:rPr>
      </w:pPr>
    </w:p>
    <w:p w:rsidR="001C15D9" w:rsidRDefault="001C15D9">
      <w:pPr>
        <w:jc w:val="center"/>
        <w:rPr>
          <w:rFonts w:ascii="宋体" w:eastAsia="宋体" w:hAnsi="宋体" w:cs="宋体"/>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731"/>
        <w:gridCol w:w="8794"/>
      </w:tblGrid>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序号</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设备名称</w:t>
            </w:r>
          </w:p>
        </w:tc>
        <w:tc>
          <w:tcPr>
            <w:tcW w:w="4414" w:type="pct"/>
            <w:tcBorders>
              <w:tl2br w:val="nil"/>
              <w:tr2bl w:val="nil"/>
            </w:tcBorders>
            <w:shd w:val="clear" w:color="auto" w:fill="auto"/>
            <w:vAlign w:val="center"/>
          </w:tcPr>
          <w:p w:rsidR="001C15D9" w:rsidRDefault="00901AEA">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技术参数</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智慧黑板</w:t>
            </w:r>
          </w:p>
        </w:tc>
        <w:tc>
          <w:tcPr>
            <w:tcW w:w="4414" w:type="pct"/>
            <w:tcBorders>
              <w:tl2br w:val="nil"/>
              <w:tr2bl w:val="nil"/>
            </w:tcBorders>
            <w:shd w:val="clear" w:color="auto" w:fill="auto"/>
            <w:vAlign w:val="center"/>
          </w:tcPr>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整机主屏采用≥86英寸UHD超高清LED液晶屏，显示比例16:9，分辨率≥3840×2160。整体外观尺寸：宽≥4200mm，高≥1200mm，厚≤120mm。整机采用全金属外壳，边缘采用金属圆角包边防护，副</w:t>
            </w:r>
            <w:proofErr w:type="gramStart"/>
            <w:r>
              <w:rPr>
                <w:rFonts w:ascii="宋体" w:eastAsia="宋体" w:hAnsi="宋体" w:cs="宋体" w:hint="eastAsia"/>
                <w:kern w:val="0"/>
                <w:sz w:val="18"/>
                <w:szCs w:val="18"/>
              </w:rPr>
              <w:t>屏支持磁</w:t>
            </w:r>
            <w:proofErr w:type="gramEnd"/>
            <w:r>
              <w:rPr>
                <w:rFonts w:ascii="宋体" w:eastAsia="宋体" w:hAnsi="宋体" w:cs="宋体" w:hint="eastAsia"/>
                <w:kern w:val="0"/>
                <w:sz w:val="18"/>
                <w:szCs w:val="18"/>
              </w:rPr>
              <w:t>吸附功能。</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插拔式计算机和整机采用万兆级接口连接，传输速率≥10Gbps，CPU≥Intel®12代Core™ I5，内存≥8GB DDR4，硬盘：≥256GB SSD，采用</w:t>
            </w:r>
            <w:proofErr w:type="gramStart"/>
            <w:r>
              <w:rPr>
                <w:rFonts w:ascii="宋体" w:eastAsia="宋体" w:hAnsi="宋体" w:cs="宋体" w:hint="eastAsia"/>
                <w:kern w:val="0"/>
                <w:sz w:val="18"/>
                <w:szCs w:val="18"/>
              </w:rPr>
              <w:t>按压式卡扣</w:t>
            </w:r>
            <w:proofErr w:type="gramEnd"/>
            <w:r>
              <w:rPr>
                <w:rFonts w:ascii="宋体" w:eastAsia="宋体" w:hAnsi="宋体" w:cs="宋体" w:hint="eastAsia"/>
                <w:kern w:val="0"/>
                <w:sz w:val="18"/>
                <w:szCs w:val="18"/>
              </w:rPr>
              <w:t>，具有标准PC防盗锁孔。</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整机嵌入式系统：Android≥13.0版本，内存≥2GB，存储空间≥8GB。</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整机全通道支持≥40点触控，触摸响应≤4ms。</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整机可通过前置Type-C接口实现音视频输入，外接电脑设备经双头Type-C线连接至整机，可调用整机内置的摄像头、麦克风、扬声器，在外</w:t>
            </w:r>
            <w:proofErr w:type="gramStart"/>
            <w:r>
              <w:rPr>
                <w:rFonts w:ascii="宋体" w:eastAsia="宋体" w:hAnsi="宋体" w:cs="宋体" w:hint="eastAsia"/>
                <w:kern w:val="0"/>
                <w:sz w:val="18"/>
                <w:szCs w:val="18"/>
              </w:rPr>
              <w:t>接电脑</w:t>
            </w:r>
            <w:proofErr w:type="gramEnd"/>
            <w:r>
              <w:rPr>
                <w:rFonts w:ascii="宋体" w:eastAsia="宋体" w:hAnsi="宋体" w:cs="宋体" w:hint="eastAsia"/>
                <w:kern w:val="0"/>
                <w:sz w:val="18"/>
                <w:szCs w:val="18"/>
              </w:rPr>
              <w:t>即可控制整机拍摄教室画面，也可把外接电脑设备画面投到整机上，同时在整机上操作画面，可实现触摸电脑的操作。</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全通道支持纸质护眼模式，可实现画面纹理的实时调整；支持纸质纹理：牛皮纸、素描纸、宣纸、水彩纸、水纹纸；支持透明度调节；支持色温调节。（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整机支持5个自定义前置按键，“设置”、“音量-”，“音量+”，“录屏”，“护眼”按键，可通过自定义设置实现前置面板功能按键一键启用任</w:t>
            </w:r>
            <w:proofErr w:type="gramStart"/>
            <w:r>
              <w:rPr>
                <w:rFonts w:ascii="宋体" w:eastAsia="宋体" w:hAnsi="宋体" w:cs="宋体" w:hint="eastAsia"/>
                <w:kern w:val="0"/>
                <w:sz w:val="18"/>
                <w:szCs w:val="18"/>
              </w:rPr>
              <w:t>一</w:t>
            </w:r>
            <w:proofErr w:type="gramEnd"/>
            <w:r>
              <w:rPr>
                <w:rFonts w:ascii="宋体" w:eastAsia="宋体" w:hAnsi="宋体" w:cs="宋体" w:hint="eastAsia"/>
                <w:kern w:val="0"/>
                <w:sz w:val="18"/>
                <w:szCs w:val="18"/>
              </w:rPr>
              <w:t>全局小工具（批注、截屏、计时、</w:t>
            </w:r>
            <w:proofErr w:type="gramStart"/>
            <w:r>
              <w:rPr>
                <w:rFonts w:ascii="宋体" w:eastAsia="宋体" w:hAnsi="宋体" w:cs="宋体" w:hint="eastAsia"/>
                <w:kern w:val="0"/>
                <w:sz w:val="18"/>
                <w:szCs w:val="18"/>
              </w:rPr>
              <w:t>降半屏</w:t>
            </w:r>
            <w:proofErr w:type="gramEnd"/>
            <w:r>
              <w:rPr>
                <w:rFonts w:ascii="宋体" w:eastAsia="宋体" w:hAnsi="宋体" w:cs="宋体" w:hint="eastAsia"/>
                <w:kern w:val="0"/>
                <w:sz w:val="18"/>
                <w:szCs w:val="18"/>
              </w:rPr>
              <w:t>、放大镜、倒数日、日历）、快捷开关（节能模式、纸质护眼模式、经典护眼模式、自动亮度模式）、课堂智能反馈。（提供检测中心出具的具有CMA和CNAS标志的权威检测报告并加盖制造商公章）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整机内置摄像头，采用一体化集成设计，摄像头数量≥4个。（提供检测中心出具的具有CMA和CNAS标志的权威检测报告并加盖制造商公章）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整机内置摄像头，视场角≥141度且水平视场角≥139度，可拍摄≥1600</w:t>
            </w:r>
            <w:proofErr w:type="gramStart"/>
            <w:r>
              <w:rPr>
                <w:rFonts w:ascii="宋体" w:eastAsia="宋体" w:hAnsi="宋体" w:cs="宋体" w:hint="eastAsia"/>
                <w:kern w:val="0"/>
                <w:sz w:val="18"/>
                <w:szCs w:val="18"/>
              </w:rPr>
              <w:t>万像</w:t>
            </w:r>
            <w:proofErr w:type="gramEnd"/>
            <w:r>
              <w:rPr>
                <w:rFonts w:ascii="宋体" w:eastAsia="宋体" w:hAnsi="宋体" w:cs="宋体" w:hint="eastAsia"/>
                <w:kern w:val="0"/>
                <w:sz w:val="18"/>
                <w:szCs w:val="18"/>
              </w:rPr>
              <w:t>素的照片，支持输出8192×2048分辨率的照片和视频，支持画面畸变矫正功能。（提供检测中心出具的具有CMA和CNAS标志的权威检测报告并加盖制造商公章）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整机内置摄像头，视场角≥142度且水平视场角≥121度，支持输出4:3、16:9比例的图片和视频；在清晰度为2592 x 1944分辨率下，支持30帧的视频输出。（提供检测中心出具的具有CMA和CNAS标志的权威检测报告并加盖制造商公章）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整机内置摄像头，支持同时输出至少 3 路视频流，同时支持课堂远程巡课、课堂教学数据采集、本地画面预览（拍照或视频录制）。</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整机摄像头支持人脸识别、清点人数、随机抽人；识别所有学生，显示标记，然后随机抽选，同时显示标记不少于60人。（提供检测中心出具的具有CMA和CNAS标志的权威检测报告并加盖制造商公章）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整机全通道</w:t>
            </w:r>
            <w:proofErr w:type="gramStart"/>
            <w:r>
              <w:rPr>
                <w:rFonts w:ascii="宋体" w:eastAsia="宋体" w:hAnsi="宋体" w:cs="宋体" w:hint="eastAsia"/>
                <w:kern w:val="0"/>
                <w:sz w:val="18"/>
                <w:szCs w:val="18"/>
              </w:rPr>
              <w:t>侧边栏快捷</w:t>
            </w:r>
            <w:proofErr w:type="gramEnd"/>
            <w:r>
              <w:rPr>
                <w:rFonts w:ascii="宋体" w:eastAsia="宋体" w:hAnsi="宋体" w:cs="宋体" w:hint="eastAsia"/>
                <w:kern w:val="0"/>
                <w:sz w:val="18"/>
                <w:szCs w:val="18"/>
              </w:rPr>
              <w:t>菜单中可实时查看</w:t>
            </w:r>
            <w:proofErr w:type="gramStart"/>
            <w:r>
              <w:rPr>
                <w:rFonts w:ascii="宋体" w:eastAsia="宋体" w:hAnsi="宋体" w:cs="宋体" w:hint="eastAsia"/>
                <w:kern w:val="0"/>
                <w:sz w:val="18"/>
                <w:szCs w:val="18"/>
              </w:rPr>
              <w:t>物联设备</w:t>
            </w:r>
            <w:proofErr w:type="gramEnd"/>
            <w:r>
              <w:rPr>
                <w:rFonts w:ascii="宋体" w:eastAsia="宋体" w:hAnsi="宋体" w:cs="宋体" w:hint="eastAsia"/>
                <w:kern w:val="0"/>
                <w:sz w:val="18"/>
                <w:szCs w:val="18"/>
              </w:rPr>
              <w:t>的连接情况，点击设备图标即可调出中控菜单进行管控。（提供检测中心出具的具有CMA和CNAS标志的权威检测报告并加盖制造商公章）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整机全通道下侧</w:t>
            </w:r>
            <w:proofErr w:type="gramStart"/>
            <w:r>
              <w:rPr>
                <w:rFonts w:ascii="宋体" w:eastAsia="宋体" w:hAnsi="宋体" w:cs="宋体" w:hint="eastAsia"/>
                <w:kern w:val="0"/>
                <w:sz w:val="18"/>
                <w:szCs w:val="18"/>
              </w:rPr>
              <w:t>边栏支持</w:t>
            </w:r>
            <w:proofErr w:type="gramEnd"/>
            <w:r>
              <w:rPr>
                <w:rFonts w:ascii="宋体" w:eastAsia="宋体" w:hAnsi="宋体" w:cs="宋体" w:hint="eastAsia"/>
                <w:kern w:val="0"/>
                <w:sz w:val="18"/>
                <w:szCs w:val="18"/>
              </w:rPr>
              <w:t>通过扫描二</w:t>
            </w:r>
            <w:proofErr w:type="gramStart"/>
            <w:r>
              <w:rPr>
                <w:rFonts w:ascii="宋体" w:eastAsia="宋体" w:hAnsi="宋体" w:cs="宋体" w:hint="eastAsia"/>
                <w:kern w:val="0"/>
                <w:sz w:val="18"/>
                <w:szCs w:val="18"/>
              </w:rPr>
              <w:t>维码加入</w:t>
            </w:r>
            <w:proofErr w:type="gramEnd"/>
            <w:r>
              <w:rPr>
                <w:rFonts w:ascii="宋体" w:eastAsia="宋体" w:hAnsi="宋体" w:cs="宋体" w:hint="eastAsia"/>
                <w:kern w:val="0"/>
                <w:sz w:val="18"/>
                <w:szCs w:val="18"/>
              </w:rPr>
              <w:t>班级，老师设置题型，学生回答后提交，教师查看正确率比例及详细讲解；支持随机抽选、实时弹幕；支持管理当前班级成员；支持导出学生报告。全通道下可支持通过自定义按键调出该功能。（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w:t>
            </w:r>
            <w:proofErr w:type="gramStart"/>
            <w:r>
              <w:rPr>
                <w:rFonts w:ascii="宋体" w:eastAsia="宋体" w:hAnsi="宋体" w:cs="宋体" w:hint="eastAsia"/>
                <w:kern w:val="0"/>
                <w:sz w:val="18"/>
                <w:szCs w:val="18"/>
              </w:rPr>
              <w:t>内置非</w:t>
            </w:r>
            <w:proofErr w:type="gramEnd"/>
            <w:r>
              <w:rPr>
                <w:rFonts w:ascii="宋体" w:eastAsia="宋体" w:hAnsi="宋体" w:cs="宋体" w:hint="eastAsia"/>
                <w:kern w:val="0"/>
                <w:sz w:val="18"/>
                <w:szCs w:val="18"/>
              </w:rPr>
              <w:t>独立外扩展的8阵列麦克风，拾音角度≥180°，可用于对教室环境音频进行采集，拾音距离≥12m。（提供检测中心出具的具有CMA和CNAS标志的权威检测报告并加盖制造商公章）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整机内置2.2声道扬声器，位于设备上边框，顶置朝前发声，</w:t>
            </w:r>
            <w:proofErr w:type="gramStart"/>
            <w:r>
              <w:rPr>
                <w:rFonts w:ascii="宋体" w:eastAsia="宋体" w:hAnsi="宋体" w:cs="宋体" w:hint="eastAsia"/>
                <w:kern w:val="0"/>
                <w:sz w:val="18"/>
                <w:szCs w:val="18"/>
              </w:rPr>
              <w:t>前朝向</w:t>
            </w:r>
            <w:proofErr w:type="gramEnd"/>
            <w:r>
              <w:rPr>
                <w:rFonts w:ascii="宋体" w:eastAsia="宋体" w:hAnsi="宋体" w:cs="宋体" w:hint="eastAsia"/>
                <w:kern w:val="0"/>
                <w:sz w:val="18"/>
                <w:szCs w:val="18"/>
              </w:rPr>
              <w:t>10W高音扬声器2个，上朝向20W中低音扬声器2个，额定总功率60W。（提供检测中心出具的具有CMA和CNAS标志的权威检测报告并加盖制造商公章）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整机支持色彩空间可选，包含标准模式和</w:t>
            </w:r>
            <w:proofErr w:type="spellStart"/>
            <w:r>
              <w:rPr>
                <w:rFonts w:ascii="宋体" w:eastAsia="宋体" w:hAnsi="宋体" w:cs="宋体" w:hint="eastAsia"/>
                <w:kern w:val="0"/>
                <w:sz w:val="18"/>
                <w:szCs w:val="18"/>
              </w:rPr>
              <w:t>sRGB</w:t>
            </w:r>
            <w:proofErr w:type="spellEnd"/>
            <w:r>
              <w:rPr>
                <w:rFonts w:ascii="宋体" w:eastAsia="宋体" w:hAnsi="宋体" w:cs="宋体" w:hint="eastAsia"/>
                <w:kern w:val="0"/>
                <w:sz w:val="18"/>
                <w:szCs w:val="18"/>
              </w:rPr>
              <w:t>模式，在</w:t>
            </w:r>
            <w:proofErr w:type="spellStart"/>
            <w:r>
              <w:rPr>
                <w:rFonts w:ascii="宋体" w:eastAsia="宋体" w:hAnsi="宋体" w:cs="宋体" w:hint="eastAsia"/>
                <w:kern w:val="0"/>
                <w:sz w:val="18"/>
                <w:szCs w:val="18"/>
              </w:rPr>
              <w:t>sRGB</w:t>
            </w:r>
            <w:proofErr w:type="spellEnd"/>
            <w:r>
              <w:rPr>
                <w:rFonts w:ascii="宋体" w:eastAsia="宋体" w:hAnsi="宋体" w:cs="宋体" w:hint="eastAsia"/>
                <w:kern w:val="0"/>
                <w:sz w:val="18"/>
                <w:szCs w:val="18"/>
              </w:rPr>
              <w:t>模式下可做到</w:t>
            </w:r>
            <w:proofErr w:type="gramStart"/>
            <w:r>
              <w:rPr>
                <w:rFonts w:ascii="宋体" w:eastAsia="宋体" w:hAnsi="宋体" w:cs="宋体" w:hint="eastAsia"/>
                <w:kern w:val="0"/>
                <w:sz w:val="18"/>
                <w:szCs w:val="18"/>
              </w:rPr>
              <w:t>高色准</w:t>
            </w:r>
            <w:proofErr w:type="gramEnd"/>
            <w:r>
              <w:rPr>
                <w:rFonts w:ascii="宋体" w:eastAsia="宋体" w:hAnsi="宋体" w:cs="宋体" w:hint="eastAsia"/>
                <w:kern w:val="0"/>
                <w:sz w:val="18"/>
                <w:szCs w:val="18"/>
              </w:rPr>
              <w:t>△E≤1。（提供检测中心出具的具有CMA和CNAS标志的权威检测报告并加盖制造商公章）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lastRenderedPageBreak/>
              <w:t>整机系统支持手势上滑调出人工智能画质调节模式（AI-PQ），</w:t>
            </w:r>
            <w:proofErr w:type="gramStart"/>
            <w:r>
              <w:rPr>
                <w:rFonts w:ascii="宋体" w:eastAsia="宋体" w:hAnsi="宋体" w:cs="宋体" w:hint="eastAsia"/>
                <w:kern w:val="0"/>
                <w:sz w:val="18"/>
                <w:szCs w:val="18"/>
              </w:rPr>
              <w:t>在安卓通道</w:t>
            </w:r>
            <w:proofErr w:type="gramEnd"/>
            <w:r>
              <w:rPr>
                <w:rFonts w:ascii="宋体" w:eastAsia="宋体" w:hAnsi="宋体" w:cs="宋体" w:hint="eastAsia"/>
                <w:kern w:val="0"/>
                <w:sz w:val="18"/>
                <w:szCs w:val="18"/>
              </w:rPr>
              <w:t>下可根据屏幕内容自动调节画质参数，当屏幕出现人物、建筑、夜景等元素时，自动调整对比度、饱和度、锐利度、色调色相值、高光/阴影。（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proofErr w:type="gramStart"/>
            <w:r>
              <w:rPr>
                <w:rFonts w:ascii="宋体" w:eastAsia="宋体" w:hAnsi="宋体" w:cs="宋体" w:hint="eastAsia"/>
                <w:kern w:val="0"/>
                <w:sz w:val="18"/>
                <w:szCs w:val="18"/>
              </w:rPr>
              <w:t>整机蓝牙</w:t>
            </w:r>
            <w:proofErr w:type="gramEnd"/>
            <w:r>
              <w:rPr>
                <w:rFonts w:ascii="宋体" w:eastAsia="宋体" w:hAnsi="宋体" w:cs="宋体" w:hint="eastAsia"/>
                <w:kern w:val="0"/>
                <w:sz w:val="18"/>
                <w:szCs w:val="18"/>
              </w:rPr>
              <w:t>Bluetooth标准≥5.4。（提供检测中心出具的具有CMA和CNAS标志的权威检测报告并加盖制造商公章）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w:t>
            </w:r>
            <w:proofErr w:type="gramStart"/>
            <w:r>
              <w:rPr>
                <w:rFonts w:ascii="宋体" w:eastAsia="宋体" w:hAnsi="宋体" w:cs="宋体" w:hint="eastAsia"/>
                <w:kern w:val="0"/>
                <w:sz w:val="18"/>
                <w:szCs w:val="18"/>
              </w:rPr>
              <w:t>内置双</w:t>
            </w:r>
            <w:proofErr w:type="gramEnd"/>
            <w:r>
              <w:rPr>
                <w:rFonts w:ascii="宋体" w:eastAsia="宋体" w:hAnsi="宋体" w:cs="宋体" w:hint="eastAsia"/>
                <w:kern w:val="0"/>
                <w:sz w:val="18"/>
                <w:szCs w:val="18"/>
              </w:rPr>
              <w:t>WiFi6无线网卡，在Android和Windows系统下，可实现Wi-Fi无线上网连接、AP无线热点发射。（提供检测中心出具的具有CMA和CNAS标志的权威检测报告并加盖制造商公章）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整机支持发出频率为18kHz-22kHz超声波信号，智能手机通过麦克风接收后，智能手机与整机无需在同一局域网内，可实现配对，一键投屏，用户无需手动输入投</w:t>
            </w:r>
            <w:proofErr w:type="gramStart"/>
            <w:r>
              <w:rPr>
                <w:rFonts w:ascii="宋体" w:eastAsia="宋体" w:hAnsi="宋体" w:cs="宋体" w:hint="eastAsia"/>
                <w:kern w:val="0"/>
                <w:sz w:val="18"/>
                <w:szCs w:val="18"/>
              </w:rPr>
              <w:t>屏码或扫码</w:t>
            </w:r>
            <w:proofErr w:type="gramEnd"/>
            <w:r>
              <w:rPr>
                <w:rFonts w:ascii="宋体" w:eastAsia="宋体" w:hAnsi="宋体" w:cs="宋体" w:hint="eastAsia"/>
                <w:kern w:val="0"/>
                <w:sz w:val="18"/>
                <w:szCs w:val="18"/>
              </w:rPr>
              <w:t>获取投屏码。（提供检测中心出具的具有CMA和CNAS标志的权威检测报告并加盖制造商公章）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整机支持同一品牌的视频展台通过 USB 等方式连接，支持一键打开/关闭展台软件；在任意通道下均可实时查看视频展台连接状态，当设备连接/断开连接时，提供实时反馈提示；同时支持读取视频展台设备型号，对应显示设备实物图片。（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同一品牌通过BT（蓝牙）、红外等方式连接音箱、麦克风，支持实时显示/控制音箱音量、麦克风音量；在任意通道下均可实时查看音箱、麦克风连接状态，当设备连接/断开连接时，提供实时反馈提示，并在反馈提示中显示麦克风实时电量；支持读取音箱/麦克风型号，对应显示设备实物图片。（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同一品牌音箱音量的智能调节，当麦克风接入时，自动调整合适的音箱音量且带有麦克风电量智能提醒，当麦克风电量过低时，提供低电量反馈提示，支持麦克风自动判断同一房间内的整机和音箱，自动匹配连接。（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整机支持同一品牌智能笔，通过BLE（</w:t>
            </w:r>
            <w:proofErr w:type="gramStart"/>
            <w:r>
              <w:rPr>
                <w:rFonts w:ascii="宋体" w:eastAsia="宋体" w:hAnsi="宋体" w:cs="宋体" w:hint="eastAsia"/>
                <w:kern w:val="0"/>
                <w:sz w:val="18"/>
                <w:szCs w:val="18"/>
              </w:rPr>
              <w:t>蓝牙低能耗</w:t>
            </w:r>
            <w:proofErr w:type="gramEnd"/>
            <w:r>
              <w:rPr>
                <w:rFonts w:ascii="宋体" w:eastAsia="宋体" w:hAnsi="宋体" w:cs="宋体" w:hint="eastAsia"/>
                <w:kern w:val="0"/>
                <w:sz w:val="18"/>
                <w:szCs w:val="18"/>
              </w:rPr>
              <w:t>技术）、USB Dongle（通用串口总线接收器）等方式连接，当整机和智能笔均支持BLE功能时，支持指定区域内智能笔自动发现、自动连接，并支持读取智能笔型号，对应显示设备实物图片。（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w:t>
            </w:r>
            <w:proofErr w:type="gramStart"/>
            <w:r>
              <w:rPr>
                <w:rFonts w:ascii="宋体" w:eastAsia="宋体" w:hAnsi="宋体" w:cs="宋体" w:hint="eastAsia"/>
                <w:kern w:val="0"/>
                <w:sz w:val="18"/>
                <w:szCs w:val="18"/>
              </w:rPr>
              <w:t>扰模式</w:t>
            </w:r>
            <w:proofErr w:type="gramEnd"/>
            <w:r>
              <w:rPr>
                <w:rFonts w:ascii="宋体" w:eastAsia="宋体" w:hAnsi="宋体" w:cs="宋体" w:hint="eastAsia"/>
                <w:kern w:val="0"/>
                <w:sz w:val="18"/>
                <w:szCs w:val="18"/>
              </w:rPr>
              <w:t>时，不允许其他人再进行传屏；</w:t>
            </w:r>
            <w:proofErr w:type="gramStart"/>
            <w:r>
              <w:rPr>
                <w:rFonts w:ascii="宋体" w:eastAsia="宋体" w:hAnsi="宋体" w:cs="宋体" w:hint="eastAsia"/>
                <w:kern w:val="0"/>
                <w:sz w:val="18"/>
                <w:szCs w:val="18"/>
              </w:rPr>
              <w:t>投屏时可以</w:t>
            </w:r>
            <w:proofErr w:type="gramEnd"/>
            <w:r>
              <w:rPr>
                <w:rFonts w:ascii="宋体" w:eastAsia="宋体" w:hAnsi="宋体" w:cs="宋体" w:hint="eastAsia"/>
                <w:kern w:val="0"/>
                <w:sz w:val="18"/>
                <w:szCs w:val="18"/>
              </w:rPr>
              <w:t>选择过滤特定应用窗口，如邮件应用等窗口。（提供检测中心出具的具有CMA和CNAS标志的权威检测报告并加盖制造商公章）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整机内置扬声器采用缝隙发声技术，喇叭采用槽式开口设计，≤5.8mm。（提供检测中心出具的具有CMA和CNAS标志的权威检测报告并加盖制造商公章）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整机Windows通道支持文件传输应用，支持通过扫码、</w:t>
            </w:r>
            <w:proofErr w:type="spellStart"/>
            <w:r>
              <w:rPr>
                <w:rFonts w:ascii="宋体" w:eastAsia="宋体" w:hAnsi="宋体" w:cs="宋体" w:hint="eastAsia"/>
                <w:kern w:val="0"/>
                <w:sz w:val="18"/>
                <w:szCs w:val="18"/>
              </w:rPr>
              <w:t>wifi</w:t>
            </w:r>
            <w:proofErr w:type="spellEnd"/>
            <w:r>
              <w:rPr>
                <w:rFonts w:ascii="宋体" w:eastAsia="宋体" w:hAnsi="宋体" w:cs="宋体" w:hint="eastAsia"/>
                <w:kern w:val="0"/>
                <w:sz w:val="18"/>
                <w:szCs w:val="18"/>
              </w:rPr>
              <w:t>直联、超声三种方式与手机进行握手连接，实现文件传输功能。（提供检测中心出具的具有CMA和CNAS标志的权威检测报告并加盖制造商公章）</w:t>
            </w:r>
          </w:p>
          <w:p w:rsidR="001C15D9" w:rsidRDefault="00901AEA">
            <w:pPr>
              <w:numPr>
                <w:ilvl w:val="0"/>
                <w:numId w:val="2"/>
              </w:numPr>
              <w:rPr>
                <w:rFonts w:ascii="宋体" w:eastAsia="宋体" w:hAnsi="宋体" w:cs="宋体"/>
                <w:kern w:val="0"/>
                <w:sz w:val="18"/>
                <w:szCs w:val="18"/>
              </w:rPr>
            </w:pPr>
            <w:r>
              <w:rPr>
                <w:rFonts w:ascii="宋体" w:eastAsia="宋体" w:hAnsi="宋体" w:cs="宋体" w:hint="eastAsia"/>
                <w:kern w:val="0"/>
                <w:sz w:val="18"/>
                <w:szCs w:val="18"/>
              </w:rPr>
              <w:t>整机设备自带地震预警软件。支持在地震预警页面中获取位置，可以手动进行位置校准。支持在地震预警页面中选择提醒阈值。支持在地震预警界面中开启和关闭地震预警服务。（提供检测中心出具的具有CMA和CNAS标志的权威检测报告并加盖制造商公章）</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lastRenderedPageBreak/>
              <w:t>2</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课件制作展示功能软件</w:t>
            </w:r>
          </w:p>
        </w:tc>
        <w:tc>
          <w:tcPr>
            <w:tcW w:w="4414" w:type="pct"/>
            <w:tcBorders>
              <w:tl2br w:val="nil"/>
              <w:tr2bl w:val="nil"/>
            </w:tcBorders>
            <w:shd w:val="clear" w:color="auto" w:fill="auto"/>
            <w:vAlign w:val="center"/>
          </w:tcPr>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提供互动式教学课件资源，按照下载量、课件质量、相关性每天动 态更新课件列表， 提供按章节、主题筛 选和关键词搜索， 支持模糊搜索。并提供默认排序、最多获取和最新上架三种 排序方式。课件支持直接预览并下载，预览时支持 拖动课堂活动、形状、几何、文本元素； 下载时课件可同步</w:t>
            </w:r>
            <w:proofErr w:type="gramStart"/>
            <w:r>
              <w:rPr>
                <w:rFonts w:ascii="宋体" w:eastAsia="宋体" w:hAnsi="宋体" w:cs="宋体" w:hint="eastAsia"/>
                <w:sz w:val="18"/>
                <w:szCs w:val="18"/>
              </w:rPr>
              <w:t>至教师</w:t>
            </w:r>
            <w:proofErr w:type="gramEnd"/>
            <w:r>
              <w:rPr>
                <w:rFonts w:ascii="宋体" w:eastAsia="宋体" w:hAnsi="宋体" w:cs="宋体" w:hint="eastAsia"/>
                <w:sz w:val="18"/>
                <w:szCs w:val="18"/>
              </w:rPr>
              <w:t>个人云空间；课件支持教师在线评分。</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AI智能备课助手：在备课场景中支持搜索课件库课件资源，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 了解作者整体教学思路。</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支持PPT的原生解析，教师可将</w:t>
            </w:r>
            <w:proofErr w:type="spellStart"/>
            <w:r>
              <w:rPr>
                <w:rFonts w:ascii="宋体" w:eastAsia="宋体" w:hAnsi="宋体" w:cs="宋体" w:hint="eastAsia"/>
                <w:sz w:val="18"/>
                <w:szCs w:val="18"/>
              </w:rPr>
              <w:t>pptx</w:t>
            </w:r>
            <w:proofErr w:type="spellEnd"/>
            <w:r>
              <w:rPr>
                <w:rFonts w:ascii="宋体" w:eastAsia="宋体" w:hAnsi="宋体" w:cs="宋体" w:hint="eastAsia"/>
                <w:sz w:val="18"/>
                <w:szCs w:val="18"/>
              </w:rPr>
              <w:t>课件转化为互动教学课件，支持单份导入和批量文件夹导入两种导入方式，保留</w:t>
            </w:r>
            <w:proofErr w:type="spellStart"/>
            <w:r>
              <w:rPr>
                <w:rFonts w:ascii="宋体" w:eastAsia="宋体" w:hAnsi="宋体" w:cs="宋体" w:hint="eastAsia"/>
                <w:sz w:val="18"/>
                <w:szCs w:val="18"/>
              </w:rPr>
              <w:t>pptx</w:t>
            </w:r>
            <w:proofErr w:type="spellEnd"/>
            <w:r>
              <w:rPr>
                <w:rFonts w:ascii="宋体" w:eastAsia="宋体" w:hAnsi="宋体" w:cs="宋体" w:hint="eastAsia"/>
                <w:sz w:val="18"/>
                <w:szCs w:val="18"/>
              </w:rPr>
              <w:t>原文件中的文字、图片、表格</w:t>
            </w:r>
            <w:proofErr w:type="gramStart"/>
            <w:r>
              <w:rPr>
                <w:rFonts w:ascii="宋体" w:eastAsia="宋体" w:hAnsi="宋体" w:cs="宋体" w:hint="eastAsia"/>
                <w:sz w:val="18"/>
                <w:szCs w:val="18"/>
              </w:rPr>
              <w:t>等对象</w:t>
            </w:r>
            <w:proofErr w:type="gramEnd"/>
            <w:r>
              <w:rPr>
                <w:rFonts w:ascii="宋体" w:eastAsia="宋体" w:hAnsi="宋体" w:cs="宋体" w:hint="eastAsia"/>
                <w:sz w:val="18"/>
                <w:szCs w:val="18"/>
              </w:rPr>
              <w:t>及动画的可编辑性，并可为课件增加互动教学元素。</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lastRenderedPageBreak/>
              <w:t>支持将互动课件导出为</w:t>
            </w:r>
            <w:proofErr w:type="spellStart"/>
            <w:r>
              <w:rPr>
                <w:rFonts w:ascii="宋体" w:eastAsia="宋体" w:hAnsi="宋体" w:cs="宋体" w:hint="eastAsia"/>
                <w:sz w:val="18"/>
                <w:szCs w:val="18"/>
              </w:rPr>
              <w:t>pptx</w:t>
            </w:r>
            <w:proofErr w:type="spellEnd"/>
            <w:r>
              <w:rPr>
                <w:rFonts w:ascii="宋体" w:eastAsia="宋体" w:hAnsi="宋体" w:cs="宋体" w:hint="eastAsia"/>
                <w:sz w:val="18"/>
                <w:szCs w:val="18"/>
              </w:rPr>
              <w:t>、</w:t>
            </w:r>
            <w:proofErr w:type="spellStart"/>
            <w:r>
              <w:rPr>
                <w:rFonts w:ascii="宋体" w:eastAsia="宋体" w:hAnsi="宋体" w:cs="宋体" w:hint="eastAsia"/>
                <w:sz w:val="18"/>
                <w:szCs w:val="18"/>
              </w:rPr>
              <w:t>pdf</w:t>
            </w:r>
            <w:proofErr w:type="spellEnd"/>
            <w:r>
              <w:rPr>
                <w:rFonts w:ascii="宋体" w:eastAsia="宋体" w:hAnsi="宋体" w:cs="宋体" w:hint="eastAsia"/>
                <w:sz w:val="18"/>
                <w:szCs w:val="18"/>
              </w:rPr>
              <w:t>、H5或web链接。导出的课件支持在多终端(包含windows、</w:t>
            </w:r>
            <w:proofErr w:type="spellStart"/>
            <w:r>
              <w:rPr>
                <w:rFonts w:ascii="宋体" w:eastAsia="宋体" w:hAnsi="宋体" w:cs="宋体" w:hint="eastAsia"/>
                <w:sz w:val="18"/>
                <w:szCs w:val="18"/>
              </w:rPr>
              <w:t>Macos</w:t>
            </w:r>
            <w:proofErr w:type="spellEnd"/>
            <w:r>
              <w:rPr>
                <w:rFonts w:ascii="宋体" w:eastAsia="宋体" w:hAnsi="宋体" w:cs="宋体" w:hint="eastAsia"/>
                <w:sz w:val="18"/>
                <w:szCs w:val="18"/>
              </w:rPr>
              <w:t>、</w:t>
            </w:r>
            <w:proofErr w:type="spellStart"/>
            <w:r>
              <w:rPr>
                <w:rFonts w:ascii="宋体" w:eastAsia="宋体" w:hAnsi="宋体" w:cs="宋体" w:hint="eastAsia"/>
                <w:sz w:val="18"/>
                <w:szCs w:val="18"/>
              </w:rPr>
              <w:t>iOS</w:t>
            </w:r>
            <w:proofErr w:type="spellEnd"/>
            <w:r>
              <w:rPr>
                <w:rFonts w:ascii="宋体" w:eastAsia="宋体" w:hAnsi="宋体" w:cs="宋体" w:hint="eastAsia"/>
                <w:sz w:val="18"/>
                <w:szCs w:val="18"/>
              </w:rPr>
              <w:t xml:space="preserve"> 、安卓、国产化系统)进行二次编辑。</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全文快速搜索：支持在课件中通过快捷键(</w:t>
            </w:r>
            <w:proofErr w:type="spellStart"/>
            <w:r>
              <w:rPr>
                <w:rFonts w:ascii="宋体" w:eastAsia="宋体" w:hAnsi="宋体" w:cs="宋体" w:hint="eastAsia"/>
                <w:sz w:val="18"/>
                <w:szCs w:val="18"/>
              </w:rPr>
              <w:t>Ctrl+F</w:t>
            </w:r>
            <w:proofErr w:type="spellEnd"/>
            <w:r>
              <w:rPr>
                <w:rFonts w:ascii="宋体" w:eastAsia="宋体" w:hAnsi="宋体" w:cs="宋体" w:hint="eastAsia"/>
                <w:sz w:val="18"/>
                <w:szCs w:val="18"/>
              </w:rPr>
              <w:t>)调 用搜索控件，输入文本即可查找课件内文本框、形状、表格中对应的文本匹配项。</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云教案内容可自动同步至云空间。支持以链接方式进行定向式分享和开放式分享。接收者可直接在桌面浏览器、微信内打开预览，可将云教案转存至个人云空间。云教案支持导出为PDF格式。云教案支持导出为PDF格式。</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支持将Word文档转换为云教案，支持解析文本、表格通用元素。</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云教案支持插入表格、图片、音视频、文档附件。支持的音视频格式：mp3、mp4、</w:t>
            </w:r>
            <w:proofErr w:type="spellStart"/>
            <w:r>
              <w:rPr>
                <w:rFonts w:ascii="宋体" w:eastAsia="宋体" w:hAnsi="宋体" w:cs="宋体" w:hint="eastAsia"/>
                <w:sz w:val="18"/>
                <w:szCs w:val="18"/>
              </w:rPr>
              <w:t>ogg</w:t>
            </w:r>
            <w:proofErr w:type="spellEnd"/>
            <w:r>
              <w:rPr>
                <w:rFonts w:ascii="宋体" w:eastAsia="宋体" w:hAnsi="宋体" w:cs="宋体" w:hint="eastAsia"/>
                <w:sz w:val="18"/>
                <w:szCs w:val="18"/>
              </w:rPr>
              <w:t>、wav、</w:t>
            </w:r>
            <w:proofErr w:type="spellStart"/>
            <w:r>
              <w:rPr>
                <w:rFonts w:ascii="宋体" w:eastAsia="宋体" w:hAnsi="宋体" w:cs="宋体" w:hint="eastAsia"/>
                <w:sz w:val="18"/>
                <w:szCs w:val="18"/>
              </w:rPr>
              <w:t>webm</w:t>
            </w:r>
            <w:proofErr w:type="spellEnd"/>
            <w:r>
              <w:rPr>
                <w:rFonts w:ascii="宋体" w:eastAsia="宋体" w:hAnsi="宋体" w:cs="宋体" w:hint="eastAsia"/>
                <w:sz w:val="18"/>
                <w:szCs w:val="18"/>
              </w:rPr>
              <w:t>；支持的文档 格式：</w:t>
            </w:r>
            <w:proofErr w:type="spellStart"/>
            <w:r>
              <w:rPr>
                <w:rFonts w:ascii="宋体" w:eastAsia="宋体" w:hAnsi="宋体" w:cs="宋体" w:hint="eastAsia"/>
                <w:sz w:val="18"/>
                <w:szCs w:val="18"/>
              </w:rPr>
              <w:t>pdf</w:t>
            </w:r>
            <w:proofErr w:type="spellEnd"/>
            <w:r>
              <w:rPr>
                <w:rFonts w:ascii="宋体" w:eastAsia="宋体" w:hAnsi="宋体" w:cs="宋体" w:hint="eastAsia"/>
                <w:sz w:val="18"/>
                <w:szCs w:val="18"/>
              </w:rPr>
              <w:t>、doc、</w:t>
            </w:r>
            <w:proofErr w:type="spellStart"/>
            <w:r>
              <w:rPr>
                <w:rFonts w:ascii="宋体" w:eastAsia="宋体" w:hAnsi="宋体" w:cs="宋体" w:hint="eastAsia"/>
                <w:sz w:val="18"/>
                <w:szCs w:val="18"/>
              </w:rPr>
              <w:t>docx</w:t>
            </w:r>
            <w:proofErr w:type="spellEnd"/>
            <w:r>
              <w:rPr>
                <w:rFonts w:ascii="宋体" w:eastAsia="宋体" w:hAnsi="宋体" w:cs="宋体" w:hint="eastAsia"/>
                <w:sz w:val="18"/>
                <w:szCs w:val="18"/>
              </w:rPr>
              <w:t>、</w:t>
            </w:r>
            <w:proofErr w:type="spellStart"/>
            <w:r>
              <w:rPr>
                <w:rFonts w:ascii="宋体" w:eastAsia="宋体" w:hAnsi="宋体" w:cs="宋体" w:hint="eastAsia"/>
                <w:sz w:val="18"/>
                <w:szCs w:val="18"/>
              </w:rPr>
              <w:t>xls</w:t>
            </w:r>
            <w:proofErr w:type="spellEnd"/>
            <w:r>
              <w:rPr>
                <w:rFonts w:ascii="宋体" w:eastAsia="宋体" w:hAnsi="宋体" w:cs="宋体" w:hint="eastAsia"/>
                <w:sz w:val="18"/>
                <w:szCs w:val="18"/>
              </w:rPr>
              <w:t>、</w:t>
            </w:r>
            <w:proofErr w:type="spellStart"/>
            <w:r>
              <w:rPr>
                <w:rFonts w:ascii="宋体" w:eastAsia="宋体" w:hAnsi="宋体" w:cs="宋体" w:hint="eastAsia"/>
                <w:sz w:val="18"/>
                <w:szCs w:val="18"/>
              </w:rPr>
              <w:t>xlsx</w:t>
            </w:r>
            <w:proofErr w:type="spellEnd"/>
            <w:r>
              <w:rPr>
                <w:rFonts w:ascii="宋体" w:eastAsia="宋体" w:hAnsi="宋体" w:cs="宋体" w:hint="eastAsia"/>
                <w:sz w:val="18"/>
                <w:szCs w:val="18"/>
              </w:rPr>
              <w:t>。</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提供教案模板以</w:t>
            </w:r>
            <w:proofErr w:type="gramStart"/>
            <w:r>
              <w:rPr>
                <w:rFonts w:ascii="宋体" w:eastAsia="宋体" w:hAnsi="宋体" w:cs="宋体" w:hint="eastAsia"/>
                <w:sz w:val="18"/>
                <w:szCs w:val="18"/>
              </w:rPr>
              <w:t>供老师</w:t>
            </w:r>
            <w:proofErr w:type="gramEnd"/>
            <w:r>
              <w:rPr>
                <w:rFonts w:ascii="宋体" w:eastAsia="宋体" w:hAnsi="宋体" w:cs="宋体" w:hint="eastAsia"/>
                <w:sz w:val="18"/>
                <w:szCs w:val="18"/>
              </w:rPr>
              <w:t>撰写教案，预置模板包含表格式、提纲式、</w:t>
            </w:r>
            <w:proofErr w:type="gramStart"/>
            <w:r>
              <w:rPr>
                <w:rFonts w:ascii="宋体" w:eastAsia="宋体" w:hAnsi="宋体" w:cs="宋体" w:hint="eastAsia"/>
                <w:sz w:val="18"/>
                <w:szCs w:val="18"/>
              </w:rPr>
              <w:t>集备式</w:t>
            </w:r>
            <w:proofErr w:type="gramEnd"/>
            <w:r>
              <w:rPr>
                <w:rFonts w:ascii="宋体" w:eastAsia="宋体" w:hAnsi="宋体" w:cs="宋体" w:hint="eastAsia"/>
                <w:sz w:val="18"/>
                <w:szCs w:val="18"/>
              </w:rPr>
              <w:t>、多课时式、单元设计式不少于7个。支持校本模板，管理员在教研管理后台设置校本模板后，老师可在云教案模板调用。</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云教案与云课件可一对多关联绑定，产生绑定后，在课件页和</w:t>
            </w:r>
            <w:proofErr w:type="gramStart"/>
            <w:r>
              <w:rPr>
                <w:rFonts w:ascii="宋体" w:eastAsia="宋体" w:hAnsi="宋体" w:cs="宋体" w:hint="eastAsia"/>
                <w:sz w:val="18"/>
                <w:szCs w:val="18"/>
              </w:rPr>
              <w:t>教案页均支持</w:t>
            </w:r>
            <w:proofErr w:type="gramEnd"/>
            <w:r>
              <w:rPr>
                <w:rFonts w:ascii="宋体" w:eastAsia="宋体" w:hAnsi="宋体" w:cs="宋体" w:hint="eastAsia"/>
                <w:sz w:val="18"/>
                <w:szCs w:val="18"/>
              </w:rPr>
              <w:t>在同一面板打开关联的云课件或云教案预览，便于老师备课时相互对照。</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云教案内支持插入课件页，可调用</w:t>
            </w:r>
            <w:proofErr w:type="gramStart"/>
            <w:r>
              <w:rPr>
                <w:rFonts w:ascii="宋体" w:eastAsia="宋体" w:hAnsi="宋体" w:cs="宋体" w:hint="eastAsia"/>
                <w:sz w:val="18"/>
                <w:szCs w:val="18"/>
              </w:rPr>
              <w:t>云空间</w:t>
            </w:r>
            <w:proofErr w:type="gramEnd"/>
            <w:r>
              <w:rPr>
                <w:rFonts w:ascii="宋体" w:eastAsia="宋体" w:hAnsi="宋体" w:cs="宋体" w:hint="eastAsia"/>
                <w:sz w:val="18"/>
                <w:szCs w:val="18"/>
              </w:rPr>
              <w:t>中的课件列表，按单页或整份插入教案。插入后的课件可以窗口形式预览，可直接在窗口内进行翻页、元素移动、课堂活动操作、思维导</w:t>
            </w:r>
            <w:proofErr w:type="gramStart"/>
            <w:r>
              <w:rPr>
                <w:rFonts w:ascii="宋体" w:eastAsia="宋体" w:hAnsi="宋体" w:cs="宋体" w:hint="eastAsia"/>
                <w:sz w:val="18"/>
                <w:szCs w:val="18"/>
              </w:rPr>
              <w:t>图展开</w:t>
            </w:r>
            <w:proofErr w:type="gramEnd"/>
            <w:r>
              <w:rPr>
                <w:rFonts w:ascii="宋体" w:eastAsia="宋体" w:hAnsi="宋体" w:cs="宋体" w:hint="eastAsia"/>
                <w:sz w:val="18"/>
                <w:szCs w:val="18"/>
              </w:rPr>
              <w:t>收起、形状工具、</w:t>
            </w:r>
            <w:proofErr w:type="gramStart"/>
            <w:r>
              <w:rPr>
                <w:rFonts w:ascii="宋体" w:eastAsia="宋体" w:hAnsi="宋体" w:cs="宋体" w:hint="eastAsia"/>
                <w:sz w:val="18"/>
                <w:szCs w:val="18"/>
              </w:rPr>
              <w:t>蒙层工具</w:t>
            </w:r>
            <w:proofErr w:type="gramEnd"/>
            <w:r>
              <w:rPr>
                <w:rFonts w:ascii="宋体" w:eastAsia="宋体" w:hAnsi="宋体" w:cs="宋体" w:hint="eastAsia"/>
                <w:sz w:val="18"/>
                <w:szCs w:val="18"/>
              </w:rPr>
              <w:t>、</w:t>
            </w:r>
            <w:proofErr w:type="gramStart"/>
            <w:r>
              <w:rPr>
                <w:rFonts w:ascii="宋体" w:eastAsia="宋体" w:hAnsi="宋体" w:cs="宋体" w:hint="eastAsia"/>
                <w:sz w:val="18"/>
                <w:szCs w:val="18"/>
              </w:rPr>
              <w:t>笔工具</w:t>
            </w:r>
            <w:proofErr w:type="gramEnd"/>
            <w:r>
              <w:rPr>
                <w:rFonts w:ascii="宋体" w:eastAsia="宋体" w:hAnsi="宋体" w:cs="宋体" w:hint="eastAsia"/>
                <w:sz w:val="18"/>
                <w:szCs w:val="18"/>
              </w:rPr>
              <w:t>的交互。可一键切换至全屏模式，全屏模式下支持批注和手势擦除。</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云教案提供授课模式，可在云教案预览页面点击授课进入全屏演示模式，也可在授课端直</w:t>
            </w:r>
            <w:proofErr w:type="gramStart"/>
            <w:r>
              <w:rPr>
                <w:rFonts w:ascii="宋体" w:eastAsia="宋体" w:hAnsi="宋体" w:cs="宋体" w:hint="eastAsia"/>
                <w:sz w:val="18"/>
                <w:szCs w:val="18"/>
              </w:rPr>
              <w:t>接打开云</w:t>
            </w:r>
            <w:proofErr w:type="gramEnd"/>
            <w:r>
              <w:rPr>
                <w:rFonts w:ascii="宋体" w:eastAsia="宋体" w:hAnsi="宋体" w:cs="宋体" w:hint="eastAsia"/>
                <w:sz w:val="18"/>
                <w:szCs w:val="18"/>
              </w:rPr>
              <w:t>教案列表进入。授课模式下支持使用</w:t>
            </w:r>
            <w:proofErr w:type="gramStart"/>
            <w:r>
              <w:rPr>
                <w:rFonts w:ascii="宋体" w:eastAsia="宋体" w:hAnsi="宋体" w:cs="宋体" w:hint="eastAsia"/>
                <w:sz w:val="18"/>
                <w:szCs w:val="18"/>
              </w:rPr>
              <w:t>笔工具</w:t>
            </w:r>
            <w:proofErr w:type="gramEnd"/>
            <w:r>
              <w:rPr>
                <w:rFonts w:ascii="宋体" w:eastAsia="宋体" w:hAnsi="宋体" w:cs="宋体" w:hint="eastAsia"/>
                <w:sz w:val="18"/>
                <w:szCs w:val="18"/>
              </w:rPr>
              <w:t>书写批注，且可上下左右漫游。</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可一键插入思维导图，支持直接在教案页面的轻量化编辑，进入全屏后可设置更多导图格式。</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教案授课模式下，课件页、思维导图、插入的PDF、Word等文件均支持全屏预览板书。</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课堂互动游戏支持云储存，编辑完成的活动可一键存储</w:t>
            </w:r>
            <w:proofErr w:type="gramStart"/>
            <w:r>
              <w:rPr>
                <w:rFonts w:ascii="宋体" w:eastAsia="宋体" w:hAnsi="宋体" w:cs="宋体" w:hint="eastAsia"/>
                <w:sz w:val="18"/>
                <w:szCs w:val="18"/>
              </w:rPr>
              <w:t>至教师云</w:t>
            </w:r>
            <w:proofErr w:type="gramEnd"/>
            <w:r>
              <w:rPr>
                <w:rFonts w:ascii="宋体" w:eastAsia="宋体" w:hAnsi="宋体" w:cs="宋体" w:hint="eastAsia"/>
                <w:sz w:val="18"/>
                <w:szCs w:val="18"/>
              </w:rPr>
              <w:t>空间，便于在不同课件中直接调用，无需反复编辑。</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AI智能生成课堂活动：具有课堂活动智能填写功能，支持选词填空、判断对错和趣味选择三大课堂活动。输入文本后可以一键解析，自动将文本内容结构化</w:t>
            </w:r>
            <w:proofErr w:type="gramStart"/>
            <w:r>
              <w:rPr>
                <w:rFonts w:ascii="宋体" w:eastAsia="宋体" w:hAnsi="宋体" w:cs="宋体" w:hint="eastAsia"/>
                <w:sz w:val="18"/>
                <w:szCs w:val="18"/>
              </w:rPr>
              <w:t>填充至题干</w:t>
            </w:r>
            <w:proofErr w:type="gramEnd"/>
            <w:r>
              <w:rPr>
                <w:rFonts w:ascii="宋体" w:eastAsia="宋体" w:hAnsi="宋体" w:cs="宋体" w:hint="eastAsia"/>
                <w:sz w:val="18"/>
                <w:szCs w:val="18"/>
              </w:rPr>
              <w:t>和正确选项，完成课堂活动的制作。</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AI智能英语工具：软件内置的AI智能语义分析模块，可对输入的英文文本的拼写、句型、语法进行错误检查，并支持一键纠错。</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英语AI音标助手：支持浏览和插入国际音标表，可直接点击发音，支持已整表和单个音标卡片插入。支持智能将字母、单词、句子转写为音标，并可一键插入到备课课件中形成文本。</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藏语工具：提供藏文格子工具，可使用藏文输入法输入，支持单个词和连续输入，可将卡片插入到备课课件中云端存储。</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多学科题库：支持多种格式的试题批量上传，包含.doc、.</w:t>
            </w:r>
            <w:proofErr w:type="spellStart"/>
            <w:r>
              <w:rPr>
                <w:rFonts w:ascii="宋体" w:eastAsia="宋体" w:hAnsi="宋体" w:cs="宋体" w:hint="eastAsia"/>
                <w:sz w:val="18"/>
                <w:szCs w:val="18"/>
              </w:rPr>
              <w:t>docx</w:t>
            </w:r>
            <w:proofErr w:type="spellEnd"/>
            <w:r>
              <w:rPr>
                <w:rFonts w:ascii="宋体" w:eastAsia="宋体" w:hAnsi="宋体" w:cs="宋体" w:hint="eastAsia"/>
                <w:sz w:val="18"/>
                <w:szCs w:val="18"/>
              </w:rPr>
              <w:t>、.</w:t>
            </w:r>
            <w:proofErr w:type="spellStart"/>
            <w:r>
              <w:rPr>
                <w:rFonts w:ascii="宋体" w:eastAsia="宋体" w:hAnsi="宋体" w:cs="宋体" w:hint="eastAsia"/>
                <w:sz w:val="18"/>
                <w:szCs w:val="18"/>
              </w:rPr>
              <w:t>png</w:t>
            </w:r>
            <w:proofErr w:type="spellEnd"/>
            <w:r>
              <w:rPr>
                <w:rFonts w:ascii="宋体" w:eastAsia="宋体" w:hAnsi="宋体" w:cs="宋体" w:hint="eastAsia"/>
                <w:sz w:val="18"/>
                <w:szCs w:val="18"/>
              </w:rPr>
              <w:t>、.jpeg、.jpg等类型，并可自动转换为电子试题，便于老师优质试题的收集使用和作业布置。</w:t>
            </w:r>
          </w:p>
          <w:p w:rsidR="001C15D9" w:rsidRDefault="00901AEA">
            <w:pPr>
              <w:numPr>
                <w:ilvl w:val="0"/>
                <w:numId w:val="3"/>
              </w:numPr>
              <w:rPr>
                <w:rFonts w:ascii="宋体" w:eastAsia="宋体" w:hAnsi="宋体" w:cs="宋体"/>
                <w:sz w:val="18"/>
                <w:szCs w:val="18"/>
              </w:rPr>
            </w:pPr>
            <w:proofErr w:type="gramStart"/>
            <w:r>
              <w:rPr>
                <w:rFonts w:ascii="宋体" w:eastAsia="宋体" w:hAnsi="宋体" w:cs="宋体" w:hint="eastAsia"/>
                <w:sz w:val="18"/>
                <w:szCs w:val="18"/>
              </w:rPr>
              <w:t>党建微课视频</w:t>
            </w:r>
            <w:proofErr w:type="gramEnd"/>
            <w:r>
              <w:rPr>
                <w:rFonts w:ascii="宋体" w:eastAsia="宋体" w:hAnsi="宋体" w:cs="宋体" w:hint="eastAsia"/>
                <w:sz w:val="18"/>
                <w:szCs w:val="18"/>
              </w:rPr>
              <w:t>：提供≥100节</w:t>
            </w:r>
            <w:proofErr w:type="gramStart"/>
            <w:r>
              <w:rPr>
                <w:rFonts w:ascii="宋体" w:eastAsia="宋体" w:hAnsi="宋体" w:cs="宋体" w:hint="eastAsia"/>
                <w:sz w:val="18"/>
                <w:szCs w:val="18"/>
              </w:rPr>
              <w:t>党建微课视频</w:t>
            </w:r>
            <w:proofErr w:type="gramEnd"/>
            <w:r>
              <w:rPr>
                <w:rFonts w:ascii="宋体" w:eastAsia="宋体" w:hAnsi="宋体" w:cs="宋体" w:hint="eastAsia"/>
                <w:sz w:val="18"/>
                <w:szCs w:val="18"/>
              </w:rPr>
              <w:t>，包含革命篇、建设篇、改革篇、复兴篇4个篇章。</w:t>
            </w:r>
            <w:proofErr w:type="gramStart"/>
            <w:r>
              <w:rPr>
                <w:rFonts w:ascii="宋体" w:eastAsia="宋体" w:hAnsi="宋体" w:cs="宋体" w:hint="eastAsia"/>
                <w:sz w:val="18"/>
                <w:szCs w:val="18"/>
              </w:rPr>
              <w:t>微课内容</w:t>
            </w:r>
            <w:proofErr w:type="gramEnd"/>
            <w:r>
              <w:rPr>
                <w:rFonts w:ascii="宋体" w:eastAsia="宋体" w:hAnsi="宋体" w:cs="宋体" w:hint="eastAsia"/>
                <w:sz w:val="18"/>
                <w:szCs w:val="18"/>
              </w:rPr>
              <w:t>可在线点播，下载至课件播放。</w:t>
            </w:r>
            <w:proofErr w:type="gramStart"/>
            <w:r>
              <w:rPr>
                <w:rFonts w:ascii="宋体" w:eastAsia="宋体" w:hAnsi="宋体" w:cs="宋体" w:hint="eastAsia"/>
                <w:sz w:val="18"/>
                <w:szCs w:val="18"/>
              </w:rPr>
              <w:t>微课视频</w:t>
            </w:r>
            <w:proofErr w:type="gramEnd"/>
            <w:r>
              <w:rPr>
                <w:rFonts w:ascii="宋体" w:eastAsia="宋体" w:hAnsi="宋体" w:cs="宋体" w:hint="eastAsia"/>
                <w:sz w:val="18"/>
                <w:szCs w:val="18"/>
              </w:rPr>
              <w:t>支持视频关键</w:t>
            </w:r>
            <w:proofErr w:type="gramStart"/>
            <w:r>
              <w:rPr>
                <w:rFonts w:ascii="宋体" w:eastAsia="宋体" w:hAnsi="宋体" w:cs="宋体" w:hint="eastAsia"/>
                <w:sz w:val="18"/>
                <w:szCs w:val="18"/>
              </w:rPr>
              <w:t>帧</w:t>
            </w:r>
            <w:proofErr w:type="gramEnd"/>
            <w:r>
              <w:rPr>
                <w:rFonts w:ascii="宋体" w:eastAsia="宋体" w:hAnsi="宋体" w:cs="宋体" w:hint="eastAsia"/>
                <w:sz w:val="18"/>
                <w:szCs w:val="18"/>
              </w:rPr>
              <w:t>打点标记，播放过程中可一键跳转至标记位置，同时支持一键对视频内容进行截图插入课件。</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智能手写识别：支持将手绘形状、中英文、公式转换为规范几何图形和文字。</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空中课堂：教师可一键开课生成课程海报；学生扫描课程海报</w:t>
            </w:r>
            <w:proofErr w:type="gramStart"/>
            <w:r>
              <w:rPr>
                <w:rFonts w:ascii="宋体" w:eastAsia="宋体" w:hAnsi="宋体" w:cs="宋体" w:hint="eastAsia"/>
                <w:sz w:val="18"/>
                <w:szCs w:val="18"/>
              </w:rPr>
              <w:t>微信二维码即</w:t>
            </w:r>
            <w:proofErr w:type="gramEnd"/>
            <w:r>
              <w:rPr>
                <w:rFonts w:ascii="宋体" w:eastAsia="宋体" w:hAnsi="宋体" w:cs="宋体" w:hint="eastAsia"/>
                <w:sz w:val="18"/>
                <w:szCs w:val="18"/>
              </w:rPr>
              <w:t>可加入直播课堂，无需额外安装APP。学生可在直播课堂打字提问、互动，学生提问内容实时传递至教师。教师根据讲解内容发布</w:t>
            </w:r>
            <w:proofErr w:type="gramStart"/>
            <w:r>
              <w:rPr>
                <w:rFonts w:ascii="宋体" w:eastAsia="宋体" w:hAnsi="宋体" w:cs="宋体" w:hint="eastAsia"/>
                <w:sz w:val="18"/>
                <w:szCs w:val="18"/>
              </w:rPr>
              <w:t>答题板供学生</w:t>
            </w:r>
            <w:proofErr w:type="gramEnd"/>
            <w:r>
              <w:rPr>
                <w:rFonts w:ascii="宋体" w:eastAsia="宋体" w:hAnsi="宋体" w:cs="宋体" w:hint="eastAsia"/>
                <w:sz w:val="18"/>
                <w:szCs w:val="18"/>
              </w:rPr>
              <w:t>选择作答，学生提交答案后系统自动统计正确率和答题详情。在直播课堂中，教师可指定授权学生远程互动，学生可在直播的课件画面进行书写、移动、擦除、参与互动活动等，学生操作过程实时同步至班级其他学生，可支持不少于5位学生同时参与远程互动。直播过程中可向学生发放奖杯，学生在线学习获得的奖杯数量累积统计。直播课程结束后，后台自动统计报名学生名单和学生学习清单。课程结束后自动生成直播回放，报名课程的学生可反复学习；回放课程自动保存在云端，支持人工删除。</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lastRenderedPageBreak/>
              <w:t>作业题库：支持选择题、填空题、判断题、解答题多种类型题目的创建，支持匹配知识点，设定题目难度等。通常可用于练习任务，在线小测，客观题自动批改。支持WORD导出习题，导入后支持对照修改，实时预览，题目可挂靠解析，知识点，可添加题目使用备注。支持题目按教材章节、难度、题型管理和应用。支持将习题加入作业，并通过【布置作业】发送到使用端。被校内老师布置过的习题会通过作业报告的形式展示布置次数、历史作答正确率，以协助老师判断该题的难度和学生掌握情况。</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校本资源库：支持查看资源文件夹的创建者，资源的上传作者，更新时间数据。校本资源支持在线预览。支持切换列表模式/宫</w:t>
            </w:r>
            <w:proofErr w:type="gramStart"/>
            <w:r>
              <w:rPr>
                <w:rFonts w:ascii="宋体" w:eastAsia="宋体" w:hAnsi="宋体" w:cs="宋体" w:hint="eastAsia"/>
                <w:sz w:val="18"/>
                <w:szCs w:val="18"/>
              </w:rPr>
              <w:t>格模式</w:t>
            </w:r>
            <w:proofErr w:type="gramEnd"/>
            <w:r>
              <w:rPr>
                <w:rFonts w:ascii="宋体" w:eastAsia="宋体" w:hAnsi="宋体" w:cs="宋体" w:hint="eastAsia"/>
                <w:sz w:val="18"/>
                <w:szCs w:val="18"/>
              </w:rPr>
              <w:t>查看资源。支持校本资源获取/下载到本地，通过下载记录可查看历史下载列表，并支持设置下载路径。支持上</w:t>
            </w:r>
            <w:proofErr w:type="gramStart"/>
            <w:r>
              <w:rPr>
                <w:rFonts w:ascii="宋体" w:eastAsia="宋体" w:hAnsi="宋体" w:cs="宋体" w:hint="eastAsia"/>
                <w:sz w:val="18"/>
                <w:szCs w:val="18"/>
              </w:rPr>
              <w:t>传个人</w:t>
            </w:r>
            <w:proofErr w:type="gramEnd"/>
            <w:r>
              <w:rPr>
                <w:rFonts w:ascii="宋体" w:eastAsia="宋体" w:hAnsi="宋体" w:cs="宋体" w:hint="eastAsia"/>
                <w:sz w:val="18"/>
                <w:szCs w:val="18"/>
              </w:rPr>
              <w:t>作业题库中的习题到校本题库，与校内老师合作共建。支持老师在校本题库获取习题到个人题库。支持以教材章节目录的形式查看校本题库，通过习题题型和难度筛选习题，对于本人上传的题目可进行管理删除。</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集体备课：支持实现信息化集体备课。支持筛选不同版本的稿件进行智能比对，对修改的内容进行高亮显示。支持查看研讨过程全数据，包括教师的访问记录，</w:t>
            </w:r>
            <w:proofErr w:type="gramStart"/>
            <w:r>
              <w:rPr>
                <w:rFonts w:ascii="宋体" w:eastAsia="宋体" w:hAnsi="宋体" w:cs="宋体" w:hint="eastAsia"/>
                <w:sz w:val="18"/>
                <w:szCs w:val="18"/>
              </w:rPr>
              <w:t>集备浏览</w:t>
            </w:r>
            <w:proofErr w:type="gramEnd"/>
            <w:r>
              <w:rPr>
                <w:rFonts w:ascii="宋体" w:eastAsia="宋体" w:hAnsi="宋体" w:cs="宋体" w:hint="eastAsia"/>
                <w:sz w:val="18"/>
                <w:szCs w:val="18"/>
              </w:rPr>
              <w:t>次数，评论次数/字数，批注次数/字数，以及</w:t>
            </w:r>
            <w:proofErr w:type="gramStart"/>
            <w:r>
              <w:rPr>
                <w:rFonts w:ascii="宋体" w:eastAsia="宋体" w:hAnsi="宋体" w:cs="宋体" w:hint="eastAsia"/>
                <w:sz w:val="18"/>
                <w:szCs w:val="18"/>
              </w:rPr>
              <w:t>被点赞数等</w:t>
            </w:r>
            <w:proofErr w:type="gramEnd"/>
            <w:r>
              <w:rPr>
                <w:rFonts w:ascii="宋体" w:eastAsia="宋体" w:hAnsi="宋体" w:cs="宋体" w:hint="eastAsia"/>
                <w:sz w:val="18"/>
                <w:szCs w:val="18"/>
              </w:rPr>
              <w:t>，智能生成研讨词语，统计评论中出现频率高的关键词，确定研讨方向。</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集体备课音视频研讨：研讨发起人在研讨过程中支持在线发起多人音视频在线研讨，</w:t>
            </w:r>
            <w:proofErr w:type="gramStart"/>
            <w:r>
              <w:rPr>
                <w:rFonts w:ascii="宋体" w:eastAsia="宋体" w:hAnsi="宋体" w:cs="宋体" w:hint="eastAsia"/>
                <w:sz w:val="18"/>
                <w:szCs w:val="18"/>
              </w:rPr>
              <w:t>构建线</w:t>
            </w:r>
            <w:proofErr w:type="gramEnd"/>
            <w:r>
              <w:rPr>
                <w:rFonts w:ascii="宋体" w:eastAsia="宋体" w:hAnsi="宋体" w:cs="宋体" w:hint="eastAsia"/>
                <w:sz w:val="18"/>
                <w:szCs w:val="18"/>
              </w:rPr>
              <w:t>上多现场同步研讨，针对性的解决问题，研讨内容自动形成视频记录，将视频与集体备课、主题研讨常规教研活动进行融合。支持在线发起多人视频研讨，研讨过程中可邀请校内外老师共同参与，会议主持人可对会议进行参会人员的管理，包括邀请发言/开启禁言，共享屏幕等操作，系统自动录制视频</w:t>
            </w:r>
            <w:proofErr w:type="gramStart"/>
            <w:r>
              <w:rPr>
                <w:rFonts w:ascii="宋体" w:eastAsia="宋体" w:hAnsi="宋体" w:cs="宋体" w:hint="eastAsia"/>
                <w:sz w:val="18"/>
                <w:szCs w:val="18"/>
              </w:rPr>
              <w:t>研讨全</w:t>
            </w:r>
            <w:proofErr w:type="gramEnd"/>
            <w:r>
              <w:rPr>
                <w:rFonts w:ascii="宋体" w:eastAsia="宋体" w:hAnsi="宋体" w:cs="宋体" w:hint="eastAsia"/>
                <w:sz w:val="18"/>
                <w:szCs w:val="18"/>
              </w:rPr>
              <w:t>过程，会议结束后可自动形成视频回放记录。支持查看语音及视频会议记录，为音视频回放自动生成字幕，对音视频研讨过程中的关键词和对话进行智能提炼，支持</w:t>
            </w:r>
            <w:proofErr w:type="gramStart"/>
            <w:r>
              <w:rPr>
                <w:rFonts w:ascii="宋体" w:eastAsia="宋体" w:hAnsi="宋体" w:cs="宋体" w:hint="eastAsia"/>
                <w:sz w:val="18"/>
                <w:szCs w:val="18"/>
              </w:rPr>
              <w:t>倍</w:t>
            </w:r>
            <w:proofErr w:type="gramEnd"/>
            <w:r>
              <w:rPr>
                <w:rFonts w:ascii="宋体" w:eastAsia="宋体" w:hAnsi="宋体" w:cs="宋体" w:hint="eastAsia"/>
                <w:sz w:val="18"/>
                <w:szCs w:val="18"/>
              </w:rPr>
              <w:t>速播放，回溯研讨内容。</w:t>
            </w:r>
          </w:p>
          <w:p w:rsidR="001C15D9" w:rsidRDefault="00901AEA">
            <w:pPr>
              <w:numPr>
                <w:ilvl w:val="0"/>
                <w:numId w:val="3"/>
              </w:numPr>
              <w:rPr>
                <w:rFonts w:ascii="宋体" w:eastAsia="宋体" w:hAnsi="宋体" w:cs="宋体"/>
                <w:sz w:val="18"/>
                <w:szCs w:val="18"/>
              </w:rPr>
            </w:pPr>
            <w:r>
              <w:rPr>
                <w:rFonts w:ascii="宋体" w:eastAsia="宋体" w:hAnsi="宋体" w:cs="宋体" w:hint="eastAsia"/>
                <w:sz w:val="18"/>
                <w:szCs w:val="18"/>
              </w:rPr>
              <w:t>听评课：支持</w:t>
            </w:r>
            <w:proofErr w:type="gramStart"/>
            <w:r>
              <w:rPr>
                <w:rFonts w:ascii="宋体" w:eastAsia="宋体" w:hAnsi="宋体" w:cs="宋体" w:hint="eastAsia"/>
                <w:sz w:val="18"/>
                <w:szCs w:val="18"/>
              </w:rPr>
              <w:t>电子化听</w:t>
            </w:r>
            <w:proofErr w:type="gramEnd"/>
            <w:r>
              <w:rPr>
                <w:rFonts w:ascii="宋体" w:eastAsia="宋体" w:hAnsi="宋体" w:cs="宋体" w:hint="eastAsia"/>
                <w:sz w:val="18"/>
                <w:szCs w:val="18"/>
              </w:rPr>
              <w:t>评课。在评课列表中可查看[我评的课]的所有记录，评课记录云端存储，不怕丢失。支持评课表导出，便于存档和检查。在授课列表中可查看[我讲的课]的所有记录，讲课记录云端存储，方便查阅。系统自动生成评课报告，并支持一键导出PDF。直播评课全过程支持回放并自动生成字幕，支持回放视频形成回放链接分享，可直接下载导出，用于老师回顾课堂内容，分析老师的课堂表现和教学情况。支持查看课堂录影回放，回顾课堂内容，分析老师的课堂表现和教学情况。一览课堂重要数据，智能分析授课内容生成高频词云，提炼师生互动生成课堂问答，老师可掌握课堂的重点与方向。</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lastRenderedPageBreak/>
              <w:t>3</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仿真实验功能软件</w:t>
            </w:r>
          </w:p>
        </w:tc>
        <w:tc>
          <w:tcPr>
            <w:tcW w:w="4414" w:type="pct"/>
            <w:tcBorders>
              <w:tl2br w:val="nil"/>
              <w:tr2bl w:val="nil"/>
            </w:tcBorders>
            <w:shd w:val="clear" w:color="auto" w:fill="auto"/>
            <w:vAlign w:val="center"/>
          </w:tcPr>
          <w:p w:rsidR="001C15D9" w:rsidRDefault="00901AEA">
            <w:pPr>
              <w:numPr>
                <w:ilvl w:val="0"/>
                <w:numId w:val="4"/>
              </w:numPr>
              <w:rPr>
                <w:rFonts w:ascii="宋体" w:eastAsia="宋体" w:hAnsi="宋体" w:cs="宋体"/>
                <w:sz w:val="18"/>
                <w:szCs w:val="18"/>
              </w:rPr>
            </w:pPr>
            <w:r>
              <w:rPr>
                <w:rFonts w:ascii="宋体" w:eastAsia="宋体" w:hAnsi="宋体" w:cs="宋体" w:hint="eastAsia"/>
                <w:sz w:val="18"/>
                <w:szCs w:val="18"/>
              </w:rPr>
              <w:t>所有学科软件要求提供的实验内容模块需根据知识点分类。物理需包含：直线运动、牛顿运动定律、力与物体平衡、功和机械能、机械振动机械波、光学、动量、原子物理、曲线运动、电磁学、热学、声现象、电学、力学、能量等课程实验；化学需包含：化学与技术、化学实验、重要的无机物、物质结构与性质、化学反应原理、化学与生活、有机化学基础、化学基本概念与原理、身边的化学物质、化学计算、化学与社会发展等课程实验；生物需包含：细胞的分子组成与结构、细胞代谢、细胞的生命历程与遗传的细胞学基础、遗传的分子基础、变异与进化、生命活动的调节、生物与环境、生殖与个体发育、生物与细胞、生物圈中的人、生物圈中的其他生物、生物圈中的绿色植物、健康地生活、生物与生物圈、生物圈中的生命的延续。</w:t>
            </w:r>
          </w:p>
          <w:p w:rsidR="001C15D9" w:rsidRDefault="00901AEA">
            <w:pPr>
              <w:numPr>
                <w:ilvl w:val="0"/>
                <w:numId w:val="4"/>
              </w:numPr>
              <w:rPr>
                <w:rFonts w:ascii="宋体" w:eastAsia="宋体" w:hAnsi="宋体" w:cs="宋体"/>
                <w:sz w:val="18"/>
                <w:szCs w:val="18"/>
              </w:rPr>
            </w:pPr>
            <w:r>
              <w:rPr>
                <w:rFonts w:ascii="宋体" w:eastAsia="宋体" w:hAnsi="宋体" w:cs="宋体" w:hint="eastAsia"/>
                <w:sz w:val="18"/>
                <w:szCs w:val="18"/>
              </w:rPr>
              <w:t>软件提供的实验内容要求具备极强的硬件适用性及延伸性，要求提供的资源内容已经可以应用在VR、3D中，当老师需要使用全沉浸式教学时，可通过二次采购同样的实验资源软件在VR、3D、VR/3D融合硬件中安装使用。</w:t>
            </w:r>
          </w:p>
          <w:p w:rsidR="001C15D9" w:rsidRDefault="00901AEA">
            <w:pPr>
              <w:numPr>
                <w:ilvl w:val="0"/>
                <w:numId w:val="4"/>
              </w:numPr>
              <w:rPr>
                <w:rFonts w:ascii="宋体" w:eastAsia="宋体" w:hAnsi="宋体" w:cs="宋体"/>
                <w:sz w:val="18"/>
                <w:szCs w:val="18"/>
              </w:rPr>
            </w:pPr>
            <w:r>
              <w:rPr>
                <w:rFonts w:ascii="宋体" w:eastAsia="宋体" w:hAnsi="宋体" w:cs="宋体" w:hint="eastAsia"/>
                <w:sz w:val="18"/>
                <w:szCs w:val="18"/>
              </w:rPr>
              <w:t>软件要求提供的实验资源需提供动手分步操作的互动探究实验资源，根据不同的实验操作动作，同步显示对应实验现象，操作错误时应有损坏现象，并提供操作提示。实验内容可实现对实验模型进行点选、拖拽、移动等一系列深度交互操作，并使用实验器材进行实验。所有设计的实验器材操作与真实实验器材结构和功能一样，操作逻辑须一致，所有实验步骤和真实实验相同。</w:t>
            </w:r>
          </w:p>
          <w:p w:rsidR="001C15D9" w:rsidRDefault="00901AEA">
            <w:pPr>
              <w:numPr>
                <w:ilvl w:val="0"/>
                <w:numId w:val="4"/>
              </w:numPr>
              <w:rPr>
                <w:rFonts w:ascii="宋体" w:eastAsia="宋体" w:hAnsi="宋体" w:cs="宋体"/>
                <w:color w:val="000000"/>
                <w:kern w:val="0"/>
                <w:sz w:val="18"/>
                <w:szCs w:val="18"/>
              </w:rPr>
            </w:pPr>
            <w:r>
              <w:rPr>
                <w:rFonts w:ascii="宋体" w:eastAsia="宋体" w:hAnsi="宋体" w:cs="宋体" w:hint="eastAsia"/>
                <w:sz w:val="18"/>
                <w:szCs w:val="18"/>
              </w:rPr>
              <w:t>软件要求提供的全部实验支持在任意视角下对实验进行观察和交互式操作。允许用户在实验操作空间中根据需求自由旋转观察视角，要求所有实验中的模型为3D高精度模型，支持无极放大，实验模型高保真。</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4</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班级管理功能软件</w:t>
            </w:r>
          </w:p>
        </w:tc>
        <w:tc>
          <w:tcPr>
            <w:tcW w:w="4414" w:type="pct"/>
            <w:tcBorders>
              <w:tl2br w:val="nil"/>
              <w:tr2bl w:val="nil"/>
            </w:tcBorders>
            <w:shd w:val="clear" w:color="auto" w:fill="auto"/>
            <w:vAlign w:val="center"/>
          </w:tcPr>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支持通过数字账号、</w:t>
            </w:r>
            <w:proofErr w:type="gramStart"/>
            <w:r>
              <w:rPr>
                <w:rFonts w:ascii="宋体" w:eastAsia="宋体" w:hAnsi="宋体" w:cs="宋体" w:hint="eastAsia"/>
                <w:sz w:val="18"/>
                <w:szCs w:val="18"/>
              </w:rPr>
              <w:t>微信二</w:t>
            </w:r>
            <w:proofErr w:type="gramEnd"/>
            <w:r>
              <w:rPr>
                <w:rFonts w:ascii="宋体" w:eastAsia="宋体" w:hAnsi="宋体" w:cs="宋体" w:hint="eastAsia"/>
                <w:sz w:val="18"/>
                <w:szCs w:val="18"/>
              </w:rPr>
              <w:t>维码、硬件密钥方式登录教师个人账号。</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移动</w:t>
            </w:r>
            <w:proofErr w:type="gramStart"/>
            <w:r>
              <w:rPr>
                <w:rFonts w:ascii="宋体" w:eastAsia="宋体" w:hAnsi="宋体" w:cs="宋体" w:hint="eastAsia"/>
                <w:sz w:val="18"/>
                <w:szCs w:val="18"/>
              </w:rPr>
              <w:t>端支持</w:t>
            </w:r>
            <w:proofErr w:type="gramEnd"/>
            <w:r>
              <w:rPr>
                <w:rFonts w:ascii="宋体" w:eastAsia="宋体" w:hAnsi="宋体" w:cs="宋体" w:hint="eastAsia"/>
                <w:sz w:val="18"/>
                <w:szCs w:val="18"/>
              </w:rPr>
              <w:t>教师/家长双重身份无缝切换，软件内可直接切换账户类型，无需安装多个APP应用或退出账号重新登录。</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支持按学生或小组的首字母、总分、表扬分数、待改进分数等维度进行排序，方便老师快速找到需要评价的</w:t>
            </w:r>
            <w:r>
              <w:rPr>
                <w:rFonts w:ascii="宋体" w:eastAsia="宋体" w:hAnsi="宋体" w:cs="宋体" w:hint="eastAsia"/>
                <w:sz w:val="18"/>
                <w:szCs w:val="18"/>
              </w:rPr>
              <w:lastRenderedPageBreak/>
              <w:t>学生或小组。</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提供TBL\PBL分组教学评价功能，教师可自由创建多个学生小组，支持对单个小组成员</w:t>
            </w:r>
            <w:proofErr w:type="gramStart"/>
            <w:r>
              <w:rPr>
                <w:rFonts w:ascii="宋体" w:eastAsia="宋体" w:hAnsi="宋体" w:cs="宋体" w:hint="eastAsia"/>
                <w:sz w:val="18"/>
                <w:szCs w:val="18"/>
              </w:rPr>
              <w:t>进行换组调整</w:t>
            </w:r>
            <w:proofErr w:type="gramEnd"/>
            <w:r>
              <w:rPr>
                <w:rFonts w:ascii="宋体" w:eastAsia="宋体" w:hAnsi="宋体" w:cs="宋体" w:hint="eastAsia"/>
                <w:sz w:val="18"/>
                <w:szCs w:val="18"/>
              </w:rPr>
              <w:t>。同时提供快速随机分组功能，可快速将班级学生按照教师需求的组别数量进行随机分组。</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根据评价得分情况，对应小组或学生的头像装饰产生相应变化，以游戏化方式激励学生积极参与课堂互动。</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支持考勤功能，可对学生的出勤、迟到、缺勤、请假状态进行记录，并支持查看课堂考勤统计报表，可详细查看班级考勤概览数据。</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支持网页端、PC授课端查看学生成长统计报表，按饼状图形式展现学生课堂表现情况，支持查看班级或学生个人情况，并可追溯每条评价的原因、对象、分值，便于教师进行精准评价。</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手机</w:t>
            </w:r>
            <w:proofErr w:type="gramStart"/>
            <w:r>
              <w:rPr>
                <w:rFonts w:ascii="宋体" w:eastAsia="宋体" w:hAnsi="宋体" w:cs="宋体" w:hint="eastAsia"/>
                <w:sz w:val="18"/>
                <w:szCs w:val="18"/>
              </w:rPr>
              <w:t>端学生</w:t>
            </w:r>
            <w:proofErr w:type="gramEnd"/>
            <w:r>
              <w:rPr>
                <w:rFonts w:ascii="宋体" w:eastAsia="宋体" w:hAnsi="宋体" w:cs="宋体" w:hint="eastAsia"/>
                <w:sz w:val="18"/>
                <w:szCs w:val="18"/>
              </w:rPr>
              <w:t>档案，支持从思想品德、社会实践、身心健康、学业水平、艺术素养五大维</w:t>
            </w:r>
            <w:proofErr w:type="gramStart"/>
            <w:r>
              <w:rPr>
                <w:rFonts w:ascii="宋体" w:eastAsia="宋体" w:hAnsi="宋体" w:cs="宋体" w:hint="eastAsia"/>
                <w:sz w:val="18"/>
                <w:szCs w:val="18"/>
              </w:rPr>
              <w:t>度分析</w:t>
            </w:r>
            <w:proofErr w:type="gramEnd"/>
            <w:r>
              <w:rPr>
                <w:rFonts w:ascii="宋体" w:eastAsia="宋体" w:hAnsi="宋体" w:cs="宋体" w:hint="eastAsia"/>
                <w:sz w:val="18"/>
                <w:szCs w:val="18"/>
              </w:rPr>
              <w:t>和呈现学生发展情况。网页</w:t>
            </w:r>
            <w:proofErr w:type="gramStart"/>
            <w:r>
              <w:rPr>
                <w:rFonts w:ascii="宋体" w:eastAsia="宋体" w:hAnsi="宋体" w:cs="宋体" w:hint="eastAsia"/>
                <w:sz w:val="18"/>
                <w:szCs w:val="18"/>
              </w:rPr>
              <w:t>端学生</w:t>
            </w:r>
            <w:proofErr w:type="gramEnd"/>
            <w:r>
              <w:rPr>
                <w:rFonts w:ascii="宋体" w:eastAsia="宋体" w:hAnsi="宋体" w:cs="宋体" w:hint="eastAsia"/>
                <w:sz w:val="18"/>
                <w:szCs w:val="18"/>
              </w:rPr>
              <w:t>成长统计档案支持导出excel格式的班级学生评价分数，也可以单个学生的形式导出</w:t>
            </w:r>
            <w:proofErr w:type="spellStart"/>
            <w:r>
              <w:rPr>
                <w:rFonts w:ascii="宋体" w:eastAsia="宋体" w:hAnsi="宋体" w:cs="宋体" w:hint="eastAsia"/>
                <w:sz w:val="18"/>
                <w:szCs w:val="18"/>
              </w:rPr>
              <w:t>pdf</w:t>
            </w:r>
            <w:proofErr w:type="spellEnd"/>
            <w:r>
              <w:rPr>
                <w:rFonts w:ascii="宋体" w:eastAsia="宋体" w:hAnsi="宋体" w:cs="宋体" w:hint="eastAsia"/>
                <w:sz w:val="18"/>
                <w:szCs w:val="18"/>
              </w:rPr>
              <w:t>格式的成长档案。</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支持丰富的班级报表功能，方便老师管理班级，可查看任意时段的学生个人排行榜、小组排行榜、学生进步榜、以及未点评学生列表。</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系统支持通过教师日常点评数据及专业心理测试，对学生能力进行分析，分析维</w:t>
            </w:r>
            <w:proofErr w:type="gramStart"/>
            <w:r>
              <w:rPr>
                <w:rFonts w:ascii="宋体" w:eastAsia="宋体" w:hAnsi="宋体" w:cs="宋体" w:hint="eastAsia"/>
                <w:sz w:val="18"/>
                <w:szCs w:val="18"/>
              </w:rPr>
              <w:t>度包括</w:t>
            </w:r>
            <w:proofErr w:type="gramEnd"/>
            <w:r>
              <w:rPr>
                <w:rFonts w:ascii="宋体" w:eastAsia="宋体" w:hAnsi="宋体" w:cs="宋体" w:hint="eastAsia"/>
                <w:sz w:val="18"/>
                <w:szCs w:val="18"/>
              </w:rPr>
              <w:t>专注力、行为习惯、理解力、探索性、表达能力、组织能力等，并对各个能力维度进行能力解释、得分量化、潜力分析。</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系统根据学生日常行为评价情况，通过AI学生能力模型进行智能分析，为每个学生生成定制化评语，评语可支持教师二次编辑修改并推送至家长端。</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系统根据学生日常行为评价情况智能生成学生期末综合评价电子报告，报告包含学生综合素养、动手能力、思想品德、学业水平、作业表现、课堂表现等维度在内的雷达数据图、作业表现对比图、各月份成绩得分曲线图等图表。</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系统支持教师为学生头像增添挂件，可标识班干部、值日生、课代表等树立班级榜样。</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AI助教功能，通过AI分析学生和班级评价情况，为老师智能提示班级管理决策信息，为学生智能分析成长建议。</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支持丰富的课堂互动组件，噪音器功能：开启设备麦克风，可识别教室音量，并以可视化的方式呈现，提醒学生课前保持安静。</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支持丰富的课堂互动组件，接龙抽选功能：系统支持快速对全班学生进行连续性的抽选。</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支持丰富的课堂互动组件，分组抽选功能：系统支持一次操作从不同分组中抽选单个或多个学生。</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支持丰富的课堂互动组件，抽奖神器功能：支持翻卡类课堂游戏。</w:t>
            </w:r>
          </w:p>
          <w:p w:rsidR="001C15D9" w:rsidRDefault="00901AEA">
            <w:pPr>
              <w:numPr>
                <w:ilvl w:val="0"/>
                <w:numId w:val="5"/>
              </w:numPr>
              <w:rPr>
                <w:rFonts w:ascii="宋体" w:eastAsia="宋体" w:hAnsi="宋体" w:cs="宋体"/>
                <w:sz w:val="18"/>
                <w:szCs w:val="18"/>
              </w:rPr>
            </w:pPr>
            <w:r>
              <w:rPr>
                <w:rFonts w:ascii="宋体" w:eastAsia="宋体" w:hAnsi="宋体" w:cs="宋体" w:hint="eastAsia"/>
                <w:sz w:val="18"/>
                <w:szCs w:val="18"/>
              </w:rPr>
              <w:t>支持教师与其他教师及家长进行文字、语音、图片交流，</w:t>
            </w:r>
            <w:proofErr w:type="gramStart"/>
            <w:r>
              <w:rPr>
                <w:rFonts w:ascii="宋体" w:eastAsia="宋体" w:hAnsi="宋体" w:cs="宋体" w:hint="eastAsia"/>
                <w:sz w:val="18"/>
                <w:szCs w:val="18"/>
              </w:rPr>
              <w:t>且教师</w:t>
            </w:r>
            <w:proofErr w:type="gramEnd"/>
            <w:r>
              <w:rPr>
                <w:rFonts w:ascii="宋体" w:eastAsia="宋体" w:hAnsi="宋体" w:cs="宋体" w:hint="eastAsia"/>
                <w:sz w:val="18"/>
                <w:szCs w:val="18"/>
              </w:rPr>
              <w:t>可设置免打扰时间段，非工作时间内消息不会发生提醒。</w:t>
            </w:r>
          </w:p>
          <w:p w:rsidR="001C15D9" w:rsidRDefault="00901AEA">
            <w:pPr>
              <w:numPr>
                <w:ilvl w:val="0"/>
                <w:numId w:val="5"/>
              </w:numPr>
              <w:rPr>
                <w:rFonts w:ascii="宋体" w:eastAsia="宋体" w:hAnsi="宋体" w:cs="宋体"/>
                <w:color w:val="000000"/>
                <w:kern w:val="0"/>
                <w:sz w:val="18"/>
                <w:szCs w:val="18"/>
              </w:rPr>
            </w:pPr>
            <w:r>
              <w:rPr>
                <w:rFonts w:ascii="宋体" w:eastAsia="宋体" w:hAnsi="宋体" w:cs="宋体" w:hint="eastAsia"/>
                <w:sz w:val="18"/>
                <w:szCs w:val="18"/>
              </w:rPr>
              <w:t>无需上</w:t>
            </w:r>
            <w:proofErr w:type="gramStart"/>
            <w:r>
              <w:rPr>
                <w:rFonts w:ascii="宋体" w:eastAsia="宋体" w:hAnsi="宋体" w:cs="宋体" w:hint="eastAsia"/>
                <w:sz w:val="18"/>
                <w:szCs w:val="18"/>
              </w:rPr>
              <w:t>传任何</w:t>
            </w:r>
            <w:proofErr w:type="gramEnd"/>
            <w:r>
              <w:rPr>
                <w:rFonts w:ascii="宋体" w:eastAsia="宋体" w:hAnsi="宋体" w:cs="宋体" w:hint="eastAsia"/>
                <w:sz w:val="18"/>
                <w:szCs w:val="18"/>
              </w:rPr>
              <w:t>文件，按模板格式批量填写上</w:t>
            </w:r>
            <w:proofErr w:type="gramStart"/>
            <w:r>
              <w:rPr>
                <w:rFonts w:ascii="宋体" w:eastAsia="宋体" w:hAnsi="宋体" w:cs="宋体" w:hint="eastAsia"/>
                <w:sz w:val="18"/>
                <w:szCs w:val="18"/>
              </w:rPr>
              <w:t>传考试</w:t>
            </w:r>
            <w:proofErr w:type="gramEnd"/>
            <w:r>
              <w:rPr>
                <w:rFonts w:ascii="宋体" w:eastAsia="宋体" w:hAnsi="宋体" w:cs="宋体" w:hint="eastAsia"/>
                <w:sz w:val="18"/>
                <w:szCs w:val="18"/>
              </w:rPr>
              <w:t>成绩，可自动生成班级成绩单，包括学生排名、学生姓名、学生总分，并可查看每个学生的每科得分情况。支持班级学生成绩名单自动填充，一键录入考试班级学生姓名，教师仅需输入对应成绩即可生成成绩单，提供分值制、等第制等分数录入模式。学生的成绩报告可同步发送给对应家长。</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lastRenderedPageBreak/>
              <w:t>5</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移动授课功能软件</w:t>
            </w:r>
          </w:p>
        </w:tc>
        <w:tc>
          <w:tcPr>
            <w:tcW w:w="4414" w:type="pct"/>
            <w:tcBorders>
              <w:tl2br w:val="nil"/>
              <w:tr2bl w:val="nil"/>
            </w:tcBorders>
            <w:shd w:val="clear" w:color="auto" w:fill="auto"/>
            <w:vAlign w:val="center"/>
          </w:tcPr>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移动平台可将教师的课件通过微信、朋友圈、云空间</w:t>
            </w:r>
            <w:proofErr w:type="gramStart"/>
            <w:r>
              <w:rPr>
                <w:rFonts w:ascii="宋体" w:eastAsia="宋体" w:hAnsi="宋体" w:cs="宋体" w:hint="eastAsia"/>
                <w:color w:val="000000"/>
                <w:kern w:val="0"/>
                <w:sz w:val="18"/>
                <w:szCs w:val="18"/>
              </w:rPr>
              <w:t>帐号</w:t>
            </w:r>
            <w:proofErr w:type="gramEnd"/>
            <w:r>
              <w:rPr>
                <w:rFonts w:ascii="宋体" w:eastAsia="宋体" w:hAnsi="宋体" w:cs="宋体" w:hint="eastAsia"/>
                <w:color w:val="000000"/>
                <w:kern w:val="0"/>
                <w:sz w:val="18"/>
                <w:szCs w:val="18"/>
              </w:rPr>
              <w:t>、二维码、公开链接、加密链接的方式进行分享，分享有效期支持教师自定义。</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移动平台与授课端账号数据联通，可在移动</w:t>
            </w:r>
            <w:proofErr w:type="gramStart"/>
            <w:r>
              <w:rPr>
                <w:rFonts w:ascii="宋体" w:eastAsia="宋体" w:hAnsi="宋体" w:cs="宋体" w:hint="eastAsia"/>
                <w:color w:val="000000"/>
                <w:kern w:val="0"/>
                <w:sz w:val="18"/>
                <w:szCs w:val="18"/>
              </w:rPr>
              <w:t>端选择个人云空间</w:t>
            </w:r>
            <w:proofErr w:type="gramEnd"/>
            <w:r>
              <w:rPr>
                <w:rFonts w:ascii="宋体" w:eastAsia="宋体" w:hAnsi="宋体" w:cs="宋体" w:hint="eastAsia"/>
                <w:color w:val="000000"/>
                <w:kern w:val="0"/>
                <w:sz w:val="18"/>
                <w:szCs w:val="18"/>
              </w:rPr>
              <w:t>内任意课件放映，授课端同步显示课件内容。</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无需局域网环境部署，教师可使用移动端进行课件翻页，课件预览、课件跳页、播放视频、播放课堂活动、展开思维导图。支持横竖</w:t>
            </w:r>
            <w:proofErr w:type="gramStart"/>
            <w:r>
              <w:rPr>
                <w:rFonts w:ascii="宋体" w:eastAsia="宋体" w:hAnsi="宋体" w:cs="宋体" w:hint="eastAsia"/>
                <w:color w:val="000000"/>
                <w:kern w:val="0"/>
                <w:sz w:val="18"/>
                <w:szCs w:val="18"/>
              </w:rPr>
              <w:t>屏两种</w:t>
            </w:r>
            <w:proofErr w:type="gramEnd"/>
            <w:r>
              <w:rPr>
                <w:rFonts w:ascii="宋体" w:eastAsia="宋体" w:hAnsi="宋体" w:cs="宋体" w:hint="eastAsia"/>
                <w:color w:val="000000"/>
                <w:kern w:val="0"/>
                <w:sz w:val="18"/>
                <w:szCs w:val="18"/>
              </w:rPr>
              <w:t>模式。</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支持移动端对授课端远程实时同步书写擦除，提供不少于3种笔触粗细和5种笔迹颜色，支持一键清除书写内容。</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支持调用移动端摄像头拍摄照片并直接插入课件，提供文档、普通和彩图3种拍照模式，适用于不同教学场景。</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支持上传移动端本地图片，并发上</w:t>
            </w:r>
            <w:proofErr w:type="gramStart"/>
            <w:r>
              <w:rPr>
                <w:rFonts w:ascii="宋体" w:eastAsia="宋体" w:hAnsi="宋体" w:cs="宋体" w:hint="eastAsia"/>
                <w:color w:val="000000"/>
                <w:kern w:val="0"/>
                <w:sz w:val="18"/>
                <w:szCs w:val="18"/>
              </w:rPr>
              <w:t>传数量</w:t>
            </w:r>
            <w:proofErr w:type="gramEnd"/>
            <w:r>
              <w:rPr>
                <w:rFonts w:ascii="宋体" w:eastAsia="宋体" w:hAnsi="宋体" w:cs="宋体" w:hint="eastAsia"/>
                <w:color w:val="000000"/>
                <w:kern w:val="0"/>
                <w:sz w:val="18"/>
                <w:szCs w:val="18"/>
              </w:rPr>
              <w:t>不少于9张。</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支持NFC一碰投屏或直播。</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在局域网环境或无</w:t>
            </w:r>
            <w:proofErr w:type="gramStart"/>
            <w:r>
              <w:rPr>
                <w:rFonts w:ascii="宋体" w:eastAsia="宋体" w:hAnsi="宋体" w:cs="宋体" w:hint="eastAsia"/>
                <w:color w:val="000000"/>
                <w:kern w:val="0"/>
                <w:sz w:val="18"/>
                <w:szCs w:val="18"/>
              </w:rPr>
              <w:t>网环境</w:t>
            </w:r>
            <w:proofErr w:type="gramEnd"/>
            <w:r>
              <w:rPr>
                <w:rFonts w:ascii="宋体" w:eastAsia="宋体" w:hAnsi="宋体" w:cs="宋体" w:hint="eastAsia"/>
                <w:color w:val="000000"/>
                <w:kern w:val="0"/>
                <w:sz w:val="18"/>
                <w:szCs w:val="18"/>
              </w:rPr>
              <w:t>下，可将移动端屏幕实时同步至授课显示端，同屏窗口、全屏显示方式根据移动端界面自动适配。</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在局域网环境或无</w:t>
            </w:r>
            <w:proofErr w:type="gramStart"/>
            <w:r>
              <w:rPr>
                <w:rFonts w:ascii="宋体" w:eastAsia="宋体" w:hAnsi="宋体" w:cs="宋体" w:hint="eastAsia"/>
                <w:color w:val="000000"/>
                <w:kern w:val="0"/>
                <w:sz w:val="18"/>
                <w:szCs w:val="18"/>
              </w:rPr>
              <w:t>网环境</w:t>
            </w:r>
            <w:proofErr w:type="gramEnd"/>
            <w:r>
              <w:rPr>
                <w:rFonts w:ascii="宋体" w:eastAsia="宋体" w:hAnsi="宋体" w:cs="宋体" w:hint="eastAsia"/>
                <w:color w:val="000000"/>
                <w:kern w:val="0"/>
                <w:sz w:val="18"/>
                <w:szCs w:val="18"/>
              </w:rPr>
              <w:t>下提供直播功能，移动</w:t>
            </w:r>
            <w:proofErr w:type="gramStart"/>
            <w:r>
              <w:rPr>
                <w:rFonts w:ascii="宋体" w:eastAsia="宋体" w:hAnsi="宋体" w:cs="宋体" w:hint="eastAsia"/>
                <w:color w:val="000000"/>
                <w:kern w:val="0"/>
                <w:sz w:val="18"/>
                <w:szCs w:val="18"/>
              </w:rPr>
              <w:t>端拍摄</w:t>
            </w:r>
            <w:proofErr w:type="gramEnd"/>
            <w:r>
              <w:rPr>
                <w:rFonts w:ascii="宋体" w:eastAsia="宋体" w:hAnsi="宋体" w:cs="宋体" w:hint="eastAsia"/>
                <w:color w:val="000000"/>
                <w:kern w:val="0"/>
                <w:sz w:val="18"/>
                <w:szCs w:val="18"/>
              </w:rPr>
              <w:t>画面实时同步至授课显示端，直播窗口、全屏显示方式根据移动</w:t>
            </w:r>
            <w:proofErr w:type="gramStart"/>
            <w:r>
              <w:rPr>
                <w:rFonts w:ascii="宋体" w:eastAsia="宋体" w:hAnsi="宋体" w:cs="宋体" w:hint="eastAsia"/>
                <w:color w:val="000000"/>
                <w:kern w:val="0"/>
                <w:sz w:val="18"/>
                <w:szCs w:val="18"/>
              </w:rPr>
              <w:t>端拍摄</w:t>
            </w:r>
            <w:proofErr w:type="gramEnd"/>
            <w:r>
              <w:rPr>
                <w:rFonts w:ascii="宋体" w:eastAsia="宋体" w:hAnsi="宋体" w:cs="宋体" w:hint="eastAsia"/>
                <w:color w:val="000000"/>
                <w:kern w:val="0"/>
                <w:sz w:val="18"/>
                <w:szCs w:val="18"/>
              </w:rPr>
              <w:t>自动适配，直播画</w:t>
            </w:r>
            <w:proofErr w:type="gramStart"/>
            <w:r>
              <w:rPr>
                <w:rFonts w:ascii="宋体" w:eastAsia="宋体" w:hAnsi="宋体" w:cs="宋体" w:hint="eastAsia"/>
                <w:color w:val="000000"/>
                <w:kern w:val="0"/>
                <w:sz w:val="18"/>
                <w:szCs w:val="18"/>
              </w:rPr>
              <w:t>质根据</w:t>
            </w:r>
            <w:proofErr w:type="gramEnd"/>
            <w:r>
              <w:rPr>
                <w:rFonts w:ascii="宋体" w:eastAsia="宋体" w:hAnsi="宋体" w:cs="宋体" w:hint="eastAsia"/>
                <w:color w:val="000000"/>
                <w:kern w:val="0"/>
                <w:sz w:val="18"/>
                <w:szCs w:val="18"/>
              </w:rPr>
              <w:t>网络状况自动调。</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支持空白页、课件页录制微课，支持将教师声音与对课件、画布的操作过程数据打点绑定，生成播放链接。支持分发到微信、QQ、钉钉，支持链接、海报</w:t>
            </w:r>
            <w:proofErr w:type="gramStart"/>
            <w:r>
              <w:rPr>
                <w:rFonts w:ascii="宋体" w:eastAsia="宋体" w:hAnsi="宋体" w:cs="宋体" w:hint="eastAsia"/>
                <w:color w:val="000000"/>
                <w:kern w:val="0"/>
                <w:sz w:val="18"/>
                <w:szCs w:val="18"/>
              </w:rPr>
              <w:t>二维码2种</w:t>
            </w:r>
            <w:proofErr w:type="gramEnd"/>
            <w:r>
              <w:rPr>
                <w:rFonts w:ascii="宋体" w:eastAsia="宋体" w:hAnsi="宋体" w:cs="宋体" w:hint="eastAsia"/>
                <w:color w:val="000000"/>
                <w:kern w:val="0"/>
                <w:sz w:val="18"/>
                <w:szCs w:val="18"/>
              </w:rPr>
              <w:t>分发模式。</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支持集体教研，线上开展集体研讨，支持研讨内容包括教案、课件、微课。</w:t>
            </w:r>
          </w:p>
          <w:p w:rsidR="001C15D9" w:rsidRDefault="00901AEA">
            <w:pPr>
              <w:numPr>
                <w:ilvl w:val="0"/>
                <w:numId w:val="6"/>
              </w:numPr>
              <w:rPr>
                <w:rFonts w:ascii="宋体" w:eastAsia="宋体" w:hAnsi="宋体" w:cs="宋体"/>
                <w:color w:val="000000"/>
                <w:kern w:val="0"/>
                <w:sz w:val="18"/>
                <w:szCs w:val="18"/>
              </w:rPr>
            </w:pPr>
            <w:r>
              <w:rPr>
                <w:rFonts w:ascii="宋体" w:eastAsia="宋体" w:hAnsi="宋体" w:cs="宋体" w:hint="eastAsia"/>
                <w:color w:val="000000"/>
                <w:kern w:val="0"/>
                <w:sz w:val="18"/>
                <w:szCs w:val="18"/>
              </w:rPr>
              <w:t>支持以评分</w:t>
            </w:r>
            <w:proofErr w:type="gramStart"/>
            <w:r>
              <w:rPr>
                <w:rFonts w:ascii="宋体" w:eastAsia="宋体" w:hAnsi="宋体" w:cs="宋体" w:hint="eastAsia"/>
                <w:color w:val="000000"/>
                <w:kern w:val="0"/>
                <w:sz w:val="18"/>
                <w:szCs w:val="18"/>
              </w:rPr>
              <w:t>表方式</w:t>
            </w:r>
            <w:proofErr w:type="gramEnd"/>
            <w:r>
              <w:rPr>
                <w:rFonts w:ascii="宋体" w:eastAsia="宋体" w:hAnsi="宋体" w:cs="宋体" w:hint="eastAsia"/>
                <w:color w:val="000000"/>
                <w:kern w:val="0"/>
                <w:sz w:val="18"/>
                <w:szCs w:val="18"/>
              </w:rPr>
              <w:t>移动评课，支持在不需预约评课时间、评课人的情况下一键发起评课。</w:t>
            </w:r>
          </w:p>
        </w:tc>
      </w:tr>
      <w:tr w:rsidR="001C15D9">
        <w:trPr>
          <w:trHeight w:val="20"/>
        </w:trPr>
        <w:tc>
          <w:tcPr>
            <w:tcW w:w="219"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lastRenderedPageBreak/>
              <w:t>6</w:t>
            </w:r>
          </w:p>
        </w:tc>
        <w:tc>
          <w:tcPr>
            <w:tcW w:w="367" w:type="pct"/>
            <w:tcBorders>
              <w:tl2br w:val="nil"/>
              <w:tr2bl w:val="nil"/>
            </w:tcBorders>
            <w:shd w:val="clear" w:color="auto" w:fill="auto"/>
            <w:vAlign w:val="center"/>
          </w:tcPr>
          <w:p w:rsidR="001C15D9" w:rsidRDefault="00901AEA">
            <w:pPr>
              <w:widowControl/>
              <w:jc w:val="center"/>
              <w:rPr>
                <w:rFonts w:ascii="宋体" w:eastAsia="宋体" w:hAnsi="宋体" w:cs="宋体"/>
                <w:color w:val="000000"/>
                <w:kern w:val="0"/>
                <w:sz w:val="18"/>
                <w:szCs w:val="18"/>
              </w:rPr>
            </w:pPr>
            <w:r>
              <w:rPr>
                <w:rFonts w:ascii="宋体" w:eastAsia="宋体" w:hAnsi="宋体" w:cs="宋体" w:hint="eastAsia"/>
                <w:kern w:val="0"/>
                <w:sz w:val="18"/>
                <w:szCs w:val="18"/>
              </w:rPr>
              <w:t>设备运</w:t>
            </w:r>
            <w:proofErr w:type="gramStart"/>
            <w:r>
              <w:rPr>
                <w:rFonts w:ascii="宋体" w:eastAsia="宋体" w:hAnsi="宋体" w:cs="宋体" w:hint="eastAsia"/>
                <w:kern w:val="0"/>
                <w:sz w:val="18"/>
                <w:szCs w:val="18"/>
              </w:rPr>
              <w:t>维管理</w:t>
            </w:r>
            <w:proofErr w:type="gramEnd"/>
            <w:r>
              <w:rPr>
                <w:rFonts w:ascii="宋体" w:eastAsia="宋体" w:hAnsi="宋体" w:cs="宋体" w:hint="eastAsia"/>
                <w:kern w:val="0"/>
                <w:sz w:val="18"/>
                <w:szCs w:val="18"/>
              </w:rPr>
              <w:t>功能软件</w:t>
            </w:r>
          </w:p>
        </w:tc>
        <w:tc>
          <w:tcPr>
            <w:tcW w:w="4414" w:type="pct"/>
            <w:tcBorders>
              <w:tl2br w:val="nil"/>
              <w:tr2bl w:val="nil"/>
            </w:tcBorders>
            <w:shd w:val="clear" w:color="auto" w:fill="auto"/>
            <w:vAlign w:val="center"/>
          </w:tcPr>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批量关联：支持通过设备辅助管理软件，在单台班班通设备关联学校代码后，自动发现并关联同网段下其他班班通设备。</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领导视窗：支持同时查看9教室的实时摄像头画面、设备屏幕画面；并支持在一个显示界面同时查看单个教室内所有屏幕、所有摄像头的实时画面，以及所有麦克风的声音，完整还原课堂全貌。其中摄像头画面可直接使用班班通自带摄像头，无需额外购置，方便且实惠。单台设备巡视时，发现有违规违纪行为时，可远程发消息、发语音直接干预，也可记录备注，事后教育；支持记录所有管理员的巡视记录，方便回溯。</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智慧管控：支持设备长时间无人使用时，自动进入屏保、锁屏、息屏、关机状态，保护显示器，延长班班通使用寿命。</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软件静默安装：支持用户自主上传官方正版软件，经过人工封装软件后，批量将软件发送至班班通设备安装，整个安装过程完全无感，不影响正常教学。</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弹窗AI拦截：支持一键开启全校班班通设备的不良弹窗AI拦截过滤能力，设备辅助管理软件实时监测弹出窗口，当有窗口弹出时，会自动使用“不良弹窗AI模型”判断，判断为不良弹窗时，自动拦截该窗口，以保证课堂教学稳定进行。</w:t>
            </w:r>
          </w:p>
          <w:p w:rsidR="001C15D9" w:rsidRDefault="00901AEA">
            <w:pPr>
              <w:numPr>
                <w:ilvl w:val="0"/>
                <w:numId w:val="7"/>
              </w:numPr>
              <w:rPr>
                <w:rFonts w:ascii="宋体" w:eastAsia="宋体" w:hAnsi="宋体" w:cs="宋体"/>
                <w:sz w:val="18"/>
                <w:szCs w:val="18"/>
                <w:lang w:eastAsia="zh-Hans"/>
              </w:rPr>
            </w:pPr>
            <w:r>
              <w:rPr>
                <w:rFonts w:ascii="宋体" w:eastAsia="宋体" w:hAnsi="宋体" w:cs="宋体" w:hint="eastAsia"/>
                <w:sz w:val="18"/>
                <w:szCs w:val="18"/>
                <w:lang w:eastAsia="zh-Hans"/>
              </w:rPr>
              <w:t>冰点穿透：支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p>
          <w:p w:rsidR="001C15D9" w:rsidRDefault="00901AEA">
            <w:pPr>
              <w:numPr>
                <w:ilvl w:val="0"/>
                <w:numId w:val="7"/>
              </w:numPr>
              <w:rPr>
                <w:rFonts w:ascii="宋体" w:eastAsia="宋体" w:hAnsi="宋体" w:cs="宋体"/>
                <w:color w:val="000000"/>
                <w:kern w:val="0"/>
                <w:sz w:val="18"/>
                <w:szCs w:val="18"/>
              </w:rPr>
            </w:pPr>
            <w:r>
              <w:rPr>
                <w:rFonts w:ascii="宋体" w:eastAsia="宋体" w:hAnsi="宋体" w:cs="宋体" w:hint="eastAsia"/>
                <w:sz w:val="18"/>
                <w:szCs w:val="18"/>
                <w:lang w:eastAsia="zh-Hans"/>
              </w:rPr>
              <w:t>冰点还原：支持远程批量设置设备的冰冻状态；支持实时监测设备冰点存在的风险，并提供对应解决方案。</w:t>
            </w:r>
          </w:p>
        </w:tc>
      </w:tr>
    </w:tbl>
    <w:p w:rsidR="001C15D9" w:rsidRDefault="001C15D9">
      <w:pPr>
        <w:rPr>
          <w:rFonts w:ascii="宋体" w:eastAsia="宋体" w:hAnsi="宋体" w:cs="宋体"/>
          <w:sz w:val="18"/>
          <w:szCs w:val="18"/>
        </w:rPr>
      </w:pPr>
    </w:p>
    <w:sectPr w:rsidR="001C15D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1D6" w:rsidRDefault="000851D6" w:rsidP="00D32DBB">
      <w:r>
        <w:separator/>
      </w:r>
    </w:p>
  </w:endnote>
  <w:endnote w:type="continuationSeparator" w:id="0">
    <w:p w:rsidR="000851D6" w:rsidRDefault="000851D6" w:rsidP="00D3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华文新魏">
    <w:altName w:val="宋体"/>
    <w:panose1 w:val="02010800040101010101"/>
    <w:charset w:val="86"/>
    <w:family w:val="auto"/>
    <w:pitch w:val="variable"/>
    <w:sig w:usb0="00000001" w:usb1="080F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1D6" w:rsidRDefault="000851D6" w:rsidP="00D32DBB">
      <w:r>
        <w:separator/>
      </w:r>
    </w:p>
  </w:footnote>
  <w:footnote w:type="continuationSeparator" w:id="0">
    <w:p w:rsidR="000851D6" w:rsidRDefault="000851D6" w:rsidP="00D32D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7AE143"/>
    <w:multiLevelType w:val="singleLevel"/>
    <w:tmpl w:val="817AE143"/>
    <w:lvl w:ilvl="0">
      <w:start w:val="1"/>
      <w:numFmt w:val="decimal"/>
      <w:suff w:val="nothing"/>
      <w:lvlText w:val="%1."/>
      <w:lvlJc w:val="left"/>
      <w:pPr>
        <w:ind w:left="0" w:firstLine="0"/>
      </w:pPr>
      <w:rPr>
        <w:rFonts w:hint="default"/>
      </w:rPr>
    </w:lvl>
  </w:abstractNum>
  <w:abstractNum w:abstractNumId="1">
    <w:nsid w:val="B1C1848F"/>
    <w:multiLevelType w:val="singleLevel"/>
    <w:tmpl w:val="B1C1848F"/>
    <w:lvl w:ilvl="0">
      <w:start w:val="1"/>
      <w:numFmt w:val="decimal"/>
      <w:suff w:val="nothing"/>
      <w:lvlText w:val="%1."/>
      <w:lvlJc w:val="left"/>
      <w:pPr>
        <w:ind w:left="0" w:firstLine="0"/>
      </w:pPr>
      <w:rPr>
        <w:rFonts w:hint="default"/>
      </w:rPr>
    </w:lvl>
  </w:abstractNum>
  <w:abstractNum w:abstractNumId="2">
    <w:nsid w:val="C7D1E0E4"/>
    <w:multiLevelType w:val="singleLevel"/>
    <w:tmpl w:val="C7D1E0E4"/>
    <w:lvl w:ilvl="0">
      <w:start w:val="1"/>
      <w:numFmt w:val="decimal"/>
      <w:suff w:val="nothing"/>
      <w:lvlText w:val="%1."/>
      <w:lvlJc w:val="left"/>
      <w:pPr>
        <w:ind w:left="0" w:firstLine="0"/>
      </w:pPr>
      <w:rPr>
        <w:rFonts w:hint="default"/>
      </w:rPr>
    </w:lvl>
  </w:abstractNum>
  <w:abstractNum w:abstractNumId="3">
    <w:nsid w:val="CB4E5D57"/>
    <w:multiLevelType w:val="singleLevel"/>
    <w:tmpl w:val="CB4E5D57"/>
    <w:lvl w:ilvl="0">
      <w:start w:val="1"/>
      <w:numFmt w:val="decimal"/>
      <w:suff w:val="nothing"/>
      <w:lvlText w:val="%1."/>
      <w:lvlJc w:val="left"/>
      <w:pPr>
        <w:ind w:left="0" w:firstLine="0"/>
      </w:pPr>
      <w:rPr>
        <w:rFonts w:hint="default"/>
      </w:rPr>
    </w:lvl>
  </w:abstractNum>
  <w:abstractNum w:abstractNumId="4">
    <w:nsid w:val="CC0B4C8F"/>
    <w:multiLevelType w:val="singleLevel"/>
    <w:tmpl w:val="CC0B4C8F"/>
    <w:lvl w:ilvl="0">
      <w:start w:val="1"/>
      <w:numFmt w:val="decimal"/>
      <w:suff w:val="nothing"/>
      <w:lvlText w:val="%1."/>
      <w:lvlJc w:val="left"/>
      <w:pPr>
        <w:ind w:left="0" w:firstLine="0"/>
      </w:pPr>
      <w:rPr>
        <w:rFonts w:ascii="宋体" w:eastAsia="宋体" w:hAnsi="宋体" w:cs="宋体" w:hint="default"/>
      </w:rPr>
    </w:lvl>
  </w:abstractNum>
  <w:abstractNum w:abstractNumId="5">
    <w:nsid w:val="3E29B7CC"/>
    <w:multiLevelType w:val="singleLevel"/>
    <w:tmpl w:val="3E29B7CC"/>
    <w:lvl w:ilvl="0">
      <w:start w:val="1"/>
      <w:numFmt w:val="decimal"/>
      <w:suff w:val="nothing"/>
      <w:lvlText w:val="%1."/>
      <w:lvlJc w:val="left"/>
      <w:pPr>
        <w:ind w:left="0" w:firstLine="0"/>
      </w:pPr>
      <w:rPr>
        <w:rFonts w:hint="default"/>
      </w:rPr>
    </w:lvl>
  </w:abstractNum>
  <w:abstractNum w:abstractNumId="6">
    <w:nsid w:val="54388A41"/>
    <w:multiLevelType w:val="singleLevel"/>
    <w:tmpl w:val="54388A41"/>
    <w:lvl w:ilvl="0">
      <w:start w:val="1"/>
      <w:numFmt w:val="decimal"/>
      <w:suff w:val="nothing"/>
      <w:lvlText w:val="%1."/>
      <w:lvlJc w:val="left"/>
      <w:pPr>
        <w:ind w:left="0" w:firstLine="0"/>
      </w:pPr>
      <w:rPr>
        <w:rFonts w:hint="default"/>
      </w:rPr>
    </w:lvl>
  </w:abstractNum>
  <w:num w:numId="1">
    <w:abstractNumId w:val="3"/>
  </w:num>
  <w:num w:numId="2">
    <w:abstractNumId w:val="5"/>
  </w:num>
  <w:num w:numId="3">
    <w:abstractNumId w:val="0"/>
  </w:num>
  <w:num w:numId="4">
    <w:abstractNumId w:val="6"/>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1ZmNiZmE1ZTZlODJlN2ExZWFmNTIwYmUyMDBmNTIifQ=="/>
    <w:docVar w:name="KSO_WPS_MARK_KEY" w:val="76c9d266-7269-44a2-b4c3-f77df5f11849"/>
  </w:docVars>
  <w:rsids>
    <w:rsidRoot w:val="00E25109"/>
    <w:rsid w:val="000851D6"/>
    <w:rsid w:val="00122B97"/>
    <w:rsid w:val="001C15D9"/>
    <w:rsid w:val="0025135B"/>
    <w:rsid w:val="00391B96"/>
    <w:rsid w:val="00490A31"/>
    <w:rsid w:val="004C713B"/>
    <w:rsid w:val="00547023"/>
    <w:rsid w:val="005C6838"/>
    <w:rsid w:val="005E3F44"/>
    <w:rsid w:val="006561D7"/>
    <w:rsid w:val="008D4A8E"/>
    <w:rsid w:val="00901AEA"/>
    <w:rsid w:val="009D7FA5"/>
    <w:rsid w:val="00C80A86"/>
    <w:rsid w:val="00D32DBB"/>
    <w:rsid w:val="00E25109"/>
    <w:rsid w:val="00EF72FF"/>
    <w:rsid w:val="00F329FC"/>
    <w:rsid w:val="00F35467"/>
    <w:rsid w:val="00F776A6"/>
    <w:rsid w:val="00F96B08"/>
    <w:rsid w:val="00FB6D81"/>
    <w:rsid w:val="015408C4"/>
    <w:rsid w:val="01AB3C8B"/>
    <w:rsid w:val="01F9035B"/>
    <w:rsid w:val="02331E1E"/>
    <w:rsid w:val="041B38CF"/>
    <w:rsid w:val="04986B64"/>
    <w:rsid w:val="061F2A86"/>
    <w:rsid w:val="067A4160"/>
    <w:rsid w:val="091343F8"/>
    <w:rsid w:val="0A690CC0"/>
    <w:rsid w:val="0B267056"/>
    <w:rsid w:val="0B701A53"/>
    <w:rsid w:val="0BC67500"/>
    <w:rsid w:val="0BD83386"/>
    <w:rsid w:val="0BDF45BF"/>
    <w:rsid w:val="0DAE2793"/>
    <w:rsid w:val="0E0F1632"/>
    <w:rsid w:val="0E394465"/>
    <w:rsid w:val="0EEC315A"/>
    <w:rsid w:val="0F056591"/>
    <w:rsid w:val="0FF242ED"/>
    <w:rsid w:val="10C949BA"/>
    <w:rsid w:val="10D34B99"/>
    <w:rsid w:val="112A5741"/>
    <w:rsid w:val="123C2245"/>
    <w:rsid w:val="12AD443F"/>
    <w:rsid w:val="132B0505"/>
    <w:rsid w:val="136C3083"/>
    <w:rsid w:val="142C636E"/>
    <w:rsid w:val="14A423A8"/>
    <w:rsid w:val="15FA04B5"/>
    <w:rsid w:val="17741389"/>
    <w:rsid w:val="180A7678"/>
    <w:rsid w:val="18DF7E53"/>
    <w:rsid w:val="1ACE67DF"/>
    <w:rsid w:val="1AE17EB2"/>
    <w:rsid w:val="1B750808"/>
    <w:rsid w:val="1B853D32"/>
    <w:rsid w:val="1BA049F7"/>
    <w:rsid w:val="1C454471"/>
    <w:rsid w:val="1D882867"/>
    <w:rsid w:val="1DA33B45"/>
    <w:rsid w:val="1E372BC7"/>
    <w:rsid w:val="1E4C3240"/>
    <w:rsid w:val="1F1E7B09"/>
    <w:rsid w:val="1FE53362"/>
    <w:rsid w:val="227B299A"/>
    <w:rsid w:val="231D1CA3"/>
    <w:rsid w:val="232C638A"/>
    <w:rsid w:val="24A22AFB"/>
    <w:rsid w:val="2580651A"/>
    <w:rsid w:val="259965B4"/>
    <w:rsid w:val="27DB3EDB"/>
    <w:rsid w:val="27E32A7D"/>
    <w:rsid w:val="289522DC"/>
    <w:rsid w:val="28EB0DF4"/>
    <w:rsid w:val="29A70519"/>
    <w:rsid w:val="29FA689B"/>
    <w:rsid w:val="2A0C61C9"/>
    <w:rsid w:val="2ADA2ADB"/>
    <w:rsid w:val="2BA65782"/>
    <w:rsid w:val="2C67317C"/>
    <w:rsid w:val="2C7026E8"/>
    <w:rsid w:val="2DB6670B"/>
    <w:rsid w:val="2E6E7857"/>
    <w:rsid w:val="2F4A3E20"/>
    <w:rsid w:val="2FA75C45"/>
    <w:rsid w:val="306C6018"/>
    <w:rsid w:val="30B81EE3"/>
    <w:rsid w:val="310224D9"/>
    <w:rsid w:val="323B5CA2"/>
    <w:rsid w:val="332D2558"/>
    <w:rsid w:val="3341553A"/>
    <w:rsid w:val="339D1C56"/>
    <w:rsid w:val="37193FD6"/>
    <w:rsid w:val="375F2433"/>
    <w:rsid w:val="3953739A"/>
    <w:rsid w:val="39B12CEE"/>
    <w:rsid w:val="3A137505"/>
    <w:rsid w:val="3A864490"/>
    <w:rsid w:val="3CE342D1"/>
    <w:rsid w:val="40993106"/>
    <w:rsid w:val="425F778B"/>
    <w:rsid w:val="426C3EFA"/>
    <w:rsid w:val="433429C6"/>
    <w:rsid w:val="446E1F07"/>
    <w:rsid w:val="4491620A"/>
    <w:rsid w:val="449B0822"/>
    <w:rsid w:val="457277D5"/>
    <w:rsid w:val="45F75F2C"/>
    <w:rsid w:val="4629380A"/>
    <w:rsid w:val="463F7FFF"/>
    <w:rsid w:val="46496788"/>
    <w:rsid w:val="466A4950"/>
    <w:rsid w:val="46807ACB"/>
    <w:rsid w:val="46E42955"/>
    <w:rsid w:val="47BC11DC"/>
    <w:rsid w:val="4ABF0100"/>
    <w:rsid w:val="4B182C41"/>
    <w:rsid w:val="4B7540AE"/>
    <w:rsid w:val="4C2B17A0"/>
    <w:rsid w:val="4C7330D4"/>
    <w:rsid w:val="4DEE5E67"/>
    <w:rsid w:val="4E1A6C5C"/>
    <w:rsid w:val="4E9743ED"/>
    <w:rsid w:val="4EF70D4B"/>
    <w:rsid w:val="4F7C66F8"/>
    <w:rsid w:val="4F9C5989"/>
    <w:rsid w:val="501320EF"/>
    <w:rsid w:val="5101207C"/>
    <w:rsid w:val="5211682B"/>
    <w:rsid w:val="52D675F5"/>
    <w:rsid w:val="53767759"/>
    <w:rsid w:val="54617A62"/>
    <w:rsid w:val="549C486F"/>
    <w:rsid w:val="54AD6680"/>
    <w:rsid w:val="550D5F4F"/>
    <w:rsid w:val="559B0CD3"/>
    <w:rsid w:val="55C61BF8"/>
    <w:rsid w:val="561428C4"/>
    <w:rsid w:val="561609AD"/>
    <w:rsid w:val="56532B2E"/>
    <w:rsid w:val="56893008"/>
    <w:rsid w:val="56BC2FA6"/>
    <w:rsid w:val="56F8094C"/>
    <w:rsid w:val="57CC0FC7"/>
    <w:rsid w:val="587250A7"/>
    <w:rsid w:val="59141081"/>
    <w:rsid w:val="592C35DC"/>
    <w:rsid w:val="5A370882"/>
    <w:rsid w:val="5B5C12F2"/>
    <w:rsid w:val="5B9421EA"/>
    <w:rsid w:val="5BAF6C35"/>
    <w:rsid w:val="5C9F6CAA"/>
    <w:rsid w:val="5D1F7DEB"/>
    <w:rsid w:val="5E487850"/>
    <w:rsid w:val="5F51216C"/>
    <w:rsid w:val="621D0788"/>
    <w:rsid w:val="636E73D6"/>
    <w:rsid w:val="63C90AB0"/>
    <w:rsid w:val="647B3D4D"/>
    <w:rsid w:val="65266D7F"/>
    <w:rsid w:val="65315239"/>
    <w:rsid w:val="664D7777"/>
    <w:rsid w:val="671230A7"/>
    <w:rsid w:val="675D385C"/>
    <w:rsid w:val="68483124"/>
    <w:rsid w:val="684D7592"/>
    <w:rsid w:val="68EA6A39"/>
    <w:rsid w:val="6A8A4819"/>
    <w:rsid w:val="6B996D13"/>
    <w:rsid w:val="6BE1298B"/>
    <w:rsid w:val="6C9C6D62"/>
    <w:rsid w:val="6E2B4865"/>
    <w:rsid w:val="6EDA1DC4"/>
    <w:rsid w:val="71F413EE"/>
    <w:rsid w:val="72697041"/>
    <w:rsid w:val="72E13808"/>
    <w:rsid w:val="73B920AC"/>
    <w:rsid w:val="73E86D31"/>
    <w:rsid w:val="740A2C53"/>
    <w:rsid w:val="7442085D"/>
    <w:rsid w:val="74D9413E"/>
    <w:rsid w:val="75111FDF"/>
    <w:rsid w:val="752913AF"/>
    <w:rsid w:val="75707339"/>
    <w:rsid w:val="768014A2"/>
    <w:rsid w:val="77253DF8"/>
    <w:rsid w:val="77474203"/>
    <w:rsid w:val="7769429B"/>
    <w:rsid w:val="7801636E"/>
    <w:rsid w:val="790E2D96"/>
    <w:rsid w:val="79441806"/>
    <w:rsid w:val="7B8E1613"/>
    <w:rsid w:val="7B95154C"/>
    <w:rsid w:val="7CA852AF"/>
    <w:rsid w:val="7D882B34"/>
    <w:rsid w:val="7DB1245F"/>
    <w:rsid w:val="7ED57881"/>
    <w:rsid w:val="7F05482D"/>
    <w:rsid w:val="7F4D21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列出段落1"/>
    <w:basedOn w:val="a"/>
    <w:uiPriority w:val="34"/>
    <w:qFormat/>
    <w:pPr>
      <w:ind w:firstLineChars="200" w:firstLine="420"/>
    </w:pPr>
  </w:style>
  <w:style w:type="paragraph" w:customStyle="1" w:styleId="11">
    <w:name w:val="列出段落11"/>
    <w:basedOn w:val="a"/>
    <w:uiPriority w:val="34"/>
    <w:qFormat/>
    <w:pPr>
      <w:ind w:firstLineChars="200" w:firstLine="420"/>
    </w:pPr>
    <w:rPr>
      <w:rFonts w:ascii="Calibri" w:eastAsia="宋体" w:hAnsi="Calibri" w:cs="Times New Roman"/>
    </w:rPr>
  </w:style>
  <w:style w:type="character" w:customStyle="1" w:styleId="Char">
    <w:name w:val="批注框文本 Char"/>
    <w:basedOn w:val="a0"/>
    <w:link w:val="a3"/>
    <w:uiPriority w:val="99"/>
    <w:semiHidden/>
    <w:qFormat/>
    <w:rPr>
      <w:sz w:val="18"/>
      <w:szCs w:val="18"/>
    </w:rPr>
  </w:style>
  <w:style w:type="table" w:customStyle="1" w:styleId="TableNormal">
    <w:name w:val="Table Normal"/>
    <w:qFormat/>
    <w:tblPr>
      <w:tblCellMar>
        <w:top w:w="0" w:type="dxa"/>
        <w:left w:w="0" w:type="dxa"/>
        <w:bottom w:w="0" w:type="dxa"/>
        <w:right w:w="0" w:type="dxa"/>
      </w:tblCellMar>
    </w:tblPr>
  </w:style>
  <w:style w:type="paragraph" w:customStyle="1" w:styleId="a7">
    <w:name w:val="封面文本"/>
    <w:qFormat/>
    <w:pPr>
      <w:widowControl w:val="0"/>
      <w:spacing w:line="360" w:lineRule="auto"/>
      <w:jc w:val="center"/>
    </w:pPr>
    <w:rPr>
      <w:rFonts w:ascii="华文新魏" w:eastAsia="华文新魏" w:hAnsi="华文新魏" w:cs="华文新魏"/>
      <w:color w:val="000000"/>
      <w:sz w:val="21"/>
      <w:szCs w:val="21"/>
      <w:u w:color="000000"/>
    </w:rPr>
  </w:style>
  <w:style w:type="paragraph" w:styleId="a8">
    <w:name w:val="List Paragraph"/>
    <w:basedOn w:val="a"/>
    <w:uiPriority w:val="99"/>
    <w:unhideWhenUsed/>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customStyle="1" w:styleId="1">
    <w:name w:val="列出段落1"/>
    <w:basedOn w:val="a"/>
    <w:uiPriority w:val="34"/>
    <w:qFormat/>
    <w:pPr>
      <w:ind w:firstLineChars="200" w:firstLine="420"/>
    </w:pPr>
  </w:style>
  <w:style w:type="paragraph" w:customStyle="1" w:styleId="11">
    <w:name w:val="列出段落11"/>
    <w:basedOn w:val="a"/>
    <w:uiPriority w:val="34"/>
    <w:qFormat/>
    <w:pPr>
      <w:ind w:firstLineChars="200" w:firstLine="420"/>
    </w:pPr>
    <w:rPr>
      <w:rFonts w:ascii="Calibri" w:eastAsia="宋体" w:hAnsi="Calibri" w:cs="Times New Roman"/>
    </w:rPr>
  </w:style>
  <w:style w:type="character" w:customStyle="1" w:styleId="Char">
    <w:name w:val="批注框文本 Char"/>
    <w:basedOn w:val="a0"/>
    <w:link w:val="a3"/>
    <w:uiPriority w:val="99"/>
    <w:semiHidden/>
    <w:qFormat/>
    <w:rPr>
      <w:sz w:val="18"/>
      <w:szCs w:val="18"/>
    </w:rPr>
  </w:style>
  <w:style w:type="table" w:customStyle="1" w:styleId="TableNormal">
    <w:name w:val="Table Normal"/>
    <w:qFormat/>
    <w:tblPr>
      <w:tblCellMar>
        <w:top w:w="0" w:type="dxa"/>
        <w:left w:w="0" w:type="dxa"/>
        <w:bottom w:w="0" w:type="dxa"/>
        <w:right w:w="0" w:type="dxa"/>
      </w:tblCellMar>
    </w:tblPr>
  </w:style>
  <w:style w:type="paragraph" w:customStyle="1" w:styleId="a7">
    <w:name w:val="封面文本"/>
    <w:qFormat/>
    <w:pPr>
      <w:widowControl w:val="0"/>
      <w:spacing w:line="360" w:lineRule="auto"/>
      <w:jc w:val="center"/>
    </w:pPr>
    <w:rPr>
      <w:rFonts w:ascii="华文新魏" w:eastAsia="华文新魏" w:hAnsi="华文新魏" w:cs="华文新魏"/>
      <w:color w:val="000000"/>
      <w:sz w:val="21"/>
      <w:szCs w:val="21"/>
      <w:u w:color="000000"/>
    </w:rPr>
  </w:style>
  <w:style w:type="paragraph" w:styleId="a8">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1545</Words>
  <Characters>8807</Characters>
  <Application>Microsoft Office Word</Application>
  <DocSecurity>0</DocSecurity>
  <Lines>73</Lines>
  <Paragraphs>20</Paragraphs>
  <ScaleCrop>false</ScaleCrop>
  <Manager>HS</Manager>
  <Company>HS</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dc:title>
  <dc:subject>HS</dc:subject>
  <dc:creator>HS</dc:creator>
  <cp:keywords>HS</cp:keywords>
  <dc:description>HS</dc:description>
  <cp:lastModifiedBy>frkj</cp:lastModifiedBy>
  <cp:revision>13</cp:revision>
  <dcterms:created xsi:type="dcterms:W3CDTF">2024-05-24T05:48:00Z</dcterms:created>
  <dcterms:modified xsi:type="dcterms:W3CDTF">2025-07-03T03:00:00Z</dcterms:modified>
  <cp:category>HS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29E7CCE3AEEC48DAA7829C7339282FA0_13</vt:lpwstr>
  </property>
</Properties>
</file>