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52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铜仁市碧江区中医医院</w:t>
      </w:r>
    </w:p>
    <w:p w14:paraId="07FD0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关于采购3号楼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1F2329"/>
          <w:spacing w:val="0"/>
          <w:sz w:val="44"/>
          <w:szCs w:val="44"/>
          <w:shd w:val="clear" w:color="auto" w:fill="auto"/>
        </w:rPr>
        <w:t>房屋安全鉴定及抗震安全鉴定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报告竞价公告</w:t>
      </w:r>
    </w:p>
    <w:p w14:paraId="0851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73D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color="auto" w:fill="auto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color="auto" w:fill="auto"/>
        </w:rPr>
        <w:t>推进碧江区中医医院消防整改验收工作，确保医院消防安全符合标准，为患者和医护人员提供安全可靠的就医和工作环境。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经研究拟请第三方编制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color="auto" w:fill="auto"/>
        </w:rPr>
        <w:t>房屋安全鉴定及抗震安全鉴定报告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。具体采购如下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：</w:t>
      </w:r>
    </w:p>
    <w:p w14:paraId="6BD540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工作内容：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 w:eastAsia="zh-CN"/>
        </w:rPr>
        <w:t>仁市碧江区中医医院3号楼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color="auto" w:fill="auto"/>
        </w:rPr>
        <w:t>房屋安全鉴定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color="auto" w:fill="auto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sz w:val="32"/>
          <w:szCs w:val="32"/>
          <w:shd w:val="clear" w:color="auto" w:fill="auto"/>
        </w:rPr>
        <w:t>及抗震安全鉴定报告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 w:eastAsia="zh-CN"/>
        </w:rPr>
        <w:t>（原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F2329"/>
          <w:spacing w:val="0"/>
          <w:sz w:val="32"/>
          <w:szCs w:val="32"/>
          <w:shd w:val="clear" w:color="auto" w:fill="auto"/>
        </w:rPr>
        <w:t>铜仁市艾滋病医院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 w:eastAsia="zh-CN"/>
        </w:rPr>
        <w:t>建筑面积：2529.48 ㎡）。</w:t>
      </w:r>
    </w:p>
    <w:p w14:paraId="3D04C0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资质要求：</w:t>
      </w:r>
    </w:p>
    <w:p w14:paraId="72092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(一）工商营业执照副本复印件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 w14:paraId="4486B2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主管部门颁发的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工程鉴定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加盖公章。</w:t>
      </w:r>
    </w:p>
    <w:p w14:paraId="043103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三、时间要求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：2025年8月20日之前完成。</w:t>
      </w:r>
    </w:p>
    <w:p w14:paraId="27090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四、服务费用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：最高限价叁万叁仟元整（33000.00元）。</w:t>
      </w:r>
    </w:p>
    <w:p w14:paraId="53D34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五、供方提交资格审查资格时间、方式：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商应按公告规定时间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提供相应的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扫描件上传电子卖场平台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，纸质版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送至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铜仁市碧江区中医医院，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只有通过资格审查的供应商的报价为有效报价。</w:t>
      </w:r>
    </w:p>
    <w:p w14:paraId="51C25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六、竞价时间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：2025年8月7日至2025年8月8日。</w:t>
      </w:r>
    </w:p>
    <w:p w14:paraId="4E5C6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备注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本项目投标报价最低的为中标单位。当有效报价低于3家时，将重新发布竞价公告，重新竞价。</w:t>
      </w:r>
    </w:p>
    <w:p w14:paraId="61ED6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66" w:leftChars="2584" w:hanging="640" w:hanging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029C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66" w:leftChars="2584" w:hanging="640" w:hanging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FFB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66" w:leftChars="2584" w:hanging="640" w:hanging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F980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66" w:leftChars="2584" w:hanging="640" w:hanging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铜仁市碧江区中医医院2025年8月7日</w:t>
      </w:r>
    </w:p>
    <w:p w14:paraId="1AF1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D060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ABD7E"/>
    <w:multiLevelType w:val="singleLevel"/>
    <w:tmpl w:val="BD4ABD7E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607142A1"/>
    <w:multiLevelType w:val="singleLevel"/>
    <w:tmpl w:val="607142A1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Y2I4M2ZjNjE1ZjJjY2I0MjI5YTJhNGI1ZTMzNzkifQ=="/>
  </w:docVars>
  <w:rsids>
    <w:rsidRoot w:val="5B415CD9"/>
    <w:rsid w:val="039A37E9"/>
    <w:rsid w:val="144D07F5"/>
    <w:rsid w:val="1D443AEB"/>
    <w:rsid w:val="1F441CFF"/>
    <w:rsid w:val="293C5723"/>
    <w:rsid w:val="29A05130"/>
    <w:rsid w:val="2AAC3290"/>
    <w:rsid w:val="2B612E57"/>
    <w:rsid w:val="2EF878F5"/>
    <w:rsid w:val="3D670363"/>
    <w:rsid w:val="43C708CA"/>
    <w:rsid w:val="46552F9B"/>
    <w:rsid w:val="489D3AC4"/>
    <w:rsid w:val="4F7E394B"/>
    <w:rsid w:val="50146059"/>
    <w:rsid w:val="52DE46FC"/>
    <w:rsid w:val="566C6F78"/>
    <w:rsid w:val="5B415CD9"/>
    <w:rsid w:val="5E4707FA"/>
    <w:rsid w:val="5FD07B8B"/>
    <w:rsid w:val="6F3C5AFF"/>
    <w:rsid w:val="72293FDD"/>
    <w:rsid w:val="73F84809"/>
    <w:rsid w:val="74EA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3">
    <w:name w:val="Title"/>
    <w:basedOn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6">
    <w:name w:val="font61"/>
    <w:basedOn w:val="5"/>
    <w:qFormat/>
    <w:uiPriority w:val="0"/>
    <w:rPr>
      <w:rFonts w:hint="eastAsia" w:ascii="仿宋_GB2312" w:eastAsia="仿宋_GB2312" w:cs="仿宋_GB2312"/>
      <w:color w:val="auto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467</Characters>
  <Lines>0</Lines>
  <Paragraphs>0</Paragraphs>
  <TotalTime>32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2023-08-01T06:23:00Z</dcterms:created>
  <dc:creator>Administrator</dc:creator>
  <cp:lastModifiedBy>ASL</cp:lastModifiedBy>
  <cp:lastPrinted>2025-08-07T08:45:00Z</cp:lastPrinted>
  <dcterms:modified xsi:type="dcterms:W3CDTF">2025-08-07T09:25:28Z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C50EF20894C340CC897B71A7C750D787_13</vt:lpwstr>
  </property>
  <property fmtid="{D5CDD505-2E9C-101B-9397-08002B2CF9AE}" pid="4" name="KSOTemplateDocerSaveRecord">
    <vt:lpwstr>eyJoZGlkIjoiOWRlN2U3OWUyNTRmNWU4ZTkyZWJiMThiMjAxZGM3MDQiLCJ1c2VySWQiOiI4NDUzNDI2OTcifQ==</vt:lpwstr>
  </property>
</Properties>
</file>