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BB1FE">
      <w:pPr>
        <w:jc w:val="center"/>
        <w:rPr>
          <w:rFonts w:hint="eastAsia"/>
          <w:b/>
          <w:lang w:val="en-US" w:eastAsia="zh-CN"/>
        </w:rPr>
      </w:pPr>
      <w:r>
        <w:rPr>
          <w:rFonts w:hint="eastAsia"/>
          <w:b/>
          <w:lang w:val="en-US" w:eastAsia="zh-CN"/>
        </w:rPr>
        <w:t>扫描仪</w:t>
      </w:r>
      <w:r>
        <w:rPr>
          <w:rFonts w:hint="eastAsia"/>
          <w:b/>
        </w:rPr>
        <w:t>参数</w:t>
      </w:r>
      <w:r>
        <w:rPr>
          <w:rFonts w:hint="eastAsia"/>
          <w:b/>
          <w:lang w:val="en-US" w:eastAsia="zh-CN"/>
        </w:rPr>
        <w:t>及相关响应要求</w:t>
      </w:r>
    </w:p>
    <w:p w14:paraId="0D07425A">
      <w:pPr>
        <w:ind w:firstLine="422" w:firstLineChars="200"/>
        <w:jc w:val="both"/>
        <w:rPr>
          <w:rFonts w:hint="default"/>
          <w:b/>
          <w:lang w:val="en-US" w:eastAsia="zh-CN"/>
        </w:rPr>
      </w:pPr>
      <w:r>
        <w:rPr>
          <w:rFonts w:hint="eastAsia"/>
          <w:b/>
          <w:lang w:val="en-US" w:eastAsia="zh-CN"/>
        </w:rPr>
        <w:t>一、报价清单</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897"/>
        <w:gridCol w:w="923"/>
        <w:gridCol w:w="835"/>
        <w:gridCol w:w="940"/>
        <w:gridCol w:w="6526"/>
      </w:tblGrid>
      <w:tr w14:paraId="1A4B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61" w:type="pct"/>
            <w:vAlign w:val="center"/>
          </w:tcPr>
          <w:p w14:paraId="2FE0EE7D">
            <w:pPr>
              <w:widowControl/>
              <w:jc w:val="center"/>
            </w:pPr>
          </w:p>
          <w:p w14:paraId="110CCD70">
            <w:pPr>
              <w:widowControl/>
              <w:jc w:val="center"/>
            </w:pPr>
            <w:r>
              <w:rPr>
                <w:rFonts w:hint="eastAsia"/>
              </w:rPr>
              <w:t>序号</w:t>
            </w:r>
          </w:p>
        </w:tc>
        <w:tc>
          <w:tcPr>
            <w:tcW w:w="420" w:type="pct"/>
            <w:vAlign w:val="center"/>
          </w:tcPr>
          <w:p w14:paraId="71B1A20B">
            <w:pPr>
              <w:jc w:val="center"/>
            </w:pPr>
          </w:p>
          <w:p w14:paraId="78ED9C66">
            <w:pPr>
              <w:jc w:val="center"/>
            </w:pPr>
            <w:r>
              <w:rPr>
                <w:rFonts w:hint="eastAsia"/>
              </w:rPr>
              <w:t>名称</w:t>
            </w:r>
          </w:p>
        </w:tc>
        <w:tc>
          <w:tcPr>
            <w:tcW w:w="432" w:type="pct"/>
            <w:vAlign w:val="center"/>
          </w:tcPr>
          <w:p w14:paraId="3EA418BD">
            <w:pPr>
              <w:jc w:val="center"/>
            </w:pPr>
          </w:p>
          <w:p w14:paraId="6C32D7DA">
            <w:pPr>
              <w:jc w:val="center"/>
            </w:pPr>
            <w:r>
              <w:rPr>
                <w:rFonts w:hint="eastAsia"/>
              </w:rPr>
              <w:t>数量</w:t>
            </w:r>
          </w:p>
        </w:tc>
        <w:tc>
          <w:tcPr>
            <w:tcW w:w="391" w:type="pct"/>
          </w:tcPr>
          <w:p w14:paraId="2AF18EE0"/>
          <w:p w14:paraId="42F242C9">
            <w:pPr>
              <w:ind w:firstLine="210" w:firstLineChars="100"/>
            </w:pPr>
            <w:r>
              <w:rPr>
                <w:rFonts w:hint="eastAsia"/>
              </w:rPr>
              <w:t>单价</w:t>
            </w:r>
          </w:p>
        </w:tc>
        <w:tc>
          <w:tcPr>
            <w:tcW w:w="440" w:type="pct"/>
            <w:vAlign w:val="center"/>
          </w:tcPr>
          <w:p w14:paraId="1448EB49">
            <w:pPr>
              <w:jc w:val="center"/>
            </w:pPr>
          </w:p>
          <w:p w14:paraId="00C81F52">
            <w:pPr>
              <w:jc w:val="center"/>
            </w:pPr>
            <w:r>
              <w:rPr>
                <w:rFonts w:hint="eastAsia"/>
              </w:rPr>
              <w:t>金额</w:t>
            </w:r>
          </w:p>
        </w:tc>
        <w:tc>
          <w:tcPr>
            <w:tcW w:w="3054" w:type="pct"/>
            <w:vAlign w:val="center"/>
          </w:tcPr>
          <w:p w14:paraId="596E8BD7">
            <w:pPr>
              <w:jc w:val="center"/>
              <w:rPr>
                <w:rFonts w:hint="eastAsia" w:eastAsiaTheme="minorEastAsia"/>
                <w:b/>
                <w:lang w:val="en-US" w:eastAsia="zh-CN"/>
              </w:rPr>
            </w:pPr>
            <w:r>
              <w:rPr>
                <w:rFonts w:hint="eastAsia"/>
                <w:b/>
                <w:lang w:val="en-US" w:eastAsia="zh-CN"/>
              </w:rPr>
              <w:t>相关要求</w:t>
            </w:r>
          </w:p>
        </w:tc>
      </w:tr>
      <w:tr w14:paraId="0AA9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jc w:val="center"/>
        </w:trPr>
        <w:tc>
          <w:tcPr>
            <w:tcW w:w="261" w:type="pct"/>
            <w:vAlign w:val="center"/>
          </w:tcPr>
          <w:p w14:paraId="42FBAF0B">
            <w:pPr>
              <w:widowControl/>
              <w:jc w:val="center"/>
              <w:rPr>
                <w:rFonts w:hint="eastAsia"/>
              </w:rPr>
            </w:pPr>
          </w:p>
          <w:p w14:paraId="63B6554B">
            <w:pPr>
              <w:bidi w:val="0"/>
              <w:jc w:val="center"/>
              <w:rPr>
                <w:rFonts w:hint="eastAsia" w:asciiTheme="minorHAnsi" w:hAnsiTheme="minorHAnsi" w:eastAsiaTheme="minorEastAsia" w:cstheme="minorBidi"/>
                <w:kern w:val="2"/>
                <w:sz w:val="21"/>
                <w:szCs w:val="22"/>
                <w:lang w:val="en-US" w:eastAsia="zh-CN" w:bidi="ar-SA"/>
              </w:rPr>
            </w:pPr>
          </w:p>
          <w:p w14:paraId="5EC0DA45">
            <w:pPr>
              <w:bidi w:val="0"/>
              <w:jc w:val="center"/>
              <w:rPr>
                <w:rFonts w:hint="eastAsia"/>
                <w:lang w:val="en-US" w:eastAsia="zh-CN"/>
              </w:rPr>
            </w:pPr>
          </w:p>
          <w:p w14:paraId="2F98CBAD">
            <w:pPr>
              <w:bidi w:val="0"/>
              <w:jc w:val="center"/>
              <w:rPr>
                <w:rFonts w:hint="eastAsia"/>
                <w:lang w:val="en-US" w:eastAsia="zh-CN"/>
              </w:rPr>
            </w:pPr>
          </w:p>
          <w:p w14:paraId="01CE7B92">
            <w:pPr>
              <w:bidi w:val="0"/>
              <w:jc w:val="center"/>
              <w:rPr>
                <w:rFonts w:hint="eastAsia"/>
                <w:lang w:val="en-US" w:eastAsia="zh-CN"/>
              </w:rPr>
            </w:pPr>
          </w:p>
          <w:p w14:paraId="2281456D">
            <w:pPr>
              <w:bidi w:val="0"/>
              <w:jc w:val="center"/>
              <w:rPr>
                <w:rFonts w:hint="default"/>
                <w:lang w:val="en-US" w:eastAsia="zh-CN"/>
              </w:rPr>
            </w:pPr>
            <w:r>
              <w:rPr>
                <w:rFonts w:hint="eastAsia"/>
                <w:lang w:val="en-US" w:eastAsia="zh-CN"/>
              </w:rPr>
              <w:t>1</w:t>
            </w:r>
          </w:p>
          <w:p w14:paraId="306E19D9">
            <w:pPr>
              <w:bidi w:val="0"/>
              <w:jc w:val="center"/>
              <w:rPr>
                <w:rFonts w:hint="eastAsia"/>
                <w:lang w:val="en-US" w:eastAsia="zh-CN"/>
              </w:rPr>
            </w:pPr>
          </w:p>
          <w:p w14:paraId="1FC7D11F">
            <w:pPr>
              <w:bidi w:val="0"/>
              <w:jc w:val="center"/>
              <w:rPr>
                <w:rFonts w:hint="eastAsia"/>
                <w:lang w:val="en-US" w:eastAsia="zh-CN"/>
              </w:rPr>
            </w:pPr>
          </w:p>
          <w:p w14:paraId="62E4286E">
            <w:pPr>
              <w:bidi w:val="0"/>
              <w:jc w:val="center"/>
              <w:rPr>
                <w:rFonts w:hint="eastAsia"/>
                <w:lang w:val="en-US" w:eastAsia="zh-CN"/>
              </w:rPr>
            </w:pPr>
          </w:p>
          <w:p w14:paraId="60AA4122">
            <w:pPr>
              <w:bidi w:val="0"/>
              <w:jc w:val="center"/>
              <w:rPr>
                <w:rFonts w:hint="eastAsia"/>
                <w:lang w:val="en-US" w:eastAsia="zh-CN"/>
              </w:rPr>
            </w:pPr>
          </w:p>
          <w:p w14:paraId="6000A6C0">
            <w:pPr>
              <w:bidi w:val="0"/>
              <w:jc w:val="center"/>
              <w:rPr>
                <w:rFonts w:hint="eastAsia"/>
                <w:lang w:val="en-US" w:eastAsia="zh-CN"/>
              </w:rPr>
            </w:pPr>
          </w:p>
        </w:tc>
        <w:tc>
          <w:tcPr>
            <w:tcW w:w="420" w:type="pct"/>
            <w:vAlign w:val="center"/>
          </w:tcPr>
          <w:p w14:paraId="5118C6DB">
            <w:pPr>
              <w:jc w:val="center"/>
              <w:rPr>
                <w:rFonts w:hint="eastAsia" w:eastAsiaTheme="minorEastAsia"/>
                <w:lang w:eastAsia="zh-CN"/>
              </w:rPr>
            </w:pPr>
            <w:r>
              <w:rPr>
                <w:rFonts w:hint="eastAsia"/>
                <w:lang w:val="en-US" w:eastAsia="zh-CN"/>
              </w:rPr>
              <w:t>扫描仪</w:t>
            </w:r>
          </w:p>
        </w:tc>
        <w:tc>
          <w:tcPr>
            <w:tcW w:w="432" w:type="pct"/>
            <w:vAlign w:val="center"/>
          </w:tcPr>
          <w:p w14:paraId="60A2C61F">
            <w:pPr>
              <w:jc w:val="center"/>
              <w:rPr>
                <w:rFonts w:hint="default" w:eastAsiaTheme="minorEastAsia"/>
                <w:lang w:val="en-US" w:eastAsia="zh-CN"/>
              </w:rPr>
            </w:pPr>
            <w:r>
              <w:rPr>
                <w:rFonts w:hint="eastAsia"/>
                <w:lang w:val="en-US" w:eastAsia="zh-CN"/>
              </w:rPr>
              <w:t>1</w:t>
            </w:r>
          </w:p>
        </w:tc>
        <w:tc>
          <w:tcPr>
            <w:tcW w:w="391" w:type="pct"/>
          </w:tcPr>
          <w:p w14:paraId="7D909E5F">
            <w:pPr>
              <w:jc w:val="center"/>
            </w:pPr>
          </w:p>
        </w:tc>
        <w:tc>
          <w:tcPr>
            <w:tcW w:w="440" w:type="pct"/>
            <w:vAlign w:val="center"/>
          </w:tcPr>
          <w:p w14:paraId="227DBBC9">
            <w:pPr>
              <w:jc w:val="center"/>
            </w:pPr>
          </w:p>
        </w:tc>
        <w:tc>
          <w:tcPr>
            <w:tcW w:w="3054" w:type="pct"/>
            <w:vAlign w:val="center"/>
          </w:tcPr>
          <w:p w14:paraId="44B58E06">
            <w:pPr>
              <w:ind w:firstLine="422" w:firstLineChars="200"/>
              <w:jc w:val="left"/>
              <w:rPr>
                <w:rFonts w:hint="default" w:eastAsiaTheme="minorEastAsia"/>
                <w:lang w:val="en-US" w:eastAsia="zh-CN"/>
              </w:rPr>
            </w:pPr>
            <w:r>
              <w:rPr>
                <w:rFonts w:hint="eastAsia"/>
                <w:b/>
              </w:rPr>
              <w:t>自动双面批量扫描</w:t>
            </w:r>
            <w:r>
              <w:rPr>
                <w:rFonts w:hint="eastAsia"/>
                <w:b/>
                <w:lang w:val="en-US" w:eastAsia="zh-CN"/>
              </w:rPr>
              <w:t>仪</w:t>
            </w:r>
            <w:r>
              <w:rPr>
                <w:rFonts w:hint="eastAsia"/>
                <w:lang w:val="en-US" w:eastAsia="zh-CN"/>
              </w:rPr>
              <w:t>（须等同或优于下列要求）</w:t>
            </w:r>
          </w:p>
          <w:p w14:paraId="489C628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1.扫描速度：达到46ppm（页/分钟）/92ipm（像/分钟）（A4，300dpi），黑白/彩色/灰阶模式均保持高速，显著提升办公效率。</w:t>
            </w:r>
          </w:p>
          <w:p w14:paraId="01332A2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2.光学分辨率：600dpi，确保扫描图像细节丰富、清晰可读，满足高质量扫描需求。</w:t>
            </w:r>
          </w:p>
          <w:p w14:paraId="2578900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3.双面扫描：内置自动双面扫描功能，无需手动翻页，提高扫描效率。</w:t>
            </w:r>
          </w:p>
          <w:p w14:paraId="25F3B5D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4.介质类型：支持尺寸不超过A4幅面的纸张、A4加长稿件（216×6000mm）、票据、护照、各种卡片（如身份证、银行卡等）；介质重量：支持30-255g/m²的介质重量，适应不同厚度纸张扫描，满足多样化扫描需求。</w:t>
            </w:r>
          </w:p>
          <w:p w14:paraId="09D6B43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5.接口类型：配备USB3.0接口，确保数据传输的稳定性与速度。</w:t>
            </w:r>
          </w:p>
          <w:p w14:paraId="0E3E26A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6.操作系统兼容性：支持Windows及国产操作系统（如银河麒麟、统信UOS、中科方德、中标麒麟等），确保广泛兼容性与易用性。</w:t>
            </w:r>
          </w:p>
          <w:p w14:paraId="76DF2CB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7.超声波重张检测：有效防止多张纸张同时进入扫描仪，提高扫描准确性。</w:t>
            </w:r>
          </w:p>
          <w:p w14:paraId="084D72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8.切换厚薄模式：方便扫描不同厚度的文件，如护照、存折等。</w:t>
            </w:r>
          </w:p>
          <w:p w14:paraId="2B0AA2A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9.OCR文字识别技术：支持将扫描图像转换为可编辑文本，提升办公效率。</w:t>
            </w:r>
          </w:p>
        </w:tc>
      </w:tr>
    </w:tbl>
    <w:p w14:paraId="03619104"/>
    <w:p w14:paraId="45A26C85">
      <w:pPr>
        <w:keepNext w:val="0"/>
        <w:keepLines w:val="0"/>
        <w:pageBreakBefore w:val="0"/>
        <w:widowControl w:val="0"/>
        <w:kinsoku/>
        <w:wordWrap/>
        <w:overflowPunct/>
        <w:topLinePunct w:val="0"/>
        <w:autoSpaceDE/>
        <w:autoSpaceDN/>
        <w:bidi w:val="0"/>
        <w:adjustRightInd/>
        <w:snapToGrid/>
        <w:spacing w:line="240" w:lineRule="atLeast"/>
        <w:ind w:firstLine="422" w:firstLineChars="200"/>
        <w:textAlignment w:val="auto"/>
        <w:rPr>
          <w:rFonts w:hint="default"/>
          <w:b/>
          <w:bCs/>
          <w:lang w:val="en-US" w:eastAsia="zh-CN"/>
        </w:rPr>
      </w:pPr>
      <w:r>
        <w:rPr>
          <w:rFonts w:hint="eastAsia"/>
          <w:b/>
          <w:bCs/>
          <w:lang w:val="en-US" w:eastAsia="zh-CN"/>
        </w:rPr>
        <w:t>二、响应资料</w:t>
      </w:r>
    </w:p>
    <w:p w14:paraId="7DB1AA26">
      <w:pPr>
        <w:keepNext w:val="0"/>
        <w:keepLines w:val="0"/>
        <w:pageBreakBefore w:val="0"/>
        <w:widowControl w:val="0"/>
        <w:kinsoku/>
        <w:wordWrap/>
        <w:overflowPunct/>
        <w:topLinePunct w:val="0"/>
        <w:autoSpaceDE/>
        <w:autoSpaceDN/>
        <w:bidi w:val="0"/>
        <w:adjustRightInd/>
        <w:snapToGrid/>
        <w:spacing w:line="240" w:lineRule="atLeast"/>
        <w:ind w:firstLine="422" w:firstLineChars="200"/>
        <w:textAlignment w:val="auto"/>
        <w:rPr>
          <w:rFonts w:hint="default"/>
          <w:b/>
          <w:bCs/>
          <w:lang w:val="en-US" w:eastAsia="zh-CN"/>
        </w:rPr>
      </w:pPr>
      <w:r>
        <w:rPr>
          <w:rFonts w:hint="eastAsia"/>
          <w:b/>
          <w:bCs/>
          <w:lang w:val="en-US" w:eastAsia="zh-CN"/>
        </w:rPr>
        <w:t>（一）</w:t>
      </w:r>
      <w:r>
        <w:rPr>
          <w:rFonts w:hint="default"/>
          <w:b/>
          <w:bCs/>
          <w:lang w:val="en-US" w:eastAsia="zh-CN"/>
        </w:rPr>
        <w:t>供应商资格要求</w:t>
      </w:r>
    </w:p>
    <w:p w14:paraId="4198EDEF">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rPr>
          <w:rFonts w:hint="default"/>
          <w:lang w:val="en-US" w:eastAsia="zh-CN"/>
        </w:rPr>
      </w:pPr>
      <w:r>
        <w:rPr>
          <w:rFonts w:hint="default"/>
          <w:lang w:val="en-US" w:eastAsia="zh-CN"/>
        </w:rPr>
        <w:t>1.符合《中华人民共和国政府采购法》第二十二条及《中华人民共和国政府采购法实施条例》第十七条之规定。</w:t>
      </w:r>
    </w:p>
    <w:p w14:paraId="19DC89F9">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rPr>
          <w:rFonts w:hint="default"/>
          <w:lang w:val="en-US" w:eastAsia="zh-CN"/>
        </w:rPr>
      </w:pPr>
      <w:r>
        <w:rPr>
          <w:rFonts w:hint="default"/>
          <w:lang w:val="en-US" w:eastAsia="zh-CN"/>
        </w:rPr>
        <w:t>2.提供有效的法人有效身份证件复印件和营业执照副本复印件或其他组织的营业执照副本复印件；</w:t>
      </w:r>
    </w:p>
    <w:p w14:paraId="2E65C892">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rPr>
          <w:rFonts w:hint="default"/>
          <w:lang w:val="en-US" w:eastAsia="zh-CN"/>
        </w:rPr>
      </w:pPr>
      <w:r>
        <w:rPr>
          <w:rFonts w:hint="default"/>
          <w:lang w:val="en-US" w:eastAsia="zh-CN"/>
        </w:rPr>
        <w:t>3.参加本次政府采购活动前三年内，在经营活动中没有违法违规记录：提供参加本次政府采购活动近3年内在经营活动中没有重大违法记录的书面声明。</w:t>
      </w:r>
    </w:p>
    <w:p w14:paraId="044E2F93">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rPr>
          <w:rFonts w:hint="default"/>
          <w:lang w:val="en-US" w:eastAsia="zh-CN"/>
        </w:rPr>
      </w:pPr>
      <w:r>
        <w:rPr>
          <w:rFonts w:hint="default"/>
          <w:lang w:val="en-US" w:eastAsia="zh-CN"/>
        </w:rPr>
        <w:t>4.根据财政部财库（2016）125 号通知要求，对列入失信被执行人、重大税收违法案件当事人名单、政府采购严重违法失信行为记录名单且还在执行期的供应商，拒绝其参与本次采购活动。以“信用中国”网站（www.creditchina.gov.cn）、中国政府采购网（www.ccgp.gov.cn）查询结果为</w:t>
      </w:r>
      <w:bookmarkStart w:id="0" w:name="_GoBack"/>
      <w:bookmarkEnd w:id="0"/>
      <w:r>
        <w:rPr>
          <w:rFonts w:hint="default"/>
          <w:lang w:val="en-US" w:eastAsia="zh-CN"/>
        </w:rPr>
        <w:t>依据。</w:t>
      </w:r>
    </w:p>
    <w:p w14:paraId="3D7DF9B5">
      <w:pPr>
        <w:keepNext w:val="0"/>
        <w:keepLines w:val="0"/>
        <w:pageBreakBefore w:val="0"/>
        <w:widowControl w:val="0"/>
        <w:kinsoku/>
        <w:wordWrap/>
        <w:overflowPunct/>
        <w:topLinePunct w:val="0"/>
        <w:autoSpaceDE/>
        <w:autoSpaceDN/>
        <w:bidi w:val="0"/>
        <w:adjustRightInd/>
        <w:snapToGrid/>
        <w:spacing w:line="240" w:lineRule="atLeast"/>
        <w:ind w:firstLine="422" w:firstLineChars="200"/>
        <w:textAlignment w:val="auto"/>
        <w:rPr>
          <w:rFonts w:hint="default"/>
          <w:b/>
          <w:bCs/>
          <w:lang w:val="en-US" w:eastAsia="zh-CN"/>
        </w:rPr>
      </w:pPr>
      <w:r>
        <w:rPr>
          <w:rFonts w:hint="eastAsia"/>
          <w:b/>
          <w:bCs/>
          <w:lang w:val="en-US" w:eastAsia="zh-CN"/>
        </w:rPr>
        <w:t>（二）</w:t>
      </w:r>
      <w:r>
        <w:rPr>
          <w:rFonts w:hint="default"/>
          <w:b/>
          <w:bCs/>
          <w:lang w:val="en-US" w:eastAsia="zh-CN"/>
        </w:rPr>
        <w:t>履约能力承诺</w:t>
      </w:r>
    </w:p>
    <w:p w14:paraId="32443D66">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rPr>
          <w:rFonts w:hint="default"/>
          <w:lang w:val="en-US" w:eastAsia="zh-CN"/>
        </w:rPr>
      </w:pPr>
      <w:r>
        <w:rPr>
          <w:rFonts w:hint="eastAsia"/>
          <w:lang w:val="en-US" w:eastAsia="zh-CN"/>
        </w:rPr>
        <w:t>5</w:t>
      </w:r>
      <w:r>
        <w:rPr>
          <w:rFonts w:hint="default"/>
          <w:lang w:val="en-US" w:eastAsia="zh-CN"/>
        </w:rPr>
        <w:t>.设备承诺：供应商承诺所提供的设备为全新、未使用过的原装正品，符合国家及行业标准。</w:t>
      </w:r>
    </w:p>
    <w:p w14:paraId="0D5EB2F7">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rPr>
          <w:rFonts w:hint="default"/>
          <w:lang w:val="en-US" w:eastAsia="zh-CN"/>
        </w:rPr>
      </w:pPr>
      <w:r>
        <w:rPr>
          <w:rFonts w:hint="eastAsia"/>
          <w:lang w:val="en-US" w:eastAsia="zh-CN"/>
        </w:rPr>
        <w:t>6</w:t>
      </w:r>
      <w:r>
        <w:rPr>
          <w:rFonts w:hint="default"/>
          <w:lang w:val="en-US" w:eastAsia="zh-CN"/>
        </w:rPr>
        <w:t>.技术承诺：供应商承诺具备履行合同所需的技术能力，确保设备正常运行及提供必要的技术支持。</w:t>
      </w:r>
    </w:p>
    <w:p w14:paraId="2469C7ED">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rPr>
          <w:rFonts w:hint="default"/>
          <w:lang w:val="en-US" w:eastAsia="zh-CN"/>
        </w:rPr>
      </w:pPr>
      <w:r>
        <w:rPr>
          <w:rFonts w:hint="eastAsia"/>
          <w:lang w:val="en-US" w:eastAsia="zh-CN"/>
        </w:rPr>
        <w:t>7</w:t>
      </w:r>
      <w:r>
        <w:rPr>
          <w:rFonts w:hint="default"/>
          <w:lang w:val="en-US" w:eastAsia="zh-CN"/>
        </w:rPr>
        <w:t>.售后服务承诺：供应商承诺提供完善的售后服务，包括明确响应时间、维修周期、备件供应等，确保设备长期稳定运行，并附售后服务方案。</w:t>
      </w:r>
    </w:p>
    <w:p w14:paraId="40242CCB">
      <w:pPr>
        <w:keepNext w:val="0"/>
        <w:keepLines w:val="0"/>
        <w:pageBreakBefore w:val="0"/>
        <w:widowControl w:val="0"/>
        <w:kinsoku/>
        <w:wordWrap/>
        <w:overflowPunct/>
        <w:topLinePunct w:val="0"/>
        <w:autoSpaceDE/>
        <w:autoSpaceDN/>
        <w:bidi w:val="0"/>
        <w:adjustRightInd/>
        <w:snapToGrid/>
        <w:spacing w:line="240" w:lineRule="atLeast"/>
        <w:ind w:firstLine="422" w:firstLineChars="200"/>
        <w:textAlignment w:val="auto"/>
        <w:rPr>
          <w:rFonts w:hint="default"/>
          <w:b/>
          <w:bCs/>
          <w:lang w:val="en-US" w:eastAsia="zh-CN"/>
        </w:rPr>
      </w:pPr>
      <w:r>
        <w:rPr>
          <w:rFonts w:hint="eastAsia"/>
          <w:b/>
          <w:bCs/>
          <w:lang w:val="en-US" w:eastAsia="zh-CN"/>
        </w:rPr>
        <w:t>（三）</w:t>
      </w:r>
      <w:r>
        <w:rPr>
          <w:rFonts w:hint="default"/>
          <w:b/>
          <w:bCs/>
          <w:lang w:val="en-US" w:eastAsia="zh-CN"/>
        </w:rPr>
        <w:t>产品质量保证及验收与残次品处理</w:t>
      </w:r>
    </w:p>
    <w:p w14:paraId="7AF49807">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rPr>
          <w:rFonts w:hint="default"/>
          <w:lang w:val="en-US" w:eastAsia="zh-CN"/>
        </w:rPr>
      </w:pPr>
      <w:r>
        <w:rPr>
          <w:rFonts w:hint="eastAsia"/>
          <w:lang w:val="en-US" w:eastAsia="zh-CN"/>
        </w:rPr>
        <w:t>8</w:t>
      </w:r>
      <w:r>
        <w:rPr>
          <w:rFonts w:hint="default"/>
          <w:lang w:val="en-US" w:eastAsia="zh-CN"/>
        </w:rPr>
        <w:t>.供应商应</w:t>
      </w:r>
      <w:r>
        <w:rPr>
          <w:rFonts w:hint="default"/>
          <w:b/>
          <w:bCs/>
          <w:lang w:val="en-US" w:eastAsia="zh-CN"/>
        </w:rPr>
        <w:t>保证</w:t>
      </w:r>
      <w:r>
        <w:rPr>
          <w:rFonts w:hint="default"/>
          <w:lang w:val="en-US" w:eastAsia="zh-CN"/>
        </w:rPr>
        <w:t>所提供的产品质量，产品应为全新、未使用过的原装正品，符合国家及行业标准，并国家</w:t>
      </w:r>
      <w:r>
        <w:rPr>
          <w:rFonts w:hint="eastAsia"/>
          <w:b/>
          <w:bCs/>
          <w:lang w:val="en-US" w:eastAsia="zh-CN"/>
        </w:rPr>
        <w:t>强制性</w:t>
      </w:r>
      <w:r>
        <w:rPr>
          <w:rFonts w:hint="default"/>
          <w:b/>
          <w:bCs/>
          <w:lang w:val="en-US" w:eastAsia="zh-CN"/>
        </w:rPr>
        <w:t>产品认证</w:t>
      </w:r>
      <w:r>
        <w:rPr>
          <w:rFonts w:hint="default"/>
          <w:lang w:val="en-US" w:eastAsia="zh-CN"/>
        </w:rPr>
        <w:t>及</w:t>
      </w:r>
      <w:r>
        <w:rPr>
          <w:rFonts w:hint="default"/>
          <w:b/>
          <w:bCs/>
          <w:lang w:val="en-US" w:eastAsia="zh-CN"/>
        </w:rPr>
        <w:t>检测报告</w:t>
      </w:r>
      <w:r>
        <w:rPr>
          <w:rFonts w:hint="default"/>
          <w:lang w:val="en-US" w:eastAsia="zh-CN"/>
        </w:rPr>
        <w:t>。采购方有权对产品进行验收，验收标准包括但不限于产品外观、性能、配置等是否符合招标文件及合同要求。若验收过程中发现残次品或不符合要求的产品，采购方有权要求供应商在规定时间内更换合格产品、退货或赔偿损失。供应商应在收到残次品通知后，立即响应并按照采购方的要求进行处理。若因产品质量问题导致设备故障或损坏，供应商应负责更换、退货或赔偿损失。</w:t>
      </w:r>
    </w:p>
    <w:sectPr>
      <w:pgSz w:w="11907" w:h="16840"/>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373"/>
    <w:rsid w:val="00055E7F"/>
    <w:rsid w:val="00090A5B"/>
    <w:rsid w:val="000A0F57"/>
    <w:rsid w:val="00157BFB"/>
    <w:rsid w:val="001B0B69"/>
    <w:rsid w:val="001E1414"/>
    <w:rsid w:val="001F7C61"/>
    <w:rsid w:val="00235524"/>
    <w:rsid w:val="0026152D"/>
    <w:rsid w:val="002907CF"/>
    <w:rsid w:val="0029632B"/>
    <w:rsid w:val="002C4843"/>
    <w:rsid w:val="002F0D01"/>
    <w:rsid w:val="00321CE7"/>
    <w:rsid w:val="0036135B"/>
    <w:rsid w:val="003D0C82"/>
    <w:rsid w:val="00447822"/>
    <w:rsid w:val="004D2641"/>
    <w:rsid w:val="004F5158"/>
    <w:rsid w:val="0052211C"/>
    <w:rsid w:val="00542A26"/>
    <w:rsid w:val="005645CB"/>
    <w:rsid w:val="00580F07"/>
    <w:rsid w:val="005B6F59"/>
    <w:rsid w:val="005C616E"/>
    <w:rsid w:val="005D2F0A"/>
    <w:rsid w:val="00685B75"/>
    <w:rsid w:val="006C17A6"/>
    <w:rsid w:val="006E734C"/>
    <w:rsid w:val="006F6F6E"/>
    <w:rsid w:val="007022A6"/>
    <w:rsid w:val="0071322F"/>
    <w:rsid w:val="00770AE7"/>
    <w:rsid w:val="00771ABA"/>
    <w:rsid w:val="007775C8"/>
    <w:rsid w:val="007B4BA9"/>
    <w:rsid w:val="0089467F"/>
    <w:rsid w:val="008A6101"/>
    <w:rsid w:val="008A7B86"/>
    <w:rsid w:val="008F4764"/>
    <w:rsid w:val="00920441"/>
    <w:rsid w:val="00962AAD"/>
    <w:rsid w:val="009E7B98"/>
    <w:rsid w:val="00A01205"/>
    <w:rsid w:val="00A51BD5"/>
    <w:rsid w:val="00AB48AC"/>
    <w:rsid w:val="00AC5C27"/>
    <w:rsid w:val="00AE6390"/>
    <w:rsid w:val="00B3670D"/>
    <w:rsid w:val="00B65A19"/>
    <w:rsid w:val="00B819E5"/>
    <w:rsid w:val="00BA0DD2"/>
    <w:rsid w:val="00C63373"/>
    <w:rsid w:val="00D8049A"/>
    <w:rsid w:val="00E34992"/>
    <w:rsid w:val="00E4559C"/>
    <w:rsid w:val="00E5424D"/>
    <w:rsid w:val="00E66967"/>
    <w:rsid w:val="00E7639C"/>
    <w:rsid w:val="00E828BF"/>
    <w:rsid w:val="00EF4F6D"/>
    <w:rsid w:val="032246B8"/>
    <w:rsid w:val="07284190"/>
    <w:rsid w:val="09EA27DA"/>
    <w:rsid w:val="0FC03621"/>
    <w:rsid w:val="103B492F"/>
    <w:rsid w:val="15B475B1"/>
    <w:rsid w:val="19AF0710"/>
    <w:rsid w:val="1A146B0D"/>
    <w:rsid w:val="22A33F73"/>
    <w:rsid w:val="3677193B"/>
    <w:rsid w:val="36AE3217"/>
    <w:rsid w:val="429259D8"/>
    <w:rsid w:val="43CB5EEC"/>
    <w:rsid w:val="4B9A1F15"/>
    <w:rsid w:val="4BBD75B0"/>
    <w:rsid w:val="4C34616E"/>
    <w:rsid w:val="554D2935"/>
    <w:rsid w:val="598B7F50"/>
    <w:rsid w:val="5C152DEC"/>
    <w:rsid w:val="5FAB6AE3"/>
    <w:rsid w:val="61D85E74"/>
    <w:rsid w:val="63F2605E"/>
    <w:rsid w:val="649B798A"/>
    <w:rsid w:val="67A96C2F"/>
    <w:rsid w:val="67C50DDA"/>
    <w:rsid w:val="6AA81A3B"/>
    <w:rsid w:val="6AA915A7"/>
    <w:rsid w:val="7BE836E4"/>
    <w:rsid w:val="7E415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1125</Words>
  <Characters>1236</Characters>
  <Lines>5</Lines>
  <Paragraphs>1</Paragraphs>
  <TotalTime>0</TotalTime>
  <ScaleCrop>false</ScaleCrop>
  <LinksUpToDate>false</LinksUpToDate>
  <CharactersWithSpaces>1237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2025-05-15T04:48:00Z</dcterms:created>
  <dc:creator>高文意</dc:creator>
  <cp:lastModifiedBy>旧梦失词</cp:lastModifiedBy>
  <dcterms:modified xsi:type="dcterms:W3CDTF">2025-07-08T02:12:21Z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eyJoZGlkIjoiYTY0MDRiODg2MWZkM2RjZjRkMWQ3NThkNDY5MTYxMTIiLCJ1c2VySWQiOiI0NDg2NjkyMTQifQ==</vt:lpwstr>
  </property>
  <property fmtid="{D5CDD505-2E9C-101B-9397-08002B2CF9AE}" pid="3" name="KSOProductBuildVer">
    <vt:lpwstr>2052-12.1.0.21541</vt:lpwstr>
  </property>
  <property fmtid="{D5CDD505-2E9C-101B-9397-08002B2CF9AE}" pid="4" name="ICV">
    <vt:lpwstr>DCF1543DABC7424EB61201AF5EF6BAA2_13</vt:lpwstr>
  </property>
</Properties>
</file>