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1474C">
      <w:pPr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赫章县六曲河镇中心小学</w:t>
      </w:r>
    </w:p>
    <w:p w14:paraId="6ED99CC6"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2025年知行楼教室采购护眼灯</w:t>
      </w:r>
      <w:r>
        <w:rPr>
          <w:rFonts w:hint="eastAsia" w:ascii="宋体" w:hAnsi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及黑板灯</w:t>
      </w:r>
      <w:r>
        <w:rPr>
          <w:rFonts w:hint="eastAsia" w:ascii="宋体" w:hAnsi="宋体" w:cs="宋体"/>
          <w:sz w:val="36"/>
          <w:szCs w:val="36"/>
          <w:lang w:val="en-US" w:eastAsia="zh-CN"/>
        </w:rPr>
        <w:t>标准参数</w:t>
      </w:r>
    </w:p>
    <w:p w14:paraId="208B0CA6">
      <w:pPr>
        <w:rPr>
          <w:rFonts w:ascii="宋体" w:hAnsi="宋体" w:eastAsia="宋体" w:cs="宋体"/>
          <w:sz w:val="24"/>
          <w:szCs w:val="24"/>
        </w:rPr>
      </w:pPr>
    </w:p>
    <w:p w14:paraId="026CA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根据中国教育部、国家市场监督管理总局等部门发布的相关标准（如《中小学校普通教室照明设计安装卫生要求》（GB/T 36876-2018）和《儿童青少年学习用品近视防控卫生要求》（GB 40070-2021）），小学教室护眼灯和黑板灯的安装参数需符合以下标准：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一、普通教室护眼灯（顶部照明）标准参数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1.照度要求 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课桌面维持平均照度：≥300 lux（国家标准）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  照度均匀度（最小照度/平均照度）：≥0.7。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2.色温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选择4000K~5000K的中间色温，光线柔和且不易疲劳。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3.显色指数（Ra）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≥90（更接近自然光，减少色彩失真）。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4.眩光控制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统一眩光值（UGR）：采用≤16的灯具（低眩光设计）。  灯具应带漫反射罩或格栅，避免直射光。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5.频闪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需符合无频闪要求（频闪频率≥3125Hz，或波动深度&lt;3.2%）。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6.蓝光危害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达到RG0级（无蓝光危害）。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7.安装数量与位置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每间教室安装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~1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盏护眼灯（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8颗9间教室，10颗3间教室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）。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灯具平行于黑板布置，距黑板墙0.5~1.2米，间距2~3米，距课桌面高度1.7~2.0米。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二、黑板灯专用参数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1.照度要求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黑板面维持平均照度：≥500 lux。  照度均匀度：≥0.8。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2.安装位置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灯具应安装在黑板前上方，与黑板平行。  距黑板墙0.7~1.0米，距黑板下缘垂直距离1.2~1.5米（避免直射教师眼睛）。 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每块黑板安装2盏专用黑板灯。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3.其他参数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色温、显色指数、眩光控制等要求与普通护眼灯一致。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三、其他要求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1.光源类型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使用LED灯具（需符合GB/T 31831-2015标准），避免使用裸灯或裸露灯珠。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（建议品牌：飞利浦、欧普、雷士、霍尼韦尔、书客）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2.智能控制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可搭配自动调光系统，根据自然光调节照度。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/>
        </w:rPr>
        <w:t>3.安全认证  </w:t>
      </w:r>
      <w:r>
        <w:rPr>
          <w:rFonts w:hint="eastAsia" w:ascii="仿宋" w:hAnsi="仿宋" w:eastAsia="仿宋" w:cs="仿宋"/>
          <w:sz w:val="32"/>
          <w:szCs w:val="32"/>
          <w:lang w:val="en-US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灯具需通过CCC认证，并符合国家电气安全标准。</w:t>
      </w:r>
    </w:p>
    <w:p w14:paraId="6A817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 w14:paraId="07B04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2FB0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099FE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9D0F3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AA7E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赫章县六曲河镇中心小学</w:t>
      </w:r>
    </w:p>
    <w:p w14:paraId="198BBC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 w:cs="仿宋"/>
          <w:b/>
          <w:bCs/>
          <w:spacing w:val="5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2025年知行楼教室护眼灯黑板灯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采购及安装要求</w:t>
      </w:r>
    </w:p>
    <w:p w14:paraId="1F6AF7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63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</w:pPr>
    </w:p>
    <w:p w14:paraId="57B178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63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材料要求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：</w:t>
      </w:r>
    </w:p>
    <w:p w14:paraId="470DB989">
      <w:pPr>
        <w:ind w:firstLine="656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灯具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符合《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赫章县六曲河镇中心小学2025年知行楼教室采购护眼灯及黑板灯标准参数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》中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普通教室护眼灯（顶部照明）标准参数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黑板灯专用参数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 w14:paraId="7AC2CC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13" w:firstLine="656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辅材</w:t>
      </w:r>
      <w:r>
        <w:rPr>
          <w:rFonts w:hint="eastAsia" w:cs="仿宋"/>
          <w:b w:val="0"/>
          <w:bCs w:val="0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仿宋"/>
          <w:b w:val="0"/>
          <w:bCs w:val="0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由供货商提供</w:t>
      </w:r>
      <w:r>
        <w:rPr>
          <w:rFonts w:hint="eastAsia" w:cs="仿宋"/>
          <w:b w:val="0"/>
          <w:bCs w:val="0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主线不低于4平方毫米、灯线不低于2.5平方毫米的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国标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电线；用好质量的线槽，建议联塑品牌，用好质量的开关、插板，建议公牛品牌。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（要求：原装、正版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</w:rPr>
        <w:t>行货，不接受二线、翻新、贴牌等产品）</w:t>
      </w:r>
    </w:p>
    <w:p w14:paraId="5256B4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7" w:firstLine="648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工期要求：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个</w:t>
      </w:r>
      <w:r>
        <w:rPr>
          <w:rFonts w:hint="eastAsia" w:ascii="仿宋" w:hAnsi="仿宋" w:eastAsia="仿宋" w:cs="仿宋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日历日（从签订合同之日</w:t>
      </w:r>
      <w:r>
        <w:rPr>
          <w:rFonts w:hint="eastAsia" w:ascii="仿宋" w:hAnsi="仿宋" w:eastAsia="仿宋" w:cs="仿宋"/>
          <w:b w:val="0"/>
          <w:bCs w:val="0"/>
          <w:spacing w:val="-8"/>
          <w:sz w:val="32"/>
          <w:szCs w:val="32"/>
        </w:rPr>
        <w:t>起起算）。</w:t>
      </w:r>
    </w:p>
    <w:p w14:paraId="115B9E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72" w:firstLine="655"/>
        <w:jc w:val="left"/>
        <w:textAlignment w:val="baseline"/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val="en-US" w:eastAsia="zh-CN"/>
        </w:rPr>
        <w:t>三、施工要求：</w:t>
      </w:r>
    </w:p>
    <w:p w14:paraId="031EC8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72" w:firstLine="655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1.拆除原来教室内日光灯及原来规范的线槽及电源线，重新布线后安装护眼灯8颗—10颗（8颗*9间教室；10颗*3间教室）。</w:t>
      </w:r>
    </w:p>
    <w:p w14:paraId="4FFF11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72" w:firstLine="655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pacing w:val="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所有线路必须线槽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铺设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，线路设计合理、美观，安装三控开关（1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2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颗灯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），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每间教室内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班班通上方固定位置安装一个五孔插板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插板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由供货商提供）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。</w:t>
      </w:r>
    </w:p>
    <w:p w14:paraId="14E444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72" w:firstLine="655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3.安装时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供货方在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所有楼层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配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配电箱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，从配电箱处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统一取电</w:t>
      </w:r>
      <w:r>
        <w:rPr>
          <w:rFonts w:hint="eastAsia" w:cs="仿宋"/>
          <w:b w:val="0"/>
          <w:bCs w:val="0"/>
          <w:spacing w:val="4"/>
          <w:sz w:val="32"/>
          <w:szCs w:val="32"/>
          <w:lang w:val="en-US" w:eastAsia="zh-CN"/>
        </w:rPr>
        <w:t>。</w:t>
      </w:r>
    </w:p>
    <w:p w14:paraId="73D432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272" w:firstLine="655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  <w:lang w:val="en-US" w:eastAsia="zh-CN"/>
        </w:rPr>
        <w:t>4.施工方在施工过程中，不得破坏施工内容以外的其他实施设备（若有受到破坏的设施设备，必须按原样恢复），影响施工的设施设备需要搬运的，必须轻拿轻放。施工完工后必须清除所有工程产生的垃圾并将卫生彻底打扫干净，设施设备整齐摆放原位，方可申请工程验收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20DF2"/>
    <w:rsid w:val="028809B4"/>
    <w:rsid w:val="0624009C"/>
    <w:rsid w:val="068154EF"/>
    <w:rsid w:val="0A071B33"/>
    <w:rsid w:val="0A4039F8"/>
    <w:rsid w:val="0E863823"/>
    <w:rsid w:val="0F983903"/>
    <w:rsid w:val="12345DD1"/>
    <w:rsid w:val="15AF54A9"/>
    <w:rsid w:val="19434886"/>
    <w:rsid w:val="1AC853B3"/>
    <w:rsid w:val="1B072319"/>
    <w:rsid w:val="228B031E"/>
    <w:rsid w:val="230446C1"/>
    <w:rsid w:val="23791F56"/>
    <w:rsid w:val="25B423A3"/>
    <w:rsid w:val="28983C59"/>
    <w:rsid w:val="29F337A4"/>
    <w:rsid w:val="2B650FCD"/>
    <w:rsid w:val="3A790F30"/>
    <w:rsid w:val="45480935"/>
    <w:rsid w:val="45E71905"/>
    <w:rsid w:val="4CC15384"/>
    <w:rsid w:val="50B408C4"/>
    <w:rsid w:val="519B3F7B"/>
    <w:rsid w:val="5376227B"/>
    <w:rsid w:val="560761F8"/>
    <w:rsid w:val="58BC6BF2"/>
    <w:rsid w:val="5B5427E8"/>
    <w:rsid w:val="5B877AE5"/>
    <w:rsid w:val="5BC7347C"/>
    <w:rsid w:val="60554845"/>
    <w:rsid w:val="61307D1B"/>
    <w:rsid w:val="638A57D4"/>
    <w:rsid w:val="65E24C86"/>
    <w:rsid w:val="66E76D7D"/>
    <w:rsid w:val="680254F4"/>
    <w:rsid w:val="69B95123"/>
    <w:rsid w:val="6C9937E5"/>
    <w:rsid w:val="6D6A50B2"/>
    <w:rsid w:val="6DEB418D"/>
    <w:rsid w:val="6E5979CF"/>
    <w:rsid w:val="6E654F2C"/>
    <w:rsid w:val="733207B2"/>
    <w:rsid w:val="76171B4F"/>
    <w:rsid w:val="76593F16"/>
    <w:rsid w:val="77B95BD9"/>
    <w:rsid w:val="7AE069B4"/>
    <w:rsid w:val="7DF75660"/>
    <w:rsid w:val="7F9F200D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1291</Characters>
  <Lines>0</Lines>
  <Paragraphs>0</Paragraphs>
  <TotalTime>0</TotalTime>
  <ScaleCrop>false</ScaleCrop>
  <LinksUpToDate>false</LinksUpToDate>
  <CharactersWithSpaces>1377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2025-07-25T14:16:00Z</dcterms:created>
  <dc:creator>静待开</dc:creator>
  <cp:lastModifiedBy>￡玄富￡</cp:lastModifiedBy>
  <dcterms:modified xsi:type="dcterms:W3CDTF">2025-07-28T03:39:04Z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16DD26D977D647BD9CAA3090D0004411_11</vt:lpwstr>
  </property>
  <property fmtid="{D5CDD505-2E9C-101B-9397-08002B2CF9AE}" pid="4" name="KSOTemplateDocerSaveRecord">
    <vt:lpwstr>eyJoZGlkIjoiYjgzNmExYjI1YTAxYjVkYTU4YzBmN2Y4M2E4NDk1NTciLCJ1c2VySWQiOiIyNzE1ODc1MzIifQ==</vt:lpwstr>
  </property>
</Properties>
</file>