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4B636">
      <w:pPr>
        <w:rPr>
          <w:vertAlign w:val="baseline"/>
        </w:rPr>
      </w:pPr>
    </w:p>
    <w:p w14:paraId="3A9A5A83">
      <w:pPr>
        <w:jc w:val="center"/>
        <w:rPr>
          <w:rFonts w:hint="eastAsia" w:ascii="黑体" w:hAnsi="黑体" w:cs="黑体" w:eastAsiaTheme="minorEastAsia"/>
          <w:b/>
          <w:bCs/>
          <w:sz w:val="36"/>
          <w:szCs w:val="44"/>
          <w:lang w:eastAsia="zh-CN"/>
        </w:rPr>
      </w:pPr>
      <w:r>
        <w:rPr>
          <w:rFonts w:hint="eastAsia"/>
          <w:b/>
          <w:bCs/>
          <w:sz w:val="36"/>
          <w:szCs w:val="36"/>
          <w:lang w:val="en-US" w:eastAsia="zh-CN"/>
        </w:rPr>
        <w:t>X光安检机产品参数</w:t>
      </w:r>
    </w:p>
    <w:p w14:paraId="2A4AF339">
      <w:pPr>
        <w:rPr>
          <w:rFonts w:ascii="黑体" w:hAnsi="黑体" w:eastAsia="黑体" w:cs="黑体"/>
          <w:b/>
          <w:bCs/>
          <w:sz w:val="36"/>
          <w:szCs w:val="44"/>
        </w:rPr>
      </w:pPr>
      <w:r>
        <w:rPr>
          <w:sz w:val="24"/>
          <w:szCs w:val="20"/>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168275</wp:posOffset>
                </wp:positionV>
                <wp:extent cx="6420485" cy="407670"/>
                <wp:effectExtent l="4445" t="4445" r="13970" b="6985"/>
                <wp:wrapNone/>
                <wp:docPr id="4" name="文本框 4"/>
                <wp:cNvGraphicFramePr/>
                <a:graphic xmlns:a="http://schemas.openxmlformats.org/drawingml/2006/main">
                  <a:graphicData uri="http://schemas.microsoft.com/office/word/2010/wordprocessingShape">
                    <wps:wsp>
                      <wps:cNvSpPr txBox="1"/>
                      <wps:spPr>
                        <a:xfrm>
                          <a:off x="0" y="0"/>
                          <a:ext cx="6420485" cy="407670"/>
                        </a:xfrm>
                        <a:prstGeom prst="rect">
                          <a:avLst/>
                        </a:prstGeom>
                        <a:solidFill>
                          <a:schemeClr val="accent4"/>
                        </a:solidFill>
                        <a:ln w="6350">
                          <a:solidFill>
                            <a:srgbClr val="0000FF"/>
                          </a:solidFill>
                        </a:ln>
                      </wps:spPr>
                      <wps:style>
                        <a:lnRef idx="0">
                          <a:schemeClr val="accent1"/>
                        </a:lnRef>
                        <a:fillRef idx="0">
                          <a:schemeClr val="accent1"/>
                        </a:fillRef>
                        <a:effectRef idx="0">
                          <a:schemeClr val="accent1"/>
                        </a:effectRef>
                        <a:fontRef idx="minor">
                          <a:schemeClr val="dk1"/>
                        </a:fontRef>
                      </wps:style>
                      <wps:txbx>
                        <w:txbxContent>
                          <w:p w14:paraId="0B9AF093">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产品简介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5pt;margin-top:13.25pt;height:32.1pt;width:505.55pt;z-index:251659264;mso-width-relative:page;mso-height-relative:page;" fillcolor="#FFC000 [3207]" filled="t" stroked="t" coordsize="21600,21600" o:gfxdata="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lXNH2QAAAAkBAAAPAAAAAAAAAAEAIAAAACIAAABkcnMvZG93bnJldi54bWxQSwECFAAUAAAACACH&#10;TuJAtJxSH1wCAAC4BAAADgAAAAAAAAABACAAAAAoAQAAZHJzL2Uyb0RvYy54bWxQSwUGAAAAAAYA&#10;BgBZAQAA9gUAAAAA&#10;">
                <v:fill on="t" focussize="0,0"/>
                <v:stroke weight="0.5pt" color="#0000FF [3204]" joinstyle="round"/>
                <v:imagedata o:title=""/>
                <o:lock v:ext="edit" aspectratio="f"/>
                <v:textbox>
                  <w:txbxContent>
                    <w:p w14:paraId="0B9AF093">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产品简介</w:t>
                      </w:r>
                    </w:p>
                  </w:txbxContent>
                </v:textbox>
              </v:shape>
            </w:pict>
          </mc:Fallback>
        </mc:AlternateContent>
      </w:r>
    </w:p>
    <w:p w14:paraId="5E71FCC9">
      <w:pPr>
        <w:snapToGrid w:val="0"/>
        <w:spacing w:line="300" w:lineRule="auto"/>
        <w:rPr>
          <w:rFonts w:ascii="宋体" w:hAnsi="宋体" w:eastAsia="宋体" w:cs="宋体"/>
          <w:sz w:val="24"/>
        </w:rPr>
      </w:pPr>
    </w:p>
    <w:p w14:paraId="24E93C2A">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8065C</w:t>
      </w:r>
      <w:r>
        <w:rPr>
          <w:rFonts w:hint="eastAsia" w:ascii="宋体" w:hAnsi="宋体" w:eastAsia="宋体" w:cs="宋体"/>
          <w:sz w:val="24"/>
        </w:rPr>
        <w:t>通道式X光机，性能参数国际领先，可穿透</w:t>
      </w:r>
      <w:r>
        <w:rPr>
          <w:rFonts w:hint="eastAsia" w:ascii="宋体" w:hAnsi="宋体" w:eastAsia="宋体" w:cs="宋体"/>
          <w:sz w:val="24"/>
          <w:lang w:val="en-US" w:eastAsia="zh-CN"/>
        </w:rPr>
        <w:t>43</w:t>
      </w:r>
      <w:r>
        <w:rPr>
          <w:rFonts w:hint="eastAsia" w:ascii="宋体" w:hAnsi="宋体" w:eastAsia="宋体" w:cs="宋体"/>
          <w:sz w:val="24"/>
        </w:rPr>
        <w:t>mm的钢板，线分辨率达到0.0787mm单根实芯铜线，具有一键开关机、节能环保等特点。具有先进的物质识别功能，能够根据被检测物的有效原子序数，分辨出有机物、无机物和混合物，并赋予不同的颜色，有助于操作人员</w:t>
      </w:r>
      <w:bookmarkStart w:id="0" w:name="_GoBack"/>
      <w:bookmarkEnd w:id="0"/>
      <w:r>
        <w:rPr>
          <w:rFonts w:hint="eastAsia" w:ascii="宋体" w:hAnsi="宋体" w:eastAsia="宋体" w:cs="宋体"/>
          <w:sz w:val="24"/>
        </w:rPr>
        <w:t>对图像进行识别和判断。</w:t>
      </w:r>
    </w:p>
    <w:p w14:paraId="5CFDF3A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广泛应用于：公安武警、法院、监狱、地铁、海关车站、港口码头、物流快递、酒店学校、工厂企业及其他公共场所的重要部门。</w:t>
      </w:r>
    </w:p>
    <w:p w14:paraId="72D34F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主要用来检测中小型货物、包裹、邮件、箱包等物件中所隐藏的违禁物品和易燃易爆品，如管制刀具、枪支、烟花爆竹、酒精乙醇、汽油硫酸等。</w:t>
      </w:r>
    </w:p>
    <w:p w14:paraId="726FA9D1">
      <w:pPr>
        <w:snapToGrid w:val="0"/>
        <w:spacing w:line="300" w:lineRule="auto"/>
        <w:rPr>
          <w:rFonts w:ascii="宋体" w:hAnsi="宋体" w:eastAsia="宋体" w:cs="宋体"/>
          <w:sz w:val="24"/>
        </w:rPr>
      </w:pPr>
      <w:r>
        <w:rPr>
          <w:sz w:val="24"/>
          <w:szCs w:val="20"/>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234315</wp:posOffset>
                </wp:positionV>
                <wp:extent cx="6448425" cy="407670"/>
                <wp:effectExtent l="4445" t="5080" r="5080" b="6350"/>
                <wp:wrapNone/>
                <wp:docPr id="10" name="文本框 10"/>
                <wp:cNvGraphicFramePr/>
                <a:graphic xmlns:a="http://schemas.openxmlformats.org/drawingml/2006/main">
                  <a:graphicData uri="http://schemas.microsoft.com/office/word/2010/wordprocessingShape">
                    <wps:wsp>
                      <wps:cNvSpPr txBox="1"/>
                      <wps:spPr>
                        <a:xfrm>
                          <a:off x="0" y="0"/>
                          <a:ext cx="6448425" cy="407670"/>
                        </a:xfrm>
                        <a:prstGeom prst="rect">
                          <a:avLst/>
                        </a:prstGeom>
                        <a:solidFill>
                          <a:schemeClr val="accent4"/>
                        </a:solidFill>
                        <a:ln w="6350">
                          <a:solidFill>
                            <a:srgbClr val="0000FF"/>
                          </a:solidFill>
                        </a:ln>
                      </wps:spPr>
                      <wps:style>
                        <a:lnRef idx="0">
                          <a:schemeClr val="accent1"/>
                        </a:lnRef>
                        <a:fillRef idx="0">
                          <a:schemeClr val="accent1"/>
                        </a:fillRef>
                        <a:effectRef idx="0">
                          <a:schemeClr val="accent1"/>
                        </a:effectRef>
                        <a:fontRef idx="minor">
                          <a:schemeClr val="dk1"/>
                        </a:fontRef>
                      </wps:style>
                      <wps:txbx>
                        <w:txbxContent>
                          <w:p w14:paraId="68A1419F">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性能特点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18.45pt;height:32.1pt;width:507.75pt;z-index:251660288;mso-width-relative:page;mso-height-relative:page;" fillcolor="#FFC000 [3207]" filled="t" stroked="t" coordsize="21600,21600" o:gfxdata="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A&#10;NOXZAAAACgEAAA8AAAAAAAAAAQAgAAAAIgAAAGRycy9kb3ducmV2LnhtbFBLAQIUABQAAAAIAIdO&#10;4kDHcbTaWwIAALoEAAAOAAAAAAAAAAEAIAAAACgBAABkcnMvZTJvRG9jLnhtbFBLBQYAAAAABgAG&#10;AFkBAAD1BQAAAAA=&#10;">
                <v:fill on="t" focussize="0,0"/>
                <v:stroke weight="0.5pt" color="#0000FF [3204]" joinstyle="round"/>
                <v:imagedata o:title=""/>
                <o:lock v:ext="edit" aspectratio="f"/>
                <v:textbox>
                  <w:txbxContent>
                    <w:p w14:paraId="68A1419F">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性能特点</w:t>
                      </w:r>
                    </w:p>
                  </w:txbxContent>
                </v:textbox>
              </v:shape>
            </w:pict>
          </mc:Fallback>
        </mc:AlternateContent>
      </w:r>
    </w:p>
    <w:p w14:paraId="2B6840CD">
      <w:pPr>
        <w:snapToGrid w:val="0"/>
        <w:spacing w:line="300" w:lineRule="auto"/>
        <w:rPr>
          <w:rFonts w:ascii="宋体" w:hAnsi="宋体" w:eastAsia="宋体" w:cs="宋体"/>
          <w:szCs w:val="21"/>
        </w:rPr>
      </w:pPr>
    </w:p>
    <w:p w14:paraId="0CC6C6B6">
      <w:pPr>
        <w:snapToGrid w:val="0"/>
        <w:spacing w:line="300" w:lineRule="auto"/>
        <w:rPr>
          <w:rFonts w:ascii="宋体" w:hAnsi="宋体" w:eastAsia="宋体" w:cs="宋体"/>
          <w:szCs w:val="21"/>
        </w:rPr>
      </w:pPr>
    </w:p>
    <w:p w14:paraId="58F5CD2D">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Cs/>
          <w:color w:val="000000" w:themeColor="text1"/>
          <w:sz w:val="24"/>
          <w14:textFill>
            <w14:solidFill>
              <w14:schemeClr w14:val="tx1"/>
            </w14:solidFill>
          </w14:textFill>
        </w:rPr>
        <w:t>图像清晰，线分辨率为0.0787mm（40AWG），穿透力</w:t>
      </w:r>
      <w:r>
        <w:rPr>
          <w:rFonts w:hint="eastAsia" w:ascii="宋体" w:hAnsi="宋体"/>
          <w:bCs/>
          <w:color w:val="000000" w:themeColor="text1"/>
          <w:sz w:val="24"/>
          <w:lang w:val="en-US" w:eastAsia="zh-CN"/>
          <w14:textFill>
            <w14:solidFill>
              <w14:schemeClr w14:val="tx1"/>
            </w14:solidFill>
          </w14:textFill>
        </w:rPr>
        <w:t>43</w:t>
      </w:r>
      <w:r>
        <w:rPr>
          <w:rFonts w:hint="eastAsia" w:ascii="宋体" w:hAnsi="宋体"/>
          <w:bCs/>
          <w:color w:val="000000" w:themeColor="text1"/>
          <w:sz w:val="24"/>
          <w14:textFill>
            <w14:solidFill>
              <w14:schemeClr w14:val="tx1"/>
            </w14:solidFill>
          </w14:textFill>
        </w:rPr>
        <w:t>mm钢板</w:t>
      </w:r>
    </w:p>
    <w:p w14:paraId="591AB675">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采用19.5寸1920*1080高分辨率液晶显示，搭配65536灰度值成像，使图像效果更清晰。</w:t>
      </w:r>
    </w:p>
    <w:p w14:paraId="296B3BE8">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极低的射线泄露剂量率，设备周边辐射剂量率接近天然本底水平，符合国际国内健康安全标准。</w:t>
      </w:r>
    </w:p>
    <w:p w14:paraId="41639062">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彩色/黑白图像切换，便于分清物体类型。</w:t>
      </w:r>
    </w:p>
    <w:p w14:paraId="09AB9261">
      <w:pPr>
        <w:snapToGrid w:val="0"/>
        <w:spacing w:line="360" w:lineRule="auto"/>
        <w:rPr>
          <w:rFonts w:hint="eastAsia"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多种图像处理功能如超增、局增、高穿、低穿、增亮、减暗、灰扫、魔镜、放大、缩小等，进一步增加图像清晰度，并且可以一键还原到初始图像显示。</w:t>
      </w:r>
    </w:p>
    <w:p w14:paraId="120FDED6">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Cs/>
          <w:color w:val="000000" w:themeColor="text1"/>
          <w:sz w:val="24"/>
          <w14:textFill>
            <w14:solidFill>
              <w14:schemeClr w14:val="tx1"/>
            </w14:solidFill>
          </w14:textFill>
        </w:rPr>
        <w:t>快速急停：根据实际操作情况可任意使用软件或者硬件紧急停止设备来应对各种突发情况。</w:t>
      </w:r>
    </w:p>
    <w:p w14:paraId="59B9CB1E">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提供危险品图像插入功能（TIP功能），方便操作人员图像识别能力的训练和辅助考核。</w:t>
      </w:r>
    </w:p>
    <w:p w14:paraId="0A8D008C">
      <w:pPr>
        <w:snapToGrid w:val="0"/>
        <w:spacing w:line="360" w:lineRule="auto"/>
        <w:rPr>
          <w:rFonts w:ascii="黑体" w:hAnsi="黑体" w:cs="黑体"/>
          <w:sz w:val="24"/>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支持图像保存功能，可保存至USB存储</w:t>
      </w:r>
      <w:r>
        <w:rPr>
          <w:rFonts w:hint="eastAsia" w:ascii="宋体" w:hAnsi="宋体"/>
          <w:bCs/>
          <w:color w:val="000000" w:themeColor="text1"/>
          <w:sz w:val="24"/>
          <w:lang w:val="en-US" w:eastAsia="zh-CN"/>
          <w14:textFill>
            <w14:solidFill>
              <w14:schemeClr w14:val="tx1"/>
            </w14:solidFill>
          </w14:textFill>
        </w:rPr>
        <w:t>或其存储</w:t>
      </w:r>
      <w:r>
        <w:rPr>
          <w:rFonts w:hint="eastAsia" w:ascii="宋体" w:hAnsi="宋体"/>
          <w:bCs/>
          <w:color w:val="000000" w:themeColor="text1"/>
          <w:sz w:val="24"/>
          <w14:textFill>
            <w14:solidFill>
              <w14:schemeClr w14:val="tx1"/>
            </w14:solidFill>
          </w14:textFill>
        </w:rPr>
        <w:t>设备，</w:t>
      </w:r>
      <w:r>
        <w:rPr>
          <w:rFonts w:hint="eastAsia" w:ascii="宋体" w:hAnsi="宋体"/>
          <w:bCs/>
          <w:color w:val="000000" w:themeColor="text1"/>
          <w:sz w:val="24"/>
          <w:lang w:val="en-US" w:eastAsia="zh-CN"/>
          <w14:textFill>
            <w14:solidFill>
              <w14:schemeClr w14:val="tx1"/>
            </w14:solidFill>
          </w14:textFill>
        </w:rPr>
        <w:t>存储量50万张，</w:t>
      </w:r>
      <w:r>
        <w:rPr>
          <w:rFonts w:hint="eastAsia" w:ascii="宋体" w:hAnsi="宋体"/>
          <w:bCs/>
          <w:color w:val="000000" w:themeColor="text1"/>
          <w:sz w:val="24"/>
          <w14:textFill>
            <w14:solidFill>
              <w14:schemeClr w14:val="tx1"/>
            </w14:solidFill>
          </w14:textFill>
        </w:rPr>
        <w:t>并支持</w:t>
      </w:r>
      <w:r>
        <w:rPr>
          <w:rFonts w:hint="eastAsia" w:ascii="黑体" w:hAnsi="黑体" w:cs="黑体"/>
          <w:sz w:val="24"/>
        </w:rPr>
        <w:t>“.bmp”、“.jpg”、“.gif”、“.png”图像格式的保存。</w:t>
      </w:r>
    </w:p>
    <w:p w14:paraId="59CD7E12">
      <w:pPr>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Cs/>
          <w:color w:val="000000" w:themeColor="text1"/>
          <w:sz w:val="24"/>
          <w14:textFill>
            <w14:solidFill>
              <w14:schemeClr w14:val="tx1"/>
            </w14:solidFill>
          </w14:textFill>
        </w:rPr>
        <w:t>采用模块化设计，各模块分别处理不同工作，方便故障检测及维修</w:t>
      </w:r>
      <w:r>
        <w:rPr>
          <w:rFonts w:hint="eastAsia" w:ascii="宋体" w:hAnsi="宋体"/>
          <w:bCs/>
          <w:color w:val="000000" w:themeColor="text1"/>
          <w:szCs w:val="21"/>
          <w14:textFill>
            <w14:solidFill>
              <w14:schemeClr w14:val="tx1"/>
            </w14:solidFill>
          </w14:textFill>
        </w:rPr>
        <w:t>。</w:t>
      </w:r>
    </w:p>
    <w:p w14:paraId="06BF0BE1">
      <w:pPr>
        <w:snapToGrid w:val="0"/>
        <w:spacing w:line="30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设备外表面1m任意处整机噪声不超过5</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dB（A）</w:t>
      </w:r>
    </w:p>
    <w:p w14:paraId="170E723C">
      <w:pPr>
        <w:snapToGrid w:val="0"/>
        <w:spacing w:line="360" w:lineRule="auto"/>
        <w:rPr>
          <w:rFonts w:hint="eastAsia"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提供自动感应功能方案选配，以方便操作人员使用，绿色节能，延长设备使用寿命。</w:t>
      </w:r>
    </w:p>
    <w:p w14:paraId="733AB66C">
      <w:pPr>
        <w:snapToGrid w:val="0"/>
        <w:spacing w:line="360" w:lineRule="auto"/>
        <w:rPr>
          <w:rFonts w:hint="eastAsia"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根据人体工程原理设计专用键盘选配、图像显示及人际交互界面，有效提高设备使用的简易性。</w:t>
      </w:r>
    </w:p>
    <w:p w14:paraId="063A16D7">
      <w:pPr>
        <w:snapToGrid w:val="0"/>
        <w:spacing w:line="300" w:lineRule="auto"/>
        <w:rPr>
          <w:rFonts w:hint="eastAsia"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sym w:font="Webdings" w:char="0034"/>
      </w:r>
      <w:r>
        <w:rPr>
          <w:rFonts w:hint="eastAsia" w:ascii="宋体" w:hAnsi="宋体"/>
          <w:bCs/>
          <w:color w:val="000000" w:themeColor="text1"/>
          <w:sz w:val="24"/>
          <w14:textFill>
            <w14:solidFill>
              <w14:schemeClr w14:val="tx1"/>
            </w14:solidFill>
          </w14:textFill>
        </w:rPr>
        <w:t>多种硬件搭配可选：远程操作台、自动感应、监控摄像头、LED广告屏、GPS定位等可任意搭配选用。</w:t>
      </w:r>
    </w:p>
    <w:p w14:paraId="6B2690F0">
      <w:pPr>
        <w:jc w:val="center"/>
      </w:pPr>
    </w:p>
    <w:p w14:paraId="4FA8D635">
      <w:pPr>
        <w:ind w:firstLine="420"/>
        <w:rPr>
          <w:rFonts w:hint="eastAsia"/>
        </w:rPr>
      </w:pPr>
    </w:p>
    <w:p w14:paraId="0C1997AB">
      <w:pPr>
        <w:ind w:firstLine="420"/>
        <w:rPr>
          <w:rFonts w:hint="eastAsia"/>
        </w:rPr>
      </w:pPr>
    </w:p>
    <w:p w14:paraId="78F6EC8E">
      <w:pPr>
        <w:ind w:firstLine="420"/>
        <w:jc w:val="center"/>
        <w:rPr>
          <w:rFonts w:hint="default" w:eastAsiaTheme="minorEastAsia"/>
          <w:b/>
          <w:bCs/>
          <w:sz w:val="32"/>
          <w:szCs w:val="32"/>
          <w:highlight w:val="yellow"/>
          <w:lang w:val="en-US" w:eastAsia="zh-CN"/>
        </w:rPr>
      </w:pPr>
      <w:r>
        <w:rPr>
          <w:rFonts w:hint="eastAsia"/>
          <w:b/>
          <w:bCs/>
          <w:sz w:val="32"/>
          <w:szCs w:val="32"/>
          <w:highlight w:val="yellow"/>
          <w:lang w:val="en-US" w:eastAsia="zh-CN"/>
        </w:rPr>
        <w:t>X光安检机智能化——智能判图算法SDK</w:t>
      </w:r>
    </w:p>
    <w:p w14:paraId="6325C420">
      <w:pPr>
        <w:ind w:firstLine="420"/>
        <w:rPr>
          <w:rFonts w:hint="eastAsia" w:eastAsiaTheme="minorEastAsia"/>
          <w:lang w:eastAsia="zh-CN"/>
        </w:rPr>
      </w:pPr>
      <w:r>
        <w:rPr>
          <w:rFonts w:hint="eastAsia"/>
        </w:rPr>
        <w:t>采用计算机视觉技术和深度学习算法，对安检机拍摄出的X光图像进行高强度的分析和识别，通过训练海量样本数据，通过SDK融入安检机进行自动判图，辅助安检员更高速、高效对危险品或违禁品进行识别，并通过声光报警的方式警示安检员</w:t>
      </w:r>
      <w:r>
        <w:rPr>
          <w:rFonts w:hint="eastAsia"/>
          <w:lang w:eastAsia="zh-CN"/>
        </w:rPr>
        <w:t>。</w:t>
      </w:r>
    </w:p>
    <w:p w14:paraId="0C246A64">
      <w:r>
        <w:rPr>
          <w:rFonts w:hint="eastAsia"/>
        </w:rPr>
        <w:t>识别种类：</w:t>
      </w:r>
    </w:p>
    <w:p w14:paraId="0642453D">
      <w:pPr>
        <w:jc w:val="center"/>
        <w:rPr>
          <w:rFonts w:hint="eastAsia"/>
        </w:rPr>
      </w:pPr>
      <w:r>
        <w:drawing>
          <wp:inline distT="0" distB="0" distL="0" distR="0">
            <wp:extent cx="5274310" cy="2784475"/>
            <wp:effectExtent l="0" t="0" r="2540" b="15875"/>
            <wp:docPr id="17482722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2273" name="图片 1"/>
                    <pic:cNvPicPr>
                      <a:picLocks noChangeAspect="1"/>
                    </pic:cNvPicPr>
                  </pic:nvPicPr>
                  <pic:blipFill>
                    <a:blip r:embed="rId4"/>
                    <a:stretch>
                      <a:fillRect/>
                    </a:stretch>
                  </pic:blipFill>
                  <pic:spPr>
                    <a:xfrm>
                      <a:off x="0" y="0"/>
                      <a:ext cx="5274310" cy="2784475"/>
                    </a:xfrm>
                    <a:prstGeom prst="rect">
                      <a:avLst/>
                    </a:prstGeom>
                  </pic:spPr>
                </pic:pic>
              </a:graphicData>
            </a:graphic>
          </wp:inline>
        </w:drawing>
      </w:r>
    </w:p>
    <w:p w14:paraId="02172578">
      <w:r>
        <w:rPr>
          <w:rFonts w:hint="eastAsia"/>
        </w:rPr>
        <w:t>硬件配置与识别率的关联：</w:t>
      </w:r>
    </w:p>
    <w:p w14:paraId="41A6D52E">
      <w:r>
        <w:rPr>
          <w:rFonts w:hint="eastAsia"/>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C4C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7FA4EC4D">
            <w:pPr>
              <w:jc w:val="center"/>
              <w:rPr>
                <w:rFonts w:hint="eastAsia"/>
                <w:b/>
                <w:bCs/>
                <w:szCs w:val="21"/>
              </w:rPr>
            </w:pPr>
            <w:r>
              <w:rPr>
                <w:rFonts w:hint="eastAsia"/>
                <w:b/>
                <w:bCs/>
                <w:szCs w:val="21"/>
              </w:rPr>
              <w:t>硬件配置</w:t>
            </w:r>
          </w:p>
        </w:tc>
        <w:tc>
          <w:tcPr>
            <w:tcW w:w="2841" w:type="dxa"/>
          </w:tcPr>
          <w:p w14:paraId="750A50BA">
            <w:pPr>
              <w:jc w:val="center"/>
              <w:rPr>
                <w:rFonts w:hint="eastAsia"/>
                <w:b/>
                <w:bCs/>
                <w:szCs w:val="21"/>
              </w:rPr>
            </w:pPr>
            <w:r>
              <w:rPr>
                <w:rFonts w:hint="eastAsia"/>
                <w:b/>
                <w:bCs/>
                <w:szCs w:val="21"/>
              </w:rPr>
              <w:t>所用模型</w:t>
            </w:r>
          </w:p>
        </w:tc>
        <w:tc>
          <w:tcPr>
            <w:tcW w:w="2841" w:type="dxa"/>
          </w:tcPr>
          <w:p w14:paraId="27C7EFED">
            <w:pPr>
              <w:jc w:val="center"/>
              <w:rPr>
                <w:rFonts w:hint="eastAsia"/>
                <w:b/>
                <w:bCs/>
                <w:szCs w:val="21"/>
              </w:rPr>
            </w:pPr>
            <w:r>
              <w:rPr>
                <w:rFonts w:hint="eastAsia"/>
                <w:b/>
                <w:bCs/>
                <w:szCs w:val="21"/>
              </w:rPr>
              <w:t>识别率</w:t>
            </w:r>
          </w:p>
        </w:tc>
      </w:tr>
      <w:tr w14:paraId="5B8B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4D1EB0FC">
            <w:pPr>
              <w:jc w:val="center"/>
              <w:rPr>
                <w:rFonts w:hint="eastAsia"/>
                <w:szCs w:val="21"/>
              </w:rPr>
            </w:pPr>
            <w:r>
              <w:rPr>
                <w:rFonts w:hint="eastAsia"/>
                <w:szCs w:val="21"/>
              </w:rPr>
              <w:t>GTX1030显卡及以上</w:t>
            </w:r>
          </w:p>
        </w:tc>
        <w:tc>
          <w:tcPr>
            <w:tcW w:w="2841" w:type="dxa"/>
          </w:tcPr>
          <w:p w14:paraId="2D78A4C4">
            <w:pPr>
              <w:jc w:val="center"/>
              <w:rPr>
                <w:rFonts w:hint="eastAsia"/>
                <w:szCs w:val="21"/>
              </w:rPr>
            </w:pPr>
            <w:r>
              <w:rPr>
                <w:rFonts w:hint="eastAsia"/>
                <w:szCs w:val="21"/>
              </w:rPr>
              <w:t>GPU模型</w:t>
            </w:r>
          </w:p>
        </w:tc>
        <w:tc>
          <w:tcPr>
            <w:tcW w:w="2841" w:type="dxa"/>
          </w:tcPr>
          <w:p w14:paraId="0855B84A">
            <w:pPr>
              <w:jc w:val="center"/>
              <w:rPr>
                <w:rFonts w:hint="eastAsia"/>
                <w:szCs w:val="21"/>
              </w:rPr>
            </w:pPr>
            <w:r>
              <w:rPr>
                <w:rFonts w:hint="eastAsia"/>
                <w:szCs w:val="21"/>
              </w:rPr>
              <w:t>90%~95%</w:t>
            </w:r>
          </w:p>
        </w:tc>
      </w:tr>
      <w:tr w14:paraId="6932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199815CD">
            <w:pPr>
              <w:jc w:val="center"/>
              <w:rPr>
                <w:rFonts w:hint="eastAsia"/>
                <w:szCs w:val="21"/>
              </w:rPr>
            </w:pPr>
            <w:r>
              <w:rPr>
                <w:rFonts w:hint="eastAsia"/>
                <w:szCs w:val="21"/>
              </w:rPr>
              <w:t>Intel 酷睿6代以上</w:t>
            </w:r>
          </w:p>
        </w:tc>
        <w:tc>
          <w:tcPr>
            <w:tcW w:w="2841" w:type="dxa"/>
          </w:tcPr>
          <w:p w14:paraId="7A890CA5">
            <w:pPr>
              <w:jc w:val="center"/>
              <w:rPr>
                <w:rFonts w:hint="eastAsia"/>
                <w:szCs w:val="21"/>
              </w:rPr>
            </w:pPr>
            <w:r>
              <w:rPr>
                <w:rFonts w:hint="eastAsia"/>
                <w:szCs w:val="21"/>
              </w:rPr>
              <w:t>CPU中模型</w:t>
            </w:r>
          </w:p>
        </w:tc>
        <w:tc>
          <w:tcPr>
            <w:tcW w:w="2841" w:type="dxa"/>
          </w:tcPr>
          <w:p w14:paraId="76B71877">
            <w:pPr>
              <w:jc w:val="center"/>
              <w:rPr>
                <w:rFonts w:hint="eastAsia"/>
                <w:szCs w:val="21"/>
              </w:rPr>
            </w:pPr>
            <w:r>
              <w:rPr>
                <w:rFonts w:hint="eastAsia"/>
                <w:szCs w:val="21"/>
              </w:rPr>
              <w:t>80%~90%</w:t>
            </w:r>
          </w:p>
        </w:tc>
      </w:tr>
      <w:tr w14:paraId="058C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1A53A3DD">
            <w:pPr>
              <w:jc w:val="center"/>
              <w:rPr>
                <w:rFonts w:hint="eastAsia"/>
                <w:szCs w:val="21"/>
              </w:rPr>
            </w:pPr>
            <w:r>
              <w:rPr>
                <w:rFonts w:hint="eastAsia"/>
                <w:szCs w:val="21"/>
              </w:rPr>
              <w:t>Intel 酷睿6代以下</w:t>
            </w:r>
          </w:p>
        </w:tc>
        <w:tc>
          <w:tcPr>
            <w:tcW w:w="2841" w:type="dxa"/>
          </w:tcPr>
          <w:p w14:paraId="15C21EF1">
            <w:pPr>
              <w:jc w:val="center"/>
              <w:rPr>
                <w:rFonts w:hint="eastAsia"/>
                <w:szCs w:val="21"/>
              </w:rPr>
            </w:pPr>
            <w:r>
              <w:rPr>
                <w:rFonts w:hint="eastAsia"/>
                <w:szCs w:val="21"/>
              </w:rPr>
              <w:t>CPU小模型</w:t>
            </w:r>
          </w:p>
        </w:tc>
        <w:tc>
          <w:tcPr>
            <w:tcW w:w="2841" w:type="dxa"/>
          </w:tcPr>
          <w:p w14:paraId="5329CC3B">
            <w:pPr>
              <w:jc w:val="center"/>
              <w:rPr>
                <w:rFonts w:hint="eastAsia"/>
                <w:szCs w:val="21"/>
              </w:rPr>
            </w:pPr>
            <w:r>
              <w:rPr>
                <w:rFonts w:hint="eastAsia"/>
                <w:szCs w:val="21"/>
              </w:rPr>
              <w:t>70%~80%</w:t>
            </w:r>
          </w:p>
        </w:tc>
      </w:tr>
    </w:tbl>
    <w:p w14:paraId="3F169F33">
      <w:r>
        <w:rPr>
          <w:rFonts w:hint="eastAsia"/>
        </w:rPr>
        <w:t>图片效果：</w:t>
      </w:r>
    </w:p>
    <w:p w14:paraId="6DB0B5C7">
      <w:pPr>
        <w:jc w:val="center"/>
        <w:rPr>
          <w:rFonts w:hint="eastAsia"/>
        </w:rPr>
      </w:pPr>
      <w:r>
        <w:rPr>
          <w:sz w:val="24"/>
          <w:szCs w:val="20"/>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1613535</wp:posOffset>
                </wp:positionV>
                <wp:extent cx="6543675" cy="407670"/>
                <wp:effectExtent l="0" t="0" r="28575" b="11430"/>
                <wp:wrapNone/>
                <wp:docPr id="31" name="文本框 31"/>
                <wp:cNvGraphicFramePr/>
                <a:graphic xmlns:a="http://schemas.openxmlformats.org/drawingml/2006/main">
                  <a:graphicData uri="http://schemas.microsoft.com/office/word/2010/wordprocessingShape">
                    <wps:wsp>
                      <wps:cNvSpPr txBox="1"/>
                      <wps:spPr>
                        <a:xfrm>
                          <a:off x="0" y="0"/>
                          <a:ext cx="6543675" cy="407670"/>
                        </a:xfrm>
                        <a:prstGeom prst="rect">
                          <a:avLst/>
                        </a:prstGeom>
                        <a:solidFill>
                          <a:schemeClr val="accent4"/>
                        </a:solidFill>
                        <a:ln w="6350">
                          <a:solidFill>
                            <a:srgbClr val="0000FF"/>
                          </a:solidFill>
                        </a:ln>
                      </wps:spPr>
                      <wps:style>
                        <a:lnRef idx="0">
                          <a:schemeClr val="accent1"/>
                        </a:lnRef>
                        <a:fillRef idx="0">
                          <a:schemeClr val="accent1"/>
                        </a:fillRef>
                        <a:effectRef idx="0">
                          <a:schemeClr val="accent1"/>
                        </a:effectRef>
                        <a:fontRef idx="minor">
                          <a:schemeClr val="dk1"/>
                        </a:fontRef>
                      </wps:style>
                      <wps:txbx>
                        <w:txbxContent>
                          <w:p w14:paraId="4C023C87">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总装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127.05pt;height:32.1pt;width:515.25pt;z-index:251662336;mso-width-relative:page;mso-height-relative:page;" fillcolor="#FFC000 [3207]" filled="t" stroked="t" coordsize="21600,21600" o:gfxdata="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sbbK2wAAAAwBAAAPAAAAAAAAAAEAIAAAACIAAABkcnMvZG93bnJldi54bWxQSwECFAAUAAAA&#10;CACHTuJAJNLHMF0CAAC6BAAADgAAAAAAAAABACAAAAAqAQAAZHJzL2Uyb0RvYy54bWxQSwUGAAAA&#10;AAYABgBZAQAA+QUAAAAA&#10;">
                <v:fill on="t" focussize="0,0"/>
                <v:stroke weight="0.5pt" color="#0000FF [3204]" joinstyle="round"/>
                <v:imagedata o:title=""/>
                <o:lock v:ext="edit" aspectratio="f"/>
                <v:textbox>
                  <w:txbxContent>
                    <w:p w14:paraId="4C023C87">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总装</w:t>
                      </w:r>
                    </w:p>
                  </w:txbxContent>
                </v:textbox>
              </v:shape>
            </w:pict>
          </mc:Fallback>
        </mc:AlternateContent>
      </w:r>
      <w:r>
        <w:drawing>
          <wp:inline distT="0" distB="0" distL="0" distR="0">
            <wp:extent cx="4058920" cy="1600200"/>
            <wp:effectExtent l="0" t="0" r="17780" b="0"/>
            <wp:docPr id="3877248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24875" name="图片 1"/>
                    <pic:cNvPicPr>
                      <a:picLocks noChangeAspect="1"/>
                    </pic:cNvPicPr>
                  </pic:nvPicPr>
                  <pic:blipFill>
                    <a:blip r:embed="rId5"/>
                    <a:srcRect b="14994"/>
                    <a:stretch>
                      <a:fillRect/>
                    </a:stretch>
                  </pic:blipFill>
                  <pic:spPr>
                    <a:xfrm>
                      <a:off x="0" y="0"/>
                      <a:ext cx="4058920" cy="1600200"/>
                    </a:xfrm>
                    <a:prstGeom prst="rect">
                      <a:avLst/>
                    </a:prstGeom>
                  </pic:spPr>
                </pic:pic>
              </a:graphicData>
            </a:graphic>
          </wp:inline>
        </w:drawing>
      </w:r>
    </w:p>
    <w:p w14:paraId="278AFD89">
      <w:pPr>
        <w:snapToGrid w:val="0"/>
        <w:spacing w:line="300" w:lineRule="auto"/>
        <w:rPr>
          <w:rFonts w:hint="eastAsia" w:ascii="宋体" w:hAnsi="宋体"/>
          <w:bCs/>
          <w:color w:val="000000" w:themeColor="text1"/>
          <w:sz w:val="24"/>
          <w14:textFill>
            <w14:solidFill>
              <w14:schemeClr w14:val="tx1"/>
            </w14:solidFill>
          </w14:textFill>
        </w:rPr>
      </w:pPr>
    </w:p>
    <w:p w14:paraId="2D44B799">
      <w:pPr>
        <w:snapToGrid w:val="0"/>
        <w:spacing w:line="300" w:lineRule="auto"/>
        <w:rPr>
          <w:rFonts w:hint="eastAsia" w:ascii="宋体" w:hAnsi="宋体"/>
          <w:bCs/>
          <w:color w:val="000000" w:themeColor="text1"/>
          <w:sz w:val="24"/>
          <w14:textFill>
            <w14:solidFill>
              <w14:schemeClr w14:val="tx1"/>
            </w14:solidFill>
          </w14:textFill>
        </w:rPr>
      </w:pPr>
      <w:r>
        <w:drawing>
          <wp:inline distT="0" distB="0" distL="114300" distR="114300">
            <wp:extent cx="6219190" cy="21043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19190" cy="2104390"/>
                    </a:xfrm>
                    <a:prstGeom prst="rect">
                      <a:avLst/>
                    </a:prstGeom>
                    <a:noFill/>
                    <a:ln>
                      <a:noFill/>
                    </a:ln>
                  </pic:spPr>
                </pic:pic>
              </a:graphicData>
            </a:graphic>
          </wp:inline>
        </w:drawing>
      </w:r>
    </w:p>
    <w:p w14:paraId="0335D8E4">
      <w:pPr>
        <w:snapToGrid w:val="0"/>
        <w:spacing w:line="300" w:lineRule="auto"/>
        <w:rPr>
          <w:rFonts w:ascii="宋体" w:hAnsi="宋体" w:eastAsia="宋体" w:cs="宋体"/>
          <w:szCs w:val="21"/>
        </w:rPr>
      </w:pPr>
    </w:p>
    <w:p w14:paraId="1108A459">
      <w:pPr>
        <w:rPr>
          <w:rFonts w:ascii="宋体" w:hAnsi="宋体" w:eastAsia="宋体" w:cs="宋体"/>
          <w:szCs w:val="21"/>
        </w:rPr>
      </w:pPr>
      <w:r>
        <w:rPr>
          <w:sz w:val="24"/>
          <w:szCs w:val="20"/>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0</wp:posOffset>
                </wp:positionV>
                <wp:extent cx="6382385" cy="407670"/>
                <wp:effectExtent l="4445" t="5080" r="13970" b="6350"/>
                <wp:wrapNone/>
                <wp:docPr id="19" name="文本框 19"/>
                <wp:cNvGraphicFramePr/>
                <a:graphic xmlns:a="http://schemas.openxmlformats.org/drawingml/2006/main">
                  <a:graphicData uri="http://schemas.microsoft.com/office/word/2010/wordprocessingShape">
                    <wps:wsp>
                      <wps:cNvSpPr txBox="1"/>
                      <wps:spPr>
                        <a:xfrm>
                          <a:off x="0" y="0"/>
                          <a:ext cx="6382385" cy="407670"/>
                        </a:xfrm>
                        <a:prstGeom prst="rect">
                          <a:avLst/>
                        </a:prstGeom>
                        <a:solidFill>
                          <a:schemeClr val="accent4"/>
                        </a:solidFill>
                        <a:ln w="6350">
                          <a:solidFill>
                            <a:srgbClr val="0000FF"/>
                          </a:solidFill>
                        </a:ln>
                      </wps:spPr>
                      <wps:style>
                        <a:lnRef idx="0">
                          <a:schemeClr val="accent1"/>
                        </a:lnRef>
                        <a:fillRef idx="0">
                          <a:schemeClr val="accent1"/>
                        </a:fillRef>
                        <a:effectRef idx="0">
                          <a:schemeClr val="accent1"/>
                        </a:effectRef>
                        <a:fontRef idx="minor">
                          <a:schemeClr val="dk1"/>
                        </a:fontRef>
                      </wps:style>
                      <wps:txbx>
                        <w:txbxContent>
                          <w:p w14:paraId="3C0F5F96">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技术指标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0pt;height:32.1pt;width:502.55pt;z-index:251661312;mso-width-relative:page;mso-height-relative:page;" fillcolor="#FFC000 [3207]" filled="t" stroked="t" coordsize="21600,21600" o:gfxdata="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wa&#10;9m7YAAAABwEAAA8AAAAAAAAAAQAgAAAAIgAAAGRycy9kb3ducmV2LnhtbFBLAQIUABQAAAAIAIdO&#10;4kBK+syHXAIAALoEAAAOAAAAAAAAAAEAIAAAACcBAABkcnMvZTJvRG9jLnhtbFBLBQYAAAAABgAG&#10;AFkBAAD1BQAAAAA=&#10;">
                <v:fill on="t" focussize="0,0"/>
                <v:stroke weight="0.5pt" color="#0000FF [3204]" joinstyle="round"/>
                <v:imagedata o:title=""/>
                <o:lock v:ext="edit" aspectratio="f"/>
                <v:textbox>
                  <w:txbxContent>
                    <w:p w14:paraId="3C0F5F96">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sym w:font="Webdings" w:char="0034"/>
                      </w:r>
                      <w:r>
                        <w:rPr>
                          <w:rFonts w:hint="eastAsia" w:ascii="宋体" w:hAnsi="宋体"/>
                          <w:b/>
                          <w:bCs/>
                          <w:color w:val="000000" w:themeColor="text1"/>
                          <w:sz w:val="28"/>
                          <w:szCs w:val="28"/>
                          <w14:textFill>
                            <w14:solidFill>
                              <w14:schemeClr w14:val="tx1"/>
                            </w14:solidFill>
                          </w14:textFill>
                        </w:rPr>
                        <w:t>技术指标</w:t>
                      </w:r>
                    </w:p>
                  </w:txbxContent>
                </v:textbox>
              </v:shape>
            </w:pict>
          </mc:Fallback>
        </mc:AlternateContent>
      </w:r>
    </w:p>
    <w:p w14:paraId="567C33B2">
      <w:pPr>
        <w:snapToGrid w:val="0"/>
        <w:spacing w:line="300" w:lineRule="auto"/>
        <w:rPr>
          <w:rFonts w:ascii="宋体" w:hAnsi="宋体" w:eastAsia="宋体" w:cs="宋体"/>
          <w:szCs w:val="21"/>
        </w:rPr>
      </w:pPr>
    </w:p>
    <w:tbl>
      <w:tblPr>
        <w:tblStyle w:val="6"/>
        <w:tblW w:w="10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2"/>
        <w:gridCol w:w="5012"/>
      </w:tblGrid>
      <w:tr w14:paraId="0377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024" w:type="dxa"/>
            <w:gridSpan w:val="2"/>
          </w:tcPr>
          <w:p w14:paraId="684E66B7">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通用指标</w:t>
            </w:r>
          </w:p>
        </w:tc>
      </w:tr>
      <w:tr w14:paraId="1B58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2D8649BB">
            <w:pPr>
              <w:snapToGrid w:val="0"/>
              <w:spacing w:line="300" w:lineRule="auto"/>
              <w:rPr>
                <w:rFonts w:ascii="宋体" w:hAnsi="宋体" w:eastAsia="宋体" w:cs="宋体"/>
                <w:b/>
                <w:szCs w:val="21"/>
              </w:rPr>
            </w:pPr>
            <w:r>
              <w:rPr>
                <w:rFonts w:hint="eastAsia" w:ascii="宋体" w:hAnsi="宋体" w:eastAsia="宋体" w:cs="宋体"/>
                <w:b/>
                <w:szCs w:val="21"/>
              </w:rPr>
              <w:t>通道尺寸</w:t>
            </w:r>
          </w:p>
        </w:tc>
        <w:tc>
          <w:tcPr>
            <w:tcW w:w="5012" w:type="dxa"/>
            <w:shd w:val="clear" w:color="auto" w:fill="D8D8D8" w:themeFill="background1" w:themeFillShade="D9"/>
          </w:tcPr>
          <w:p w14:paraId="2E84250D">
            <w:pPr>
              <w:snapToGrid w:val="0"/>
              <w:spacing w:line="300" w:lineRule="auto"/>
              <w:rPr>
                <w:rFonts w:ascii="宋体" w:hAnsi="宋体" w:eastAsia="宋体" w:cs="宋体"/>
                <w:szCs w:val="21"/>
              </w:rPr>
            </w:pPr>
            <w:r>
              <w:rPr>
                <w:rFonts w:hint="eastAsia" w:ascii="宋体" w:hAnsi="宋体" w:eastAsia="宋体" w:cs="宋体"/>
                <w:szCs w:val="21"/>
                <w:lang w:val="en-US" w:eastAsia="zh-CN"/>
              </w:rPr>
              <w:t>800</w:t>
            </w:r>
            <w:r>
              <w:rPr>
                <w:rFonts w:hint="eastAsia" w:ascii="宋体" w:hAnsi="宋体" w:eastAsia="宋体" w:cs="宋体"/>
                <w:szCs w:val="21"/>
              </w:rPr>
              <w:t>mm（宽）*</w:t>
            </w:r>
            <w:r>
              <w:rPr>
                <w:rFonts w:hint="eastAsia" w:ascii="宋体" w:hAnsi="宋体" w:eastAsia="宋体" w:cs="宋体"/>
                <w:szCs w:val="21"/>
                <w:lang w:val="en-US" w:eastAsia="zh-CN"/>
              </w:rPr>
              <w:t>650</w:t>
            </w:r>
            <w:r>
              <w:rPr>
                <w:rFonts w:hint="eastAsia" w:ascii="宋体" w:hAnsi="宋体" w:eastAsia="宋体" w:cs="宋体"/>
                <w:szCs w:val="21"/>
              </w:rPr>
              <w:t>mm（高）</w:t>
            </w:r>
          </w:p>
        </w:tc>
      </w:tr>
      <w:tr w14:paraId="5227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5F535739">
            <w:pPr>
              <w:snapToGrid w:val="0"/>
              <w:spacing w:line="300" w:lineRule="auto"/>
              <w:rPr>
                <w:rFonts w:ascii="宋体" w:hAnsi="宋体" w:eastAsia="宋体" w:cs="宋体"/>
                <w:b/>
                <w:szCs w:val="21"/>
              </w:rPr>
            </w:pPr>
            <w:r>
              <w:rPr>
                <w:rFonts w:hint="eastAsia" w:ascii="宋体" w:hAnsi="宋体" w:eastAsia="宋体" w:cs="宋体"/>
                <w:b/>
                <w:szCs w:val="21"/>
              </w:rPr>
              <w:t>传送带速度</w:t>
            </w:r>
          </w:p>
        </w:tc>
        <w:tc>
          <w:tcPr>
            <w:tcW w:w="5012" w:type="dxa"/>
            <w:shd w:val="clear" w:color="auto" w:fill="F1F1F1" w:themeFill="background1" w:themeFillShade="F2"/>
          </w:tcPr>
          <w:p w14:paraId="5D3870CE">
            <w:pPr>
              <w:snapToGrid w:val="0"/>
              <w:spacing w:line="300" w:lineRule="auto"/>
              <w:rPr>
                <w:rFonts w:ascii="宋体" w:hAnsi="宋体" w:eastAsia="宋体" w:cs="宋体"/>
                <w:szCs w:val="21"/>
              </w:rPr>
            </w:pPr>
            <w:r>
              <w:rPr>
                <w:rFonts w:hint="default" w:ascii="Arial" w:hAnsi="Arial" w:eastAsia="宋体" w:cs="Arial"/>
                <w:szCs w:val="21"/>
              </w:rPr>
              <w:t>≥</w:t>
            </w:r>
            <w:r>
              <w:rPr>
                <w:rFonts w:hint="eastAsia" w:ascii="宋体" w:hAnsi="宋体" w:eastAsia="宋体" w:cs="宋体"/>
                <w:szCs w:val="21"/>
              </w:rPr>
              <w:t>0.2</w:t>
            </w:r>
            <w:r>
              <w:rPr>
                <w:rFonts w:hint="eastAsia" w:ascii="宋体" w:hAnsi="宋体" w:eastAsia="宋体" w:cs="宋体"/>
                <w:szCs w:val="21"/>
                <w:lang w:val="en-US" w:eastAsia="zh-CN"/>
              </w:rPr>
              <w:t>5</w:t>
            </w:r>
            <w:r>
              <w:rPr>
                <w:rFonts w:hint="eastAsia" w:ascii="宋体" w:hAnsi="宋体" w:eastAsia="宋体" w:cs="宋体"/>
                <w:szCs w:val="21"/>
              </w:rPr>
              <w:t>m/s</w:t>
            </w:r>
          </w:p>
        </w:tc>
      </w:tr>
      <w:tr w14:paraId="5D75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3EE72E71">
            <w:pPr>
              <w:snapToGrid w:val="0"/>
              <w:spacing w:line="300" w:lineRule="auto"/>
              <w:rPr>
                <w:rFonts w:ascii="宋体" w:hAnsi="宋体" w:eastAsia="宋体" w:cs="宋体"/>
                <w:b/>
                <w:color w:val="FFC000"/>
                <w:szCs w:val="21"/>
              </w:rPr>
            </w:pPr>
            <w:r>
              <w:rPr>
                <w:rFonts w:hint="eastAsia" w:ascii="宋体" w:hAnsi="宋体" w:eastAsia="宋体" w:cs="宋体"/>
                <w:b/>
                <w:szCs w:val="21"/>
              </w:rPr>
              <w:t>最大负荷</w:t>
            </w:r>
          </w:p>
        </w:tc>
        <w:tc>
          <w:tcPr>
            <w:tcW w:w="5012" w:type="dxa"/>
            <w:shd w:val="clear" w:color="auto" w:fill="D8D8D8" w:themeFill="background1" w:themeFillShade="D9"/>
          </w:tcPr>
          <w:p w14:paraId="3F985AF1">
            <w:pPr>
              <w:snapToGrid w:val="0"/>
              <w:spacing w:line="300" w:lineRule="auto"/>
              <w:rPr>
                <w:rFonts w:ascii="宋体" w:hAnsi="宋体" w:eastAsia="宋体" w:cs="宋体"/>
                <w:szCs w:val="21"/>
              </w:rPr>
            </w:pPr>
            <w:r>
              <w:rPr>
                <w:rFonts w:hint="eastAsia" w:ascii="宋体" w:hAnsi="宋体" w:eastAsia="宋体" w:cs="宋体"/>
                <w:szCs w:val="21"/>
                <w:lang w:val="en-US" w:eastAsia="zh-CN"/>
              </w:rPr>
              <w:t>300</w:t>
            </w:r>
            <w:r>
              <w:rPr>
                <w:rFonts w:hint="eastAsia" w:ascii="宋体" w:hAnsi="宋体" w:eastAsia="宋体" w:cs="宋体"/>
                <w:szCs w:val="21"/>
              </w:rPr>
              <w:t>kg</w:t>
            </w:r>
          </w:p>
        </w:tc>
      </w:tr>
      <w:tr w14:paraId="5FF0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6C06CD04">
            <w:pPr>
              <w:snapToGrid w:val="0"/>
              <w:spacing w:line="300" w:lineRule="auto"/>
              <w:rPr>
                <w:rFonts w:ascii="宋体" w:hAnsi="宋体" w:eastAsia="宋体" w:cs="宋体"/>
                <w:b/>
                <w:szCs w:val="21"/>
              </w:rPr>
            </w:pPr>
            <w:r>
              <w:rPr>
                <w:rFonts w:hint="eastAsia" w:ascii="宋体" w:hAnsi="宋体" w:eastAsia="宋体" w:cs="宋体"/>
                <w:b/>
                <w:szCs w:val="21"/>
              </w:rPr>
              <w:t>线分辨力</w:t>
            </w:r>
          </w:p>
        </w:tc>
        <w:tc>
          <w:tcPr>
            <w:tcW w:w="5012" w:type="dxa"/>
            <w:shd w:val="clear" w:color="auto" w:fill="F1F1F1" w:themeFill="background1" w:themeFillShade="F2"/>
          </w:tcPr>
          <w:p w14:paraId="117E0B06">
            <w:pPr>
              <w:snapToGrid w:val="0"/>
              <w:spacing w:line="300" w:lineRule="auto"/>
              <w:rPr>
                <w:rFonts w:ascii="宋体" w:hAnsi="宋体" w:eastAsia="宋体" w:cs="宋体"/>
                <w:szCs w:val="21"/>
              </w:rPr>
            </w:pPr>
            <w:r>
              <w:rPr>
                <w:rFonts w:hint="eastAsia" w:ascii="宋体" w:hAnsi="宋体" w:eastAsia="宋体" w:cs="宋体"/>
                <w:szCs w:val="21"/>
              </w:rPr>
              <w:t>40AWG（0.0787mm）</w:t>
            </w:r>
          </w:p>
        </w:tc>
      </w:tr>
      <w:tr w14:paraId="6CB5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626DAEB0">
            <w:pPr>
              <w:snapToGrid w:val="0"/>
              <w:spacing w:line="300" w:lineRule="auto"/>
              <w:rPr>
                <w:rFonts w:ascii="宋体" w:hAnsi="宋体" w:eastAsia="宋体" w:cs="宋体"/>
                <w:b/>
                <w:szCs w:val="21"/>
              </w:rPr>
            </w:pPr>
            <w:r>
              <w:rPr>
                <w:rFonts w:hint="eastAsia" w:ascii="宋体" w:hAnsi="宋体" w:eastAsia="宋体" w:cs="宋体"/>
                <w:b/>
                <w:szCs w:val="21"/>
              </w:rPr>
              <w:t>穿透分辨力</w:t>
            </w:r>
          </w:p>
        </w:tc>
        <w:tc>
          <w:tcPr>
            <w:tcW w:w="5012" w:type="dxa"/>
            <w:shd w:val="clear" w:color="auto" w:fill="D8D8D8" w:themeFill="background1" w:themeFillShade="D9"/>
          </w:tcPr>
          <w:p w14:paraId="1F08BBF3">
            <w:pPr>
              <w:snapToGrid w:val="0"/>
              <w:spacing w:line="300" w:lineRule="auto"/>
              <w:rPr>
                <w:rFonts w:ascii="宋体" w:hAnsi="宋体" w:eastAsia="宋体" w:cs="宋体"/>
                <w:szCs w:val="21"/>
              </w:rPr>
            </w:pPr>
            <w:r>
              <w:rPr>
                <w:rFonts w:hint="eastAsia" w:ascii="宋体" w:hAnsi="宋体" w:eastAsia="宋体" w:cs="宋体"/>
                <w:szCs w:val="21"/>
                <w:lang w:val="en-US" w:eastAsia="zh-CN"/>
              </w:rPr>
              <w:t>36</w:t>
            </w:r>
            <w:r>
              <w:rPr>
                <w:rFonts w:hint="eastAsia" w:ascii="宋体" w:hAnsi="宋体" w:eastAsia="宋体" w:cs="宋体"/>
                <w:szCs w:val="21"/>
              </w:rPr>
              <w:t>AWG（0.</w:t>
            </w:r>
            <w:r>
              <w:rPr>
                <w:rFonts w:hint="eastAsia" w:ascii="宋体" w:hAnsi="宋体" w:eastAsia="宋体" w:cs="宋体"/>
                <w:szCs w:val="21"/>
                <w:lang w:val="en-US" w:eastAsia="zh-CN"/>
              </w:rPr>
              <w:t>127</w:t>
            </w:r>
            <w:r>
              <w:rPr>
                <w:rFonts w:hint="eastAsia" w:ascii="宋体" w:hAnsi="宋体" w:eastAsia="宋体" w:cs="宋体"/>
                <w:szCs w:val="21"/>
              </w:rPr>
              <w:t>mm）</w:t>
            </w:r>
          </w:p>
        </w:tc>
      </w:tr>
      <w:tr w14:paraId="5F59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423AB77E">
            <w:pPr>
              <w:snapToGrid w:val="0"/>
              <w:spacing w:line="300" w:lineRule="auto"/>
              <w:rPr>
                <w:rFonts w:ascii="宋体" w:hAnsi="宋体" w:eastAsia="宋体" w:cs="宋体"/>
                <w:b/>
                <w:szCs w:val="21"/>
              </w:rPr>
            </w:pPr>
            <w:r>
              <w:rPr>
                <w:rFonts w:hint="eastAsia" w:ascii="宋体" w:hAnsi="宋体" w:eastAsia="宋体" w:cs="宋体"/>
                <w:b/>
                <w:szCs w:val="21"/>
              </w:rPr>
              <w:t>空间分辨力</w:t>
            </w:r>
          </w:p>
        </w:tc>
        <w:tc>
          <w:tcPr>
            <w:tcW w:w="5012" w:type="dxa"/>
            <w:shd w:val="clear" w:color="auto" w:fill="F1F1F1" w:themeFill="background1" w:themeFillShade="F2"/>
          </w:tcPr>
          <w:p w14:paraId="21C21EC6">
            <w:pPr>
              <w:snapToGrid w:val="0"/>
              <w:spacing w:line="300" w:lineRule="auto"/>
              <w:rPr>
                <w:rFonts w:hint="default" w:ascii="宋体" w:hAnsi="宋体" w:eastAsia="宋体" w:cs="宋体"/>
                <w:szCs w:val="21"/>
                <w:lang w:val="en-US" w:eastAsia="zh-CN"/>
              </w:rPr>
            </w:pPr>
            <w:r>
              <w:rPr>
                <w:rFonts w:hint="eastAsia" w:ascii="宋体" w:hAnsi="宋体" w:eastAsia="宋体" w:cs="宋体"/>
                <w:szCs w:val="21"/>
              </w:rPr>
              <w:t>水平</w:t>
            </w:r>
            <w:r>
              <w:rPr>
                <w:rFonts w:hint="eastAsia" w:ascii="宋体" w:hAnsi="宋体" w:eastAsia="宋体" w:cs="宋体"/>
                <w:szCs w:val="21"/>
                <w:lang w:val="en-US" w:eastAsia="zh-CN"/>
              </w:rPr>
              <w:t>0.8</w:t>
            </w:r>
            <w:r>
              <w:rPr>
                <w:rFonts w:hint="eastAsia" w:ascii="宋体" w:hAnsi="宋体" w:eastAsia="宋体" w:cs="宋体"/>
                <w:szCs w:val="21"/>
              </w:rPr>
              <w:t xml:space="preserve">  垂直</w:t>
            </w:r>
            <w:r>
              <w:rPr>
                <w:rFonts w:hint="eastAsia" w:ascii="宋体" w:hAnsi="宋体" w:eastAsia="宋体" w:cs="宋体"/>
                <w:szCs w:val="21"/>
                <w:lang w:val="en-US" w:eastAsia="zh-CN"/>
              </w:rPr>
              <w:t>0.8</w:t>
            </w:r>
          </w:p>
        </w:tc>
      </w:tr>
      <w:tr w14:paraId="76B7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7515A504">
            <w:pPr>
              <w:snapToGrid w:val="0"/>
              <w:spacing w:line="300" w:lineRule="auto"/>
              <w:rPr>
                <w:rFonts w:ascii="宋体" w:hAnsi="宋体" w:eastAsia="宋体" w:cs="宋体"/>
                <w:b/>
                <w:szCs w:val="21"/>
              </w:rPr>
            </w:pPr>
            <w:r>
              <w:rPr>
                <w:rFonts w:hint="eastAsia" w:ascii="宋体" w:hAnsi="宋体" w:eastAsia="宋体" w:cs="宋体"/>
                <w:b/>
                <w:szCs w:val="21"/>
              </w:rPr>
              <w:t>穿透力</w:t>
            </w:r>
          </w:p>
        </w:tc>
        <w:tc>
          <w:tcPr>
            <w:tcW w:w="5012" w:type="dxa"/>
            <w:shd w:val="clear" w:color="auto" w:fill="D8D8D8" w:themeFill="background1" w:themeFillShade="D9"/>
          </w:tcPr>
          <w:p w14:paraId="314C6C5C">
            <w:pPr>
              <w:snapToGrid w:val="0"/>
              <w:spacing w:line="300" w:lineRule="auto"/>
              <w:rPr>
                <w:rFonts w:ascii="宋体" w:hAnsi="宋体" w:eastAsia="宋体" w:cs="宋体"/>
                <w:szCs w:val="21"/>
              </w:rPr>
            </w:pPr>
            <w:r>
              <w:rPr>
                <w:rFonts w:hint="default" w:ascii="Arial" w:hAnsi="Arial" w:eastAsia="宋体" w:cs="Arial"/>
                <w:szCs w:val="21"/>
                <w:lang w:val="en-US" w:eastAsia="zh-CN"/>
              </w:rPr>
              <w:t>≥</w:t>
            </w:r>
            <w:r>
              <w:rPr>
                <w:rFonts w:hint="eastAsia" w:ascii="宋体" w:hAnsi="宋体" w:eastAsia="宋体" w:cs="宋体"/>
                <w:szCs w:val="21"/>
                <w:lang w:val="en-US" w:eastAsia="zh-CN"/>
              </w:rPr>
              <w:t>43</w:t>
            </w:r>
            <w:r>
              <w:rPr>
                <w:rFonts w:hint="eastAsia" w:ascii="宋体" w:hAnsi="宋体" w:eastAsia="宋体" w:cs="宋体"/>
                <w:szCs w:val="21"/>
              </w:rPr>
              <w:t>mm钢板</w:t>
            </w:r>
          </w:p>
        </w:tc>
      </w:tr>
      <w:tr w14:paraId="691A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41B4E63E">
            <w:pPr>
              <w:snapToGrid w:val="0"/>
              <w:spacing w:line="300" w:lineRule="auto"/>
              <w:rPr>
                <w:rFonts w:hint="eastAsia" w:ascii="宋体" w:hAnsi="宋体" w:eastAsia="宋体" w:cs="宋体"/>
                <w:b/>
                <w:szCs w:val="21"/>
                <w:lang w:eastAsia="zh-CN"/>
              </w:rPr>
            </w:pPr>
            <w:r>
              <w:rPr>
                <w:rFonts w:hint="eastAsia" w:ascii="宋体" w:hAnsi="宋体" w:eastAsia="宋体" w:cs="宋体"/>
                <w:b/>
                <w:szCs w:val="21"/>
              </w:rPr>
              <w:t>显示器</w:t>
            </w:r>
            <w:r>
              <w:rPr>
                <w:rFonts w:hint="eastAsia" w:ascii="宋体" w:hAnsi="宋体" w:eastAsia="宋体" w:cs="宋体"/>
                <w:b/>
                <w:szCs w:val="21"/>
                <w:lang w:eastAsia="zh-CN"/>
              </w:rPr>
              <w:t>（独立操作台）</w:t>
            </w:r>
          </w:p>
        </w:tc>
        <w:tc>
          <w:tcPr>
            <w:tcW w:w="5012" w:type="dxa"/>
            <w:shd w:val="clear" w:color="auto" w:fill="F1F1F1" w:themeFill="background1" w:themeFillShade="F2"/>
          </w:tcPr>
          <w:p w14:paraId="2D12E3BB">
            <w:pPr>
              <w:snapToGrid w:val="0"/>
              <w:spacing w:line="300" w:lineRule="auto"/>
              <w:rPr>
                <w:rFonts w:hint="eastAsia" w:ascii="宋体" w:hAnsi="宋体" w:eastAsia="宋体" w:cs="宋体"/>
                <w:szCs w:val="21"/>
                <w:lang w:eastAsia="zh-CN"/>
              </w:rPr>
            </w:pPr>
            <w:r>
              <w:rPr>
                <w:rFonts w:hint="eastAsia" w:ascii="宋体" w:hAnsi="宋体" w:eastAsia="宋体" w:cs="宋体"/>
                <w:szCs w:val="21"/>
              </w:rPr>
              <w:t>19.5寸高分辨率显示器；分辨率1920*1080</w:t>
            </w:r>
          </w:p>
        </w:tc>
      </w:tr>
      <w:tr w14:paraId="49E6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012" w:type="dxa"/>
            <w:shd w:val="clear" w:color="auto" w:fill="auto"/>
          </w:tcPr>
          <w:p w14:paraId="13D87900">
            <w:pPr>
              <w:snapToGrid w:val="0"/>
              <w:spacing w:line="300" w:lineRule="auto"/>
              <w:rPr>
                <w:rFonts w:ascii="宋体" w:hAnsi="宋体" w:eastAsia="宋体" w:cs="宋体"/>
                <w:szCs w:val="21"/>
              </w:rPr>
            </w:pPr>
          </w:p>
        </w:tc>
        <w:tc>
          <w:tcPr>
            <w:tcW w:w="5012" w:type="dxa"/>
            <w:shd w:val="clear" w:color="auto" w:fill="auto"/>
          </w:tcPr>
          <w:p w14:paraId="15A632C2">
            <w:pPr>
              <w:snapToGrid w:val="0"/>
              <w:spacing w:line="300" w:lineRule="auto"/>
              <w:rPr>
                <w:rFonts w:ascii="宋体" w:hAnsi="宋体" w:eastAsia="宋体" w:cs="宋体"/>
                <w:szCs w:val="21"/>
              </w:rPr>
            </w:pPr>
          </w:p>
        </w:tc>
      </w:tr>
      <w:tr w14:paraId="441F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4" w:type="dxa"/>
            <w:gridSpan w:val="2"/>
            <w:tcBorders>
              <w:top w:val="nil"/>
              <w:left w:val="nil"/>
              <w:bottom w:val="nil"/>
              <w:right w:val="nil"/>
            </w:tcBorders>
          </w:tcPr>
          <w:p w14:paraId="70599525">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X射线发生器</w:t>
            </w:r>
          </w:p>
        </w:tc>
      </w:tr>
      <w:tr w14:paraId="7FE7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Borders>
              <w:top w:val="nil"/>
              <w:left w:val="nil"/>
              <w:bottom w:val="nil"/>
              <w:right w:val="nil"/>
            </w:tcBorders>
            <w:shd w:val="clear" w:color="auto" w:fill="D8D8D8" w:themeFill="background1" w:themeFillShade="D9"/>
          </w:tcPr>
          <w:p w14:paraId="405C3260">
            <w:pPr>
              <w:snapToGrid w:val="0"/>
              <w:spacing w:line="300" w:lineRule="auto"/>
              <w:rPr>
                <w:rFonts w:ascii="宋体" w:hAnsi="宋体" w:eastAsia="宋体" w:cs="宋体"/>
                <w:b/>
                <w:szCs w:val="21"/>
              </w:rPr>
            </w:pPr>
            <w:r>
              <w:rPr>
                <w:rFonts w:hint="eastAsia" w:ascii="宋体" w:hAnsi="宋体" w:eastAsia="宋体" w:cs="宋体"/>
                <w:b/>
                <w:szCs w:val="21"/>
              </w:rPr>
              <w:t>管电压</w:t>
            </w:r>
          </w:p>
        </w:tc>
        <w:tc>
          <w:tcPr>
            <w:tcW w:w="5012" w:type="dxa"/>
            <w:tcBorders>
              <w:top w:val="nil"/>
              <w:left w:val="nil"/>
              <w:bottom w:val="nil"/>
              <w:right w:val="nil"/>
            </w:tcBorders>
            <w:shd w:val="clear" w:color="auto" w:fill="D8D8D8" w:themeFill="background1" w:themeFillShade="D9"/>
          </w:tcPr>
          <w:p w14:paraId="1493B787">
            <w:pPr>
              <w:snapToGrid w:val="0"/>
              <w:spacing w:line="300" w:lineRule="auto"/>
              <w:rPr>
                <w:rFonts w:hint="eastAsia" w:ascii="宋体" w:hAnsi="宋体" w:eastAsia="宋体" w:cs="宋体"/>
                <w:szCs w:val="21"/>
                <w:lang w:eastAsia="zh-CN"/>
              </w:rPr>
            </w:pPr>
            <w:r>
              <w:rPr>
                <w:rFonts w:hint="eastAsia" w:ascii="宋体" w:hAnsi="宋体" w:eastAsia="宋体" w:cs="宋体"/>
                <w:szCs w:val="21"/>
                <w:lang w:val="en-US" w:eastAsia="zh-CN"/>
              </w:rPr>
              <w:t>100～160</w:t>
            </w:r>
            <w:r>
              <w:rPr>
                <w:rFonts w:hint="eastAsia" w:ascii="宋体" w:hAnsi="宋体" w:eastAsia="宋体" w:cs="宋体"/>
                <w:szCs w:val="21"/>
              </w:rPr>
              <w:t>KV</w:t>
            </w:r>
            <w:r>
              <w:rPr>
                <w:rFonts w:hint="eastAsia" w:ascii="宋体" w:hAnsi="宋体" w:eastAsia="宋体" w:cs="宋体"/>
                <w:szCs w:val="21"/>
                <w:lang w:eastAsia="zh-CN"/>
              </w:rPr>
              <w:t>（可调）</w:t>
            </w:r>
          </w:p>
        </w:tc>
      </w:tr>
      <w:tr w14:paraId="7DD8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Borders>
              <w:top w:val="nil"/>
              <w:left w:val="nil"/>
              <w:bottom w:val="nil"/>
              <w:right w:val="nil"/>
            </w:tcBorders>
            <w:shd w:val="clear" w:color="auto" w:fill="F1F1F1" w:themeFill="background1" w:themeFillShade="F2"/>
          </w:tcPr>
          <w:p w14:paraId="4A9F29A2">
            <w:pPr>
              <w:snapToGrid w:val="0"/>
              <w:spacing w:line="300" w:lineRule="auto"/>
              <w:rPr>
                <w:rFonts w:ascii="宋体" w:hAnsi="宋体" w:eastAsia="宋体" w:cs="宋体"/>
                <w:b/>
                <w:szCs w:val="21"/>
              </w:rPr>
            </w:pPr>
            <w:r>
              <w:rPr>
                <w:rFonts w:hint="eastAsia" w:ascii="宋体" w:hAnsi="宋体" w:eastAsia="宋体" w:cs="宋体"/>
                <w:b/>
                <w:szCs w:val="21"/>
              </w:rPr>
              <w:t>管电流</w:t>
            </w:r>
          </w:p>
        </w:tc>
        <w:tc>
          <w:tcPr>
            <w:tcW w:w="5012" w:type="dxa"/>
            <w:tcBorders>
              <w:top w:val="nil"/>
              <w:left w:val="nil"/>
              <w:bottom w:val="nil"/>
              <w:right w:val="nil"/>
            </w:tcBorders>
            <w:shd w:val="clear" w:color="auto" w:fill="F1F1F1" w:themeFill="background1" w:themeFillShade="F2"/>
          </w:tcPr>
          <w:p w14:paraId="78CE68DD">
            <w:pPr>
              <w:snapToGrid w:val="0"/>
              <w:spacing w:line="300" w:lineRule="auto"/>
              <w:rPr>
                <w:rFonts w:hint="eastAsia" w:ascii="宋体" w:hAnsi="宋体" w:eastAsia="宋体" w:cs="宋体"/>
                <w:szCs w:val="21"/>
                <w:lang w:eastAsia="zh-CN"/>
              </w:rPr>
            </w:pPr>
            <w:r>
              <w:rPr>
                <w:rFonts w:hint="eastAsia" w:ascii="宋体" w:hAnsi="宋体" w:eastAsia="宋体" w:cs="宋体"/>
                <w:szCs w:val="21"/>
              </w:rPr>
              <w:t>0.</w:t>
            </w:r>
            <w:r>
              <w:rPr>
                <w:rFonts w:hint="eastAsia" w:ascii="宋体" w:hAnsi="宋体" w:eastAsia="宋体" w:cs="宋体"/>
                <w:szCs w:val="21"/>
                <w:lang w:val="en-US" w:eastAsia="zh-CN"/>
              </w:rPr>
              <w:t>4～1.2</w:t>
            </w:r>
            <w:r>
              <w:rPr>
                <w:rFonts w:hint="eastAsia" w:ascii="宋体" w:hAnsi="宋体" w:eastAsia="宋体" w:cs="宋体"/>
                <w:szCs w:val="21"/>
              </w:rPr>
              <w:t>mA</w:t>
            </w:r>
            <w:r>
              <w:rPr>
                <w:rFonts w:hint="eastAsia" w:ascii="宋体" w:hAnsi="宋体" w:eastAsia="宋体" w:cs="宋体"/>
                <w:szCs w:val="21"/>
                <w:lang w:eastAsia="zh-CN"/>
              </w:rPr>
              <w:t>（可调）</w:t>
            </w:r>
          </w:p>
        </w:tc>
      </w:tr>
      <w:tr w14:paraId="5329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Borders>
              <w:top w:val="nil"/>
              <w:left w:val="nil"/>
              <w:bottom w:val="nil"/>
              <w:right w:val="nil"/>
            </w:tcBorders>
            <w:shd w:val="clear" w:color="auto" w:fill="D8D8D8" w:themeFill="background1" w:themeFillShade="D9"/>
          </w:tcPr>
          <w:p w14:paraId="2430132A">
            <w:pPr>
              <w:snapToGrid w:val="0"/>
              <w:spacing w:line="300" w:lineRule="auto"/>
              <w:rPr>
                <w:rFonts w:ascii="宋体" w:hAnsi="宋体" w:eastAsia="宋体" w:cs="宋体"/>
                <w:b/>
                <w:szCs w:val="21"/>
              </w:rPr>
            </w:pPr>
            <w:r>
              <w:rPr>
                <w:rFonts w:hint="eastAsia" w:ascii="宋体" w:hAnsi="宋体" w:eastAsia="宋体" w:cs="宋体"/>
                <w:b/>
                <w:szCs w:val="21"/>
              </w:rPr>
              <w:t>射线束发射角</w:t>
            </w:r>
          </w:p>
        </w:tc>
        <w:tc>
          <w:tcPr>
            <w:tcW w:w="5012" w:type="dxa"/>
            <w:tcBorders>
              <w:top w:val="nil"/>
              <w:left w:val="nil"/>
              <w:bottom w:val="nil"/>
              <w:right w:val="nil"/>
            </w:tcBorders>
            <w:shd w:val="clear" w:color="auto" w:fill="D8D8D8" w:themeFill="background1" w:themeFillShade="D9"/>
          </w:tcPr>
          <w:p w14:paraId="62295A96">
            <w:pPr>
              <w:snapToGrid w:val="0"/>
              <w:spacing w:line="300" w:lineRule="auto"/>
              <w:rPr>
                <w:rFonts w:ascii="宋体" w:hAnsi="宋体" w:eastAsia="宋体" w:cs="宋体"/>
                <w:szCs w:val="21"/>
              </w:rPr>
            </w:pPr>
            <w:r>
              <w:rPr>
                <w:rFonts w:hint="eastAsia" w:ascii="宋体" w:hAnsi="宋体"/>
                <w:sz w:val="24"/>
                <w:lang w:val="en-US" w:eastAsia="zh-CN"/>
              </w:rPr>
              <w:t>8</w:t>
            </w:r>
            <w:r>
              <w:rPr>
                <w:rFonts w:hint="eastAsia" w:ascii="宋体" w:hAnsi="宋体"/>
                <w:sz w:val="24"/>
              </w:rPr>
              <w:t>0°</w:t>
            </w:r>
          </w:p>
        </w:tc>
      </w:tr>
    </w:tbl>
    <w:p w14:paraId="3AB722C6">
      <w:pPr>
        <w:snapToGrid w:val="0"/>
        <w:spacing w:line="300" w:lineRule="auto"/>
        <w:rPr>
          <w:rFonts w:ascii="宋体" w:hAnsi="宋体" w:eastAsia="宋体" w:cs="宋体"/>
          <w:szCs w:val="21"/>
        </w:rPr>
      </w:pPr>
    </w:p>
    <w:tbl>
      <w:tblPr>
        <w:tblStyle w:val="6"/>
        <w:tblW w:w="10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2"/>
        <w:gridCol w:w="5012"/>
      </w:tblGrid>
      <w:tr w14:paraId="4C2D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gridSpan w:val="2"/>
          </w:tcPr>
          <w:p w14:paraId="2B055046">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图像处理系统</w:t>
            </w:r>
          </w:p>
        </w:tc>
      </w:tr>
      <w:tr w14:paraId="5530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351EB1EC">
            <w:pPr>
              <w:snapToGrid w:val="0"/>
              <w:spacing w:line="300" w:lineRule="auto"/>
              <w:rPr>
                <w:rFonts w:ascii="宋体" w:hAnsi="宋体" w:eastAsia="宋体" w:cs="宋体"/>
                <w:b/>
                <w:szCs w:val="21"/>
              </w:rPr>
            </w:pPr>
            <w:r>
              <w:rPr>
                <w:rFonts w:hint="eastAsia" w:ascii="宋体" w:hAnsi="宋体" w:eastAsia="宋体" w:cs="宋体"/>
                <w:b/>
                <w:szCs w:val="21"/>
              </w:rPr>
              <w:t>图像增强功能</w:t>
            </w:r>
          </w:p>
        </w:tc>
        <w:tc>
          <w:tcPr>
            <w:tcW w:w="5012" w:type="dxa"/>
            <w:shd w:val="clear" w:color="auto" w:fill="D8D8D8" w:themeFill="background1" w:themeFillShade="D9"/>
          </w:tcPr>
          <w:p w14:paraId="609E950B">
            <w:pPr>
              <w:snapToGrid w:val="0"/>
              <w:spacing w:line="300" w:lineRule="auto"/>
              <w:rPr>
                <w:rFonts w:ascii="宋体" w:hAnsi="宋体" w:eastAsia="宋体" w:cs="宋体"/>
                <w:szCs w:val="21"/>
              </w:rPr>
            </w:pPr>
            <w:r>
              <w:rPr>
                <w:rFonts w:hint="eastAsia" w:ascii="宋体" w:hAnsi="宋体" w:eastAsia="宋体" w:cs="宋体"/>
                <w:szCs w:val="21"/>
              </w:rPr>
              <w:t>彩/灰、超增、局增、高穿、低穿、加亮、减暗、灰扫、反色、</w:t>
            </w:r>
          </w:p>
        </w:tc>
      </w:tr>
      <w:tr w14:paraId="60B5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4D67A9E2">
            <w:pPr>
              <w:snapToGrid w:val="0"/>
              <w:spacing w:line="300" w:lineRule="auto"/>
              <w:rPr>
                <w:rFonts w:ascii="宋体" w:hAnsi="宋体" w:eastAsia="宋体" w:cs="宋体"/>
                <w:b/>
                <w:szCs w:val="21"/>
              </w:rPr>
            </w:pPr>
            <w:r>
              <w:rPr>
                <w:rFonts w:hint="eastAsia" w:ascii="宋体" w:hAnsi="宋体" w:eastAsia="宋体" w:cs="宋体"/>
                <w:b/>
                <w:szCs w:val="21"/>
              </w:rPr>
              <w:t>放大缩小与局部放大</w:t>
            </w:r>
          </w:p>
        </w:tc>
        <w:tc>
          <w:tcPr>
            <w:tcW w:w="5012" w:type="dxa"/>
            <w:shd w:val="clear" w:color="auto" w:fill="F1F1F1" w:themeFill="background1" w:themeFillShade="F2"/>
          </w:tcPr>
          <w:p w14:paraId="03B2572E">
            <w:pPr>
              <w:snapToGrid w:val="0"/>
              <w:spacing w:line="300" w:lineRule="auto"/>
              <w:rPr>
                <w:rFonts w:ascii="宋体" w:hAnsi="宋体" w:eastAsia="宋体" w:cs="宋体"/>
                <w:szCs w:val="21"/>
              </w:rPr>
            </w:pPr>
            <w:r>
              <w:rPr>
                <w:rFonts w:hint="eastAsia" w:ascii="宋体" w:hAnsi="宋体" w:eastAsia="宋体" w:cs="宋体"/>
                <w:szCs w:val="21"/>
              </w:rPr>
              <w:t>图像放大与缩小（1~</w:t>
            </w:r>
            <w:r>
              <w:rPr>
                <w:rFonts w:hint="eastAsia" w:ascii="宋体" w:hAnsi="宋体" w:eastAsia="宋体" w:cs="宋体"/>
                <w:szCs w:val="21"/>
                <w:lang w:val="en-US" w:eastAsia="zh-CN"/>
              </w:rPr>
              <w:t>200</w:t>
            </w:r>
            <w:r>
              <w:rPr>
                <w:rFonts w:hint="eastAsia" w:ascii="宋体" w:hAnsi="宋体" w:eastAsia="宋体" w:cs="宋体"/>
                <w:szCs w:val="21"/>
              </w:rPr>
              <w:t>倍任意缩放）；支持局部放大功能（魔镜）</w:t>
            </w:r>
          </w:p>
        </w:tc>
      </w:tr>
      <w:tr w14:paraId="220A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05D3C708">
            <w:pPr>
              <w:snapToGrid w:val="0"/>
              <w:spacing w:line="300" w:lineRule="auto"/>
              <w:rPr>
                <w:rFonts w:ascii="宋体" w:hAnsi="宋体" w:eastAsia="宋体" w:cs="宋体"/>
                <w:b/>
                <w:szCs w:val="21"/>
              </w:rPr>
            </w:pPr>
            <w:r>
              <w:rPr>
                <w:rFonts w:hint="eastAsia" w:ascii="宋体" w:hAnsi="宋体" w:eastAsia="宋体" w:cs="宋体"/>
                <w:b/>
                <w:szCs w:val="21"/>
              </w:rPr>
              <w:t>图像回拉前进</w:t>
            </w:r>
          </w:p>
        </w:tc>
        <w:tc>
          <w:tcPr>
            <w:tcW w:w="5012" w:type="dxa"/>
            <w:shd w:val="clear" w:color="auto" w:fill="D8D8D8" w:themeFill="background1" w:themeFillShade="D9"/>
          </w:tcPr>
          <w:p w14:paraId="4990E6CE">
            <w:pPr>
              <w:snapToGrid w:val="0"/>
              <w:spacing w:line="300" w:lineRule="auto"/>
              <w:rPr>
                <w:rFonts w:ascii="宋体" w:hAnsi="宋体" w:eastAsia="宋体" w:cs="宋体"/>
                <w:szCs w:val="21"/>
              </w:rPr>
            </w:pPr>
            <w:r>
              <w:rPr>
                <w:rFonts w:hint="eastAsia" w:ascii="宋体" w:hAnsi="宋体" w:eastAsia="宋体" w:cs="宋体"/>
                <w:szCs w:val="21"/>
              </w:rPr>
              <w:t>可任意查看所过包裹的图像</w:t>
            </w:r>
          </w:p>
        </w:tc>
      </w:tr>
    </w:tbl>
    <w:p w14:paraId="0E26DD6A">
      <w:pPr>
        <w:snapToGrid w:val="0"/>
        <w:spacing w:line="300" w:lineRule="auto"/>
        <w:rPr>
          <w:rFonts w:ascii="宋体" w:hAnsi="宋体" w:eastAsia="宋体" w:cs="宋体"/>
          <w:szCs w:val="21"/>
        </w:rPr>
      </w:pPr>
    </w:p>
    <w:tbl>
      <w:tblPr>
        <w:tblStyle w:val="6"/>
        <w:tblW w:w="10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2"/>
        <w:gridCol w:w="5012"/>
      </w:tblGrid>
      <w:tr w14:paraId="2A39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gridSpan w:val="2"/>
          </w:tcPr>
          <w:p w14:paraId="5F104833">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安全环保设计</w:t>
            </w:r>
          </w:p>
        </w:tc>
      </w:tr>
      <w:tr w14:paraId="5139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1D2D7158">
            <w:pPr>
              <w:snapToGrid w:val="0"/>
              <w:spacing w:line="300" w:lineRule="auto"/>
              <w:rPr>
                <w:rFonts w:ascii="宋体" w:hAnsi="宋体" w:eastAsia="宋体" w:cs="宋体"/>
                <w:b/>
                <w:szCs w:val="21"/>
              </w:rPr>
            </w:pPr>
            <w:r>
              <w:rPr>
                <w:rFonts w:hint="eastAsia" w:ascii="宋体" w:hAnsi="宋体" w:eastAsia="宋体" w:cs="宋体"/>
                <w:b/>
                <w:szCs w:val="21"/>
              </w:rPr>
              <w:t>单次检查剂量</w:t>
            </w:r>
          </w:p>
        </w:tc>
        <w:tc>
          <w:tcPr>
            <w:tcW w:w="5012" w:type="dxa"/>
            <w:shd w:val="clear" w:color="auto" w:fill="D8D8D8" w:themeFill="background1" w:themeFillShade="D9"/>
          </w:tcPr>
          <w:p w14:paraId="22F0B55C">
            <w:pPr>
              <w:snapToGrid w:val="0"/>
              <w:spacing w:line="300" w:lineRule="auto"/>
              <w:rPr>
                <w:rFonts w:ascii="宋体" w:hAnsi="宋体" w:eastAsia="宋体" w:cs="宋体"/>
                <w:szCs w:val="21"/>
              </w:rPr>
            </w:pPr>
            <w:r>
              <w:rPr>
                <w:rFonts w:hint="eastAsia" w:ascii="宋体" w:hAnsi="宋体"/>
                <w:szCs w:val="21"/>
              </w:rPr>
              <w:t>≦1.</w:t>
            </w:r>
            <w:r>
              <w:rPr>
                <w:rFonts w:hint="eastAsia" w:ascii="宋体" w:hAnsi="宋体"/>
                <w:szCs w:val="21"/>
                <w:lang w:val="en-US" w:eastAsia="zh-CN"/>
              </w:rPr>
              <w:t>0</w:t>
            </w:r>
            <w:r>
              <w:rPr>
                <w:rFonts w:ascii="Times New Roman" w:hAnsi="Times New Roman" w:eastAsia="Times New Roman" w:cs="Times New Roman"/>
                <w:kern w:val="0"/>
                <w:szCs w:val="21"/>
              </w:rPr>
              <w:t>μSv/h</w:t>
            </w:r>
          </w:p>
        </w:tc>
      </w:tr>
      <w:tr w14:paraId="428D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5FDC8EB2">
            <w:pPr>
              <w:snapToGrid w:val="0"/>
              <w:spacing w:line="300" w:lineRule="auto"/>
              <w:rPr>
                <w:rFonts w:ascii="宋体" w:hAnsi="宋体" w:eastAsia="宋体" w:cs="宋体"/>
                <w:b/>
                <w:szCs w:val="21"/>
              </w:rPr>
            </w:pPr>
            <w:r>
              <w:rPr>
                <w:rFonts w:hint="eastAsia" w:ascii="宋体" w:hAnsi="宋体" w:eastAsia="宋体" w:cs="宋体"/>
                <w:b/>
                <w:szCs w:val="21"/>
              </w:rPr>
              <w:t>射线泄露剂量率</w:t>
            </w:r>
          </w:p>
        </w:tc>
        <w:tc>
          <w:tcPr>
            <w:tcW w:w="5012" w:type="dxa"/>
            <w:shd w:val="clear" w:color="auto" w:fill="F1F1F1" w:themeFill="background1" w:themeFillShade="F2"/>
          </w:tcPr>
          <w:p w14:paraId="15D194EB">
            <w:pPr>
              <w:snapToGrid w:val="0"/>
              <w:spacing w:line="300" w:lineRule="auto"/>
              <w:rPr>
                <w:rFonts w:ascii="宋体" w:hAnsi="宋体" w:eastAsia="宋体" w:cs="宋体"/>
                <w:szCs w:val="21"/>
              </w:rPr>
            </w:pPr>
            <w:r>
              <w:rPr>
                <w:rFonts w:hint="eastAsia" w:ascii="宋体" w:hAnsi="宋体"/>
                <w:szCs w:val="21"/>
              </w:rPr>
              <w:t>≦0.1</w:t>
            </w:r>
            <w:r>
              <w:rPr>
                <w:rFonts w:ascii="Times New Roman" w:hAnsi="Times New Roman" w:eastAsia="Times New Roman" w:cs="Times New Roman"/>
                <w:kern w:val="0"/>
                <w:szCs w:val="21"/>
              </w:rPr>
              <w:t>μSv/h</w:t>
            </w:r>
          </w:p>
        </w:tc>
      </w:tr>
      <w:tr w14:paraId="0428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709F0A45">
            <w:pPr>
              <w:snapToGrid w:val="0"/>
              <w:spacing w:line="300" w:lineRule="auto"/>
              <w:rPr>
                <w:rFonts w:ascii="宋体" w:hAnsi="宋体" w:eastAsia="宋体" w:cs="宋体"/>
                <w:b/>
                <w:szCs w:val="21"/>
              </w:rPr>
            </w:pPr>
            <w:r>
              <w:rPr>
                <w:rFonts w:hint="eastAsia" w:ascii="宋体" w:hAnsi="宋体" w:eastAsia="宋体" w:cs="宋体"/>
                <w:b/>
                <w:szCs w:val="21"/>
              </w:rPr>
              <w:t>环保设计</w:t>
            </w:r>
          </w:p>
        </w:tc>
        <w:tc>
          <w:tcPr>
            <w:tcW w:w="5012" w:type="dxa"/>
            <w:shd w:val="clear" w:color="auto" w:fill="D8D8D8" w:themeFill="background1" w:themeFillShade="D9"/>
          </w:tcPr>
          <w:p w14:paraId="393A48BD">
            <w:pPr>
              <w:snapToGrid w:val="0"/>
              <w:spacing w:line="300" w:lineRule="auto"/>
              <w:rPr>
                <w:rFonts w:ascii="宋体" w:hAnsi="宋体" w:eastAsia="宋体" w:cs="宋体"/>
                <w:szCs w:val="21"/>
              </w:rPr>
            </w:pPr>
            <w:r>
              <w:rPr>
                <w:rFonts w:hint="eastAsia" w:ascii="宋体" w:hAnsi="宋体" w:eastAsia="宋体" w:cs="宋体"/>
                <w:szCs w:val="21"/>
              </w:rPr>
              <w:t>双层0.35mm铅当量，铅帘外镀有保护膜，避免铅污染，延长使用寿命</w:t>
            </w:r>
          </w:p>
        </w:tc>
      </w:tr>
      <w:tr w14:paraId="6FDD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348CEAD7">
            <w:pPr>
              <w:snapToGrid w:val="0"/>
              <w:spacing w:line="300" w:lineRule="auto"/>
              <w:rPr>
                <w:rFonts w:ascii="宋体" w:hAnsi="宋体" w:eastAsia="宋体" w:cs="宋体"/>
                <w:b/>
                <w:szCs w:val="21"/>
              </w:rPr>
            </w:pPr>
            <w:r>
              <w:rPr>
                <w:rFonts w:hint="eastAsia" w:ascii="宋体" w:hAnsi="宋体" w:eastAsia="宋体" w:cs="宋体"/>
                <w:b/>
                <w:szCs w:val="21"/>
              </w:rPr>
              <w:t>胶卷安全性</w:t>
            </w:r>
          </w:p>
        </w:tc>
        <w:tc>
          <w:tcPr>
            <w:tcW w:w="5012" w:type="dxa"/>
            <w:shd w:val="clear" w:color="auto" w:fill="F1F1F1" w:themeFill="background1" w:themeFillShade="F2"/>
          </w:tcPr>
          <w:p w14:paraId="7FE913E2">
            <w:pPr>
              <w:snapToGrid w:val="0"/>
              <w:spacing w:line="300" w:lineRule="auto"/>
              <w:rPr>
                <w:rFonts w:ascii="宋体" w:hAnsi="宋体" w:eastAsia="宋体" w:cs="宋体"/>
                <w:szCs w:val="21"/>
              </w:rPr>
            </w:pPr>
            <w:r>
              <w:rPr>
                <w:rFonts w:hint="eastAsia" w:ascii="宋体" w:hAnsi="宋体"/>
                <w:szCs w:val="21"/>
              </w:rPr>
              <w:t>对ISO1600胶卷安全</w:t>
            </w:r>
          </w:p>
        </w:tc>
      </w:tr>
    </w:tbl>
    <w:p w14:paraId="4EAFFF00">
      <w:pPr>
        <w:snapToGrid w:val="0"/>
        <w:spacing w:line="300" w:lineRule="auto"/>
        <w:rPr>
          <w:rFonts w:ascii="宋体" w:hAnsi="宋体" w:eastAsia="宋体" w:cs="宋体"/>
          <w:szCs w:val="21"/>
        </w:rPr>
      </w:pPr>
    </w:p>
    <w:tbl>
      <w:tblPr>
        <w:tblStyle w:val="6"/>
        <w:tblW w:w="10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24"/>
      </w:tblGrid>
      <w:tr w14:paraId="6EB0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tcPr>
          <w:p w14:paraId="471602C3">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系统功能</w:t>
            </w:r>
          </w:p>
        </w:tc>
      </w:tr>
      <w:tr w14:paraId="2619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shd w:val="clear" w:color="auto" w:fill="D8D8D8" w:themeFill="background1" w:themeFillShade="D9"/>
          </w:tcPr>
          <w:p w14:paraId="11478405">
            <w:pPr>
              <w:snapToGrid w:val="0"/>
              <w:spacing w:line="300" w:lineRule="auto"/>
              <w:rPr>
                <w:rFonts w:ascii="宋体" w:hAnsi="宋体" w:eastAsia="宋体" w:cs="宋体"/>
                <w:szCs w:val="21"/>
              </w:rPr>
            </w:pPr>
            <w:r>
              <w:rPr>
                <w:rFonts w:hint="eastAsia" w:ascii="宋体" w:hAnsi="宋体" w:eastAsia="宋体" w:cs="宋体"/>
                <w:szCs w:val="21"/>
              </w:rPr>
              <w:t>日期/时间显示，行李计数，用户管理，系统工作时间，射线出束警示，开机自校正，图像存储和检索，，快速急停，工作状态显示，急停/微动/光电触发提示</w:t>
            </w:r>
          </w:p>
        </w:tc>
      </w:tr>
    </w:tbl>
    <w:p w14:paraId="18EEAF3B">
      <w:pPr>
        <w:snapToGrid w:val="0"/>
        <w:spacing w:line="300" w:lineRule="auto"/>
        <w:rPr>
          <w:rFonts w:ascii="宋体" w:hAnsi="宋体" w:eastAsia="宋体" w:cs="宋体"/>
          <w:szCs w:val="21"/>
        </w:rPr>
      </w:pPr>
    </w:p>
    <w:tbl>
      <w:tblPr>
        <w:tblStyle w:val="6"/>
        <w:tblW w:w="10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fixed"/>
        <w:tblCellMar>
          <w:top w:w="0" w:type="dxa"/>
          <w:left w:w="108" w:type="dxa"/>
          <w:bottom w:w="0" w:type="dxa"/>
          <w:right w:w="108" w:type="dxa"/>
        </w:tblCellMar>
      </w:tblPr>
      <w:tblGrid>
        <w:gridCol w:w="10024"/>
      </w:tblGrid>
      <w:tr w14:paraId="43C4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10024" w:type="dxa"/>
            <w:shd w:val="clear" w:color="auto" w:fill="auto"/>
          </w:tcPr>
          <w:p w14:paraId="00D52AF0">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lang w:val="en-US" w:eastAsia="zh-CN"/>
              </w:rPr>
              <w:t>智能</w:t>
            </w:r>
            <w:r>
              <w:rPr>
                <w:rFonts w:hint="eastAsia" w:ascii="宋体" w:hAnsi="宋体" w:eastAsia="宋体" w:cs="宋体"/>
                <w:b/>
                <w:color w:val="00B0F0"/>
                <w:sz w:val="28"/>
                <w:szCs w:val="28"/>
              </w:rPr>
              <w:t>功能</w:t>
            </w:r>
          </w:p>
        </w:tc>
      </w:tr>
      <w:tr w14:paraId="1D59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shd w:val="clear" w:color="auto" w:fill="D8D8D8" w:themeFill="background1" w:themeFillShade="D9"/>
          </w:tcPr>
          <w:p w14:paraId="5E33D573">
            <w:pPr>
              <w:snapToGrid w:val="0"/>
              <w:spacing w:line="300" w:lineRule="auto"/>
              <w:rPr>
                <w:rFonts w:hint="default" w:ascii="宋体" w:hAnsi="宋体" w:eastAsia="宋体" w:cs="宋体"/>
                <w:szCs w:val="21"/>
                <w:lang w:val="en-US" w:eastAsia="zh-CN"/>
              </w:rPr>
            </w:pPr>
            <w:r>
              <w:rPr>
                <w:rFonts w:hint="eastAsia" w:ascii="宋体" w:hAnsi="宋体" w:eastAsia="宋体" w:cs="宋体"/>
                <w:szCs w:val="21"/>
              </w:rPr>
              <w:t>自动感应功能、危险品图像插入（TIP功能）、</w:t>
            </w:r>
            <w:r>
              <w:rPr>
                <w:rFonts w:hint="eastAsia" w:ascii="宋体" w:hAnsi="宋体" w:eastAsia="宋体" w:cs="宋体"/>
                <w:szCs w:val="21"/>
                <w:lang w:val="en-US" w:eastAsia="zh-CN"/>
              </w:rPr>
              <w:t>联网功能、</w:t>
            </w:r>
          </w:p>
        </w:tc>
      </w:tr>
    </w:tbl>
    <w:p w14:paraId="73D2E9EC">
      <w:pPr>
        <w:snapToGrid w:val="0"/>
        <w:spacing w:line="300" w:lineRule="auto"/>
        <w:rPr>
          <w:rFonts w:ascii="宋体" w:hAnsi="宋体" w:eastAsia="宋体" w:cs="宋体"/>
          <w:szCs w:val="21"/>
        </w:rPr>
      </w:pPr>
    </w:p>
    <w:tbl>
      <w:tblPr>
        <w:tblStyle w:val="6"/>
        <w:tblW w:w="10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2"/>
        <w:gridCol w:w="5012"/>
      </w:tblGrid>
      <w:tr w14:paraId="65EA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24" w:type="dxa"/>
            <w:gridSpan w:val="2"/>
          </w:tcPr>
          <w:p w14:paraId="636CEAD9">
            <w:pPr>
              <w:snapToGrid w:val="0"/>
              <w:spacing w:line="300" w:lineRule="auto"/>
              <w:rPr>
                <w:rFonts w:ascii="宋体" w:hAnsi="宋体" w:eastAsia="宋体" w:cs="宋体"/>
                <w:b/>
                <w:sz w:val="28"/>
                <w:szCs w:val="28"/>
              </w:rPr>
            </w:pPr>
            <w:r>
              <w:rPr>
                <w:rFonts w:hint="eastAsia" w:ascii="宋体" w:hAnsi="宋体" w:eastAsia="宋体" w:cs="宋体"/>
                <w:b/>
                <w:color w:val="00B0F0"/>
                <w:sz w:val="28"/>
                <w:szCs w:val="28"/>
              </w:rPr>
              <w:t>安装数据</w:t>
            </w:r>
          </w:p>
        </w:tc>
      </w:tr>
      <w:tr w14:paraId="78C7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20D02B6B">
            <w:pPr>
              <w:snapToGrid w:val="0"/>
              <w:spacing w:line="300" w:lineRule="auto"/>
              <w:rPr>
                <w:rFonts w:ascii="宋体" w:hAnsi="宋体" w:eastAsia="宋体" w:cs="宋体"/>
                <w:b/>
                <w:szCs w:val="21"/>
              </w:rPr>
            </w:pPr>
            <w:r>
              <w:rPr>
                <w:rFonts w:hint="eastAsia" w:ascii="宋体" w:hAnsi="宋体" w:eastAsia="宋体" w:cs="宋体"/>
                <w:b/>
                <w:szCs w:val="21"/>
              </w:rPr>
              <w:t>外形尺寸</w:t>
            </w:r>
          </w:p>
        </w:tc>
        <w:tc>
          <w:tcPr>
            <w:tcW w:w="5012" w:type="dxa"/>
            <w:shd w:val="clear" w:color="auto" w:fill="D8D8D8" w:themeFill="background1" w:themeFillShade="D9"/>
          </w:tcPr>
          <w:p w14:paraId="061807C0">
            <w:pPr>
              <w:snapToGrid w:val="0"/>
              <w:spacing w:line="300" w:lineRule="auto"/>
              <w:rPr>
                <w:rFonts w:ascii="宋体" w:hAnsi="宋体" w:eastAsia="宋体" w:cs="宋体"/>
                <w:szCs w:val="21"/>
              </w:rPr>
            </w:pPr>
            <w:r>
              <w:rPr>
                <w:rFonts w:hint="eastAsia" w:ascii="宋体" w:hAnsi="宋体" w:eastAsia="宋体" w:cs="宋体"/>
                <w:szCs w:val="21"/>
              </w:rPr>
              <w:t>2540mm（长）*1160 mm（宽）*1420mm（高）</w:t>
            </w:r>
          </w:p>
        </w:tc>
      </w:tr>
      <w:tr w14:paraId="5745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4AE93F25">
            <w:pPr>
              <w:snapToGrid w:val="0"/>
              <w:spacing w:line="300" w:lineRule="auto"/>
              <w:rPr>
                <w:rFonts w:ascii="宋体" w:hAnsi="宋体" w:eastAsia="宋体" w:cs="宋体"/>
                <w:b/>
                <w:szCs w:val="21"/>
              </w:rPr>
            </w:pPr>
            <w:r>
              <w:rPr>
                <w:rFonts w:hint="eastAsia" w:ascii="宋体" w:hAnsi="宋体" w:eastAsia="宋体" w:cs="宋体"/>
                <w:b/>
                <w:szCs w:val="21"/>
              </w:rPr>
              <w:t>冷却工作周期</w:t>
            </w:r>
          </w:p>
        </w:tc>
        <w:tc>
          <w:tcPr>
            <w:tcW w:w="5012" w:type="dxa"/>
            <w:shd w:val="clear" w:color="auto" w:fill="F1F1F1" w:themeFill="background1" w:themeFillShade="F2"/>
          </w:tcPr>
          <w:p w14:paraId="48690707">
            <w:pPr>
              <w:snapToGrid w:val="0"/>
              <w:spacing w:line="300" w:lineRule="auto"/>
              <w:rPr>
                <w:rFonts w:ascii="宋体" w:hAnsi="宋体" w:eastAsia="宋体" w:cs="宋体"/>
                <w:szCs w:val="21"/>
              </w:rPr>
            </w:pPr>
            <w:r>
              <w:rPr>
                <w:rFonts w:hint="eastAsia" w:ascii="宋体" w:hAnsi="宋体"/>
                <w:szCs w:val="21"/>
              </w:rPr>
              <w:t>密封式油冷/100%</w:t>
            </w:r>
          </w:p>
        </w:tc>
      </w:tr>
      <w:tr w14:paraId="6066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D8D8D8" w:themeFill="background1" w:themeFillShade="D9"/>
          </w:tcPr>
          <w:p w14:paraId="1238C6AC">
            <w:pPr>
              <w:snapToGrid w:val="0"/>
              <w:spacing w:line="300" w:lineRule="auto"/>
              <w:rPr>
                <w:rFonts w:ascii="宋体" w:hAnsi="宋体" w:eastAsia="宋体" w:cs="宋体"/>
                <w:b/>
                <w:szCs w:val="21"/>
              </w:rPr>
            </w:pPr>
            <w:r>
              <w:rPr>
                <w:rFonts w:hint="eastAsia" w:ascii="宋体" w:hAnsi="宋体" w:eastAsia="宋体" w:cs="宋体"/>
                <w:b/>
                <w:szCs w:val="21"/>
              </w:rPr>
              <w:t>工作电压</w:t>
            </w:r>
          </w:p>
        </w:tc>
        <w:tc>
          <w:tcPr>
            <w:tcW w:w="5012" w:type="dxa"/>
            <w:shd w:val="clear" w:color="auto" w:fill="D8D8D8" w:themeFill="background1" w:themeFillShade="D9"/>
          </w:tcPr>
          <w:p w14:paraId="372AF084">
            <w:pPr>
              <w:snapToGrid w:val="0"/>
              <w:spacing w:line="300" w:lineRule="auto"/>
              <w:rPr>
                <w:rFonts w:ascii="宋体" w:hAnsi="宋体" w:eastAsia="宋体" w:cs="宋体"/>
                <w:szCs w:val="21"/>
              </w:rPr>
            </w:pPr>
            <w:r>
              <w:rPr>
                <w:rFonts w:hint="eastAsia" w:ascii="宋体" w:hAnsi="宋体" w:eastAsia="Times New Roman" w:cs="Times New Roman"/>
                <w:kern w:val="0"/>
                <w:szCs w:val="21"/>
              </w:rPr>
              <w:t>220VAC(±10%) 50</w:t>
            </w:r>
            <w:r>
              <w:rPr>
                <w:rFonts w:ascii="Times New Roman" w:hAnsi="Times New Roman" w:eastAsia="Times New Roman" w:cs="Times New Roman"/>
                <w:kern w:val="0"/>
                <w:szCs w:val="21"/>
              </w:rPr>
              <w:t>/</w:t>
            </w:r>
            <w:r>
              <w:rPr>
                <w:rFonts w:hint="eastAsia" w:ascii="宋体" w:hAnsi="宋体" w:cs="Times New Roman"/>
                <w:kern w:val="0"/>
                <w:szCs w:val="21"/>
              </w:rPr>
              <w:t>60</w:t>
            </w:r>
            <w:r>
              <w:rPr>
                <w:rFonts w:ascii="Times New Roman" w:hAnsi="Times New Roman" w:cs="Times New Roman"/>
                <w:kern w:val="0"/>
                <w:szCs w:val="21"/>
              </w:rPr>
              <w:t>Hz</w:t>
            </w:r>
          </w:p>
        </w:tc>
      </w:tr>
      <w:tr w14:paraId="2B0A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2" w:type="dxa"/>
            <w:shd w:val="clear" w:color="auto" w:fill="F1F1F1" w:themeFill="background1" w:themeFillShade="F2"/>
          </w:tcPr>
          <w:p w14:paraId="62318F9F">
            <w:pPr>
              <w:snapToGrid w:val="0"/>
              <w:spacing w:line="300" w:lineRule="auto"/>
              <w:rPr>
                <w:rFonts w:ascii="宋体" w:hAnsi="宋体" w:eastAsia="宋体" w:cs="宋体"/>
                <w:b/>
                <w:szCs w:val="21"/>
              </w:rPr>
            </w:pPr>
            <w:r>
              <w:rPr>
                <w:rFonts w:hint="eastAsia" w:ascii="宋体" w:hAnsi="宋体" w:eastAsia="宋体" w:cs="宋体"/>
                <w:b/>
                <w:szCs w:val="21"/>
              </w:rPr>
              <w:t>功耗</w:t>
            </w:r>
          </w:p>
        </w:tc>
        <w:tc>
          <w:tcPr>
            <w:tcW w:w="5012" w:type="dxa"/>
            <w:shd w:val="clear" w:color="auto" w:fill="F1F1F1" w:themeFill="background1" w:themeFillShade="F2"/>
          </w:tcPr>
          <w:p w14:paraId="14DD053D">
            <w:pPr>
              <w:snapToGrid w:val="0"/>
              <w:spacing w:line="300" w:lineRule="auto"/>
              <w:rPr>
                <w:rFonts w:ascii="宋体" w:hAnsi="宋体" w:eastAsia="宋体" w:cs="宋体"/>
                <w:szCs w:val="21"/>
              </w:rPr>
            </w:pPr>
            <w:r>
              <w:rPr>
                <w:rFonts w:hint="eastAsia" w:ascii="宋体" w:hAnsi="宋体" w:eastAsia="宋体"/>
                <w:szCs w:val="21"/>
              </w:rPr>
              <w:t>&lt;</w:t>
            </w:r>
            <w:r>
              <w:rPr>
                <w:rFonts w:hint="eastAsia" w:ascii="宋体" w:hAnsi="宋体"/>
                <w:szCs w:val="21"/>
              </w:rPr>
              <w:t>1kw</w:t>
            </w:r>
          </w:p>
        </w:tc>
      </w:tr>
    </w:tbl>
    <w:p w14:paraId="13D0A6F9">
      <w:pPr>
        <w:tabs>
          <w:tab w:val="left" w:pos="824"/>
        </w:tabs>
        <w:bidi w:val="0"/>
        <w:jc w:val="left"/>
        <w:rPr>
          <w:lang w:val="en-US" w:eastAsia="zh-CN"/>
        </w:rPr>
      </w:pPr>
    </w:p>
    <w:sectPr>
      <w:pgSz w:w="11850" w:h="16783"/>
      <w:pgMar w:top="567" w:right="1021" w:bottom="284" w:left="102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YWE0Yzc2ZGViYmRjYTg5ZjIzMDRjMjg5NjE1YzkifQ=="/>
  </w:docVars>
  <w:rsids>
    <w:rsidRoot w:val="0A9B662F"/>
    <w:rsid w:val="00027C81"/>
    <w:rsid w:val="00051AB8"/>
    <w:rsid w:val="000618E8"/>
    <w:rsid w:val="00066C66"/>
    <w:rsid w:val="00076D17"/>
    <w:rsid w:val="000D03F7"/>
    <w:rsid w:val="000E7097"/>
    <w:rsid w:val="000F3D7B"/>
    <w:rsid w:val="00105F13"/>
    <w:rsid w:val="00127BDD"/>
    <w:rsid w:val="001327EA"/>
    <w:rsid w:val="0014287E"/>
    <w:rsid w:val="00157CDF"/>
    <w:rsid w:val="00162D4B"/>
    <w:rsid w:val="001E71D1"/>
    <w:rsid w:val="001E7F93"/>
    <w:rsid w:val="001F1908"/>
    <w:rsid w:val="001F4862"/>
    <w:rsid w:val="002115C2"/>
    <w:rsid w:val="00243908"/>
    <w:rsid w:val="00247E88"/>
    <w:rsid w:val="00290020"/>
    <w:rsid w:val="0029063D"/>
    <w:rsid w:val="0029757E"/>
    <w:rsid w:val="002B73F0"/>
    <w:rsid w:val="002E53AB"/>
    <w:rsid w:val="002F61DB"/>
    <w:rsid w:val="0032065F"/>
    <w:rsid w:val="00365CD4"/>
    <w:rsid w:val="003C6D80"/>
    <w:rsid w:val="003D5846"/>
    <w:rsid w:val="003D6C69"/>
    <w:rsid w:val="003E6F1A"/>
    <w:rsid w:val="004124BE"/>
    <w:rsid w:val="00414E2E"/>
    <w:rsid w:val="00435341"/>
    <w:rsid w:val="004450A3"/>
    <w:rsid w:val="0048354A"/>
    <w:rsid w:val="004B5B16"/>
    <w:rsid w:val="00500BB6"/>
    <w:rsid w:val="0052142C"/>
    <w:rsid w:val="0055045D"/>
    <w:rsid w:val="005618A3"/>
    <w:rsid w:val="00561973"/>
    <w:rsid w:val="00567F5E"/>
    <w:rsid w:val="0057225B"/>
    <w:rsid w:val="005937C3"/>
    <w:rsid w:val="005C1E90"/>
    <w:rsid w:val="005C4762"/>
    <w:rsid w:val="005E7A8C"/>
    <w:rsid w:val="005F1D62"/>
    <w:rsid w:val="00605E54"/>
    <w:rsid w:val="006471BD"/>
    <w:rsid w:val="0065214C"/>
    <w:rsid w:val="00670073"/>
    <w:rsid w:val="00673F62"/>
    <w:rsid w:val="006841F3"/>
    <w:rsid w:val="00692176"/>
    <w:rsid w:val="006A1CA9"/>
    <w:rsid w:val="006B0795"/>
    <w:rsid w:val="006C653D"/>
    <w:rsid w:val="006D08A6"/>
    <w:rsid w:val="006E0161"/>
    <w:rsid w:val="006F02B4"/>
    <w:rsid w:val="006F4996"/>
    <w:rsid w:val="006F507F"/>
    <w:rsid w:val="006F78D5"/>
    <w:rsid w:val="00705690"/>
    <w:rsid w:val="007056E6"/>
    <w:rsid w:val="00715F26"/>
    <w:rsid w:val="0075585B"/>
    <w:rsid w:val="00756B44"/>
    <w:rsid w:val="007615F9"/>
    <w:rsid w:val="00764501"/>
    <w:rsid w:val="007748C1"/>
    <w:rsid w:val="007828DA"/>
    <w:rsid w:val="0079486E"/>
    <w:rsid w:val="007A07D0"/>
    <w:rsid w:val="007A7A52"/>
    <w:rsid w:val="007F5A01"/>
    <w:rsid w:val="00813830"/>
    <w:rsid w:val="00852384"/>
    <w:rsid w:val="008733E6"/>
    <w:rsid w:val="0087752C"/>
    <w:rsid w:val="008B06F2"/>
    <w:rsid w:val="008B5150"/>
    <w:rsid w:val="008C188B"/>
    <w:rsid w:val="008D2BFF"/>
    <w:rsid w:val="008D55A4"/>
    <w:rsid w:val="008E165D"/>
    <w:rsid w:val="008E1BC7"/>
    <w:rsid w:val="00906F5D"/>
    <w:rsid w:val="009214DF"/>
    <w:rsid w:val="0092275B"/>
    <w:rsid w:val="00927EA7"/>
    <w:rsid w:val="00933917"/>
    <w:rsid w:val="00934FE2"/>
    <w:rsid w:val="0095638C"/>
    <w:rsid w:val="0097088D"/>
    <w:rsid w:val="009730FC"/>
    <w:rsid w:val="00984566"/>
    <w:rsid w:val="00990915"/>
    <w:rsid w:val="00993D22"/>
    <w:rsid w:val="009A17DB"/>
    <w:rsid w:val="009A182C"/>
    <w:rsid w:val="009B22DC"/>
    <w:rsid w:val="009E22E0"/>
    <w:rsid w:val="009F370A"/>
    <w:rsid w:val="00A30A44"/>
    <w:rsid w:val="00A32938"/>
    <w:rsid w:val="00A37379"/>
    <w:rsid w:val="00A83118"/>
    <w:rsid w:val="00AB25A0"/>
    <w:rsid w:val="00AE2D1F"/>
    <w:rsid w:val="00AF6EF8"/>
    <w:rsid w:val="00B13CF3"/>
    <w:rsid w:val="00B20842"/>
    <w:rsid w:val="00B239B1"/>
    <w:rsid w:val="00B24F71"/>
    <w:rsid w:val="00B34472"/>
    <w:rsid w:val="00B62093"/>
    <w:rsid w:val="00B639A5"/>
    <w:rsid w:val="00B915DB"/>
    <w:rsid w:val="00B975A1"/>
    <w:rsid w:val="00BC520D"/>
    <w:rsid w:val="00BC7104"/>
    <w:rsid w:val="00C17E17"/>
    <w:rsid w:val="00C22E8B"/>
    <w:rsid w:val="00C70767"/>
    <w:rsid w:val="00C7290E"/>
    <w:rsid w:val="00C76588"/>
    <w:rsid w:val="00C776DD"/>
    <w:rsid w:val="00CB7228"/>
    <w:rsid w:val="00CC3518"/>
    <w:rsid w:val="00CD1A6B"/>
    <w:rsid w:val="00CD64BB"/>
    <w:rsid w:val="00CD77F1"/>
    <w:rsid w:val="00CE2AC9"/>
    <w:rsid w:val="00D01918"/>
    <w:rsid w:val="00D403BC"/>
    <w:rsid w:val="00D434C1"/>
    <w:rsid w:val="00D60B28"/>
    <w:rsid w:val="00D672D7"/>
    <w:rsid w:val="00DA341D"/>
    <w:rsid w:val="00DA7576"/>
    <w:rsid w:val="00DC65EA"/>
    <w:rsid w:val="00DD2E2A"/>
    <w:rsid w:val="00DE20A8"/>
    <w:rsid w:val="00DF1B8F"/>
    <w:rsid w:val="00E241F4"/>
    <w:rsid w:val="00E63500"/>
    <w:rsid w:val="00EA2014"/>
    <w:rsid w:val="00EA75A4"/>
    <w:rsid w:val="00ED201D"/>
    <w:rsid w:val="00ED443F"/>
    <w:rsid w:val="00F015B6"/>
    <w:rsid w:val="00F22C37"/>
    <w:rsid w:val="00F23EDC"/>
    <w:rsid w:val="00F343E6"/>
    <w:rsid w:val="00F470C5"/>
    <w:rsid w:val="00F501C8"/>
    <w:rsid w:val="00F80AA5"/>
    <w:rsid w:val="00F83D45"/>
    <w:rsid w:val="00F85DAF"/>
    <w:rsid w:val="00FA288D"/>
    <w:rsid w:val="00FC2084"/>
    <w:rsid w:val="00FC2E19"/>
    <w:rsid w:val="00FF51DA"/>
    <w:rsid w:val="00FF6D24"/>
    <w:rsid w:val="054600E4"/>
    <w:rsid w:val="0A646D8D"/>
    <w:rsid w:val="0A9B662F"/>
    <w:rsid w:val="0C5D68D9"/>
    <w:rsid w:val="0D9923AA"/>
    <w:rsid w:val="0F941D26"/>
    <w:rsid w:val="110E0096"/>
    <w:rsid w:val="12331DEE"/>
    <w:rsid w:val="16080441"/>
    <w:rsid w:val="163628E2"/>
    <w:rsid w:val="18024B4A"/>
    <w:rsid w:val="1DA50B80"/>
    <w:rsid w:val="1DFD3232"/>
    <w:rsid w:val="222A0716"/>
    <w:rsid w:val="24740899"/>
    <w:rsid w:val="2EE94908"/>
    <w:rsid w:val="38FE135E"/>
    <w:rsid w:val="445C6F72"/>
    <w:rsid w:val="599C1185"/>
    <w:rsid w:val="5FB43546"/>
    <w:rsid w:val="62F14661"/>
    <w:rsid w:val="7F052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Table Classic 2"/>
    <w:basedOn w:val="5"/>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9">
    <w:name w:val="批注框文本 Char"/>
    <w:basedOn w:val="8"/>
    <w:link w:val="2"/>
    <w:qFormat/>
    <w:uiPriority w:val="0"/>
    <w:rPr>
      <w:kern w:val="2"/>
      <w:sz w:val="18"/>
      <w:szCs w:val="18"/>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7ADF4-A5C6-4D6C-A58A-497A8B352665}">
  <ds:schemaRefs/>
</ds:datastoreItem>
</file>

<file path=docProps/app.xml><?xml version="1.0" encoding="utf-8"?>
<Properties xmlns="http://schemas.openxmlformats.org/officeDocument/2006/extended-properties" xmlns:vt="http://schemas.openxmlformats.org/officeDocument/2006/docPropsVTypes">
  <Template>Normal</Template>
  <Pages>3</Pages>
  <Words>1372</Words>
  <Characters>1624</Characters>
  <Lines>10</Lines>
  <Paragraphs>3</Paragraphs>
  <TotalTime>17</TotalTime>
  <ScaleCrop>false</ScaleCrop>
  <LinksUpToDate>false</LinksUpToDate>
  <CharactersWithSpaces>1643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2017-01-05T06:23:00Z</dcterms:created>
  <dc:creator>SWB04</dc:creator>
  <cp:lastModifiedBy>杨玄中</cp:lastModifiedBy>
  <cp:lastPrinted>2017-01-05T06:23:00Z</cp:lastPrinted>
  <dcterms:modified xsi:type="dcterms:W3CDTF">2025-05-27T05:18:04Z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FD6163BC8ABA4D92B82AF4D40C2BADCF_13</vt:lpwstr>
  </property>
  <property fmtid="{D5CDD505-2E9C-101B-9397-08002B2CF9AE}" pid="4" name="KSOTemplateDocerSaveRecord">
    <vt:lpwstr>eyJoZGlkIjoiNzI0NjMzOWRjOGMyYWM1NmI1ODFmYTA2ZTZlMjFkZTMiLCJ1c2VySWQiOiIzMjQ3MjgxODEifQ==</vt:lpwstr>
  </property>
</Properties>
</file>