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5B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420" w:leftChars="200" w:right="0" w:firstLine="4" w:firstLineChars="3"/>
        <w:jc w:val="left"/>
        <w:rPr>
          <w:color w:val="2D2D2D"/>
          <w:sz w:val="16"/>
          <w:szCs w:val="16"/>
        </w:rPr>
      </w:pPr>
    </w:p>
    <w:p w14:paraId="43E9EF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right="0"/>
        <w:jc w:val="both"/>
        <w:rPr>
          <w:color w:val="2D2D2D"/>
          <w:sz w:val="16"/>
          <w:szCs w:val="16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、供应商资格要求</w:t>
      </w:r>
    </w:p>
    <w:p w14:paraId="22E8A8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Fonts w:hint="default" w:eastAsia="仿宋"/>
          <w:color w:val="2D2D2D"/>
          <w:sz w:val="16"/>
          <w:szCs w:val="16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具有合法有效的工商营业执照、税务登记证、组织机构代码证（或“三证合一”的工商营业执照）复印件加盖公章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 w14:paraId="542174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投标商售后承诺书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(盖公章）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 w14:paraId="0453B1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Style w:val="5"/>
          <w:rFonts w:hint="default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3.填写完善的报价表(盖公章）</w:t>
      </w:r>
    </w:p>
    <w:p w14:paraId="7D511B97">
      <w:pPr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二.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采购要求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：</w:t>
      </w:r>
    </w:p>
    <w:p w14:paraId="0D7773BE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由于是新建学校暂无资金，需供应商先行垫付，具体付款时间根据资金情况安排，供应商不得催要货款，报价即同意本条款。</w:t>
      </w:r>
    </w:p>
    <w:p w14:paraId="5D7F05DE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中标人所提供的货物需按照采购人要求</w:t>
      </w:r>
    </w:p>
    <w:p w14:paraId="6EAA1CB4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公布之日（含）起1日内，须提供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样品及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竞价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产品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所有资料原件和复印件给采购方审查(复印件加盖原单位公章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，交采购方留存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中标商未按要求提供资料的，采购方有权取消其中标资格，拒绝签订合同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6353182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.为保证售后服务质量，本项目只针对毕节市区供应商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供应商必须对本项目安装现场进行合理摆放布局设计。</w:t>
      </w:r>
    </w:p>
    <w:p w14:paraId="59FBA32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年内出现质量问题购买方有权提出换货或退货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。</w:t>
      </w:r>
    </w:p>
    <w:p w14:paraId="06302CC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所投产品必须为原厂原装正品，不接受翻新和改装，设备参数需全部满足需求，不接受类似或近似产品投标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报价包含所有费用，本项目不接受联合体报价，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因项目急需用成交后2天内供货调试安装完毕，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成交供货商不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允许转包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不接受分批供货。</w:t>
      </w:r>
    </w:p>
    <w:p w14:paraId="344CB2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right="0"/>
        <w:jc w:val="both"/>
        <w:rPr>
          <w:rFonts w:hint="default" w:eastAsia="仿宋"/>
          <w:color w:val="2D2D2D"/>
          <w:sz w:val="16"/>
          <w:szCs w:val="16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  <w:lang w:val="en-US" w:eastAsia="zh-CN"/>
        </w:rPr>
        <w:t>报价须知</w:t>
      </w:r>
    </w:p>
    <w:p w14:paraId="37E5C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50" w:afterAutospacing="0" w:line="210" w:lineRule="atLeast"/>
        <w:ind w:left="0" w:right="0" w:firstLine="430"/>
        <w:jc w:val="both"/>
        <w:rPr>
          <w:rFonts w:hint="eastAsia" w:ascii="微软雅黑" w:hAnsi="微软雅黑" w:eastAsia="微软雅黑" w:cs="微软雅黑"/>
          <w:color w:val="2D2D2D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  <w:lang w:val="en-US" w:eastAsia="zh-CN"/>
        </w:rPr>
        <w:t>1.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请准确填写响应需求信息及价格。如不符合资格条件、不符合需求标准、不符合技术参数、服务要求不能实质性响应需求的，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  <w:lang w:val="en-US" w:eastAsia="zh-CN"/>
        </w:rPr>
        <w:t>不能按时供货的，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采购人可以作为无效响应处理。报价前请确定能够满足本次竞价供货要求，若存在不按要求报价、中标后无故放弃、不按时交货，不按合同履行等行为的，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  <w:lang w:val="en-US" w:eastAsia="zh-CN"/>
        </w:rPr>
        <w:t>将追究</w:t>
      </w:r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0"/>
          <w:szCs w:val="20"/>
          <w:shd w:val="clear" w:fill="FFFFFF"/>
        </w:rPr>
        <w:t>违约责任</w:t>
      </w:r>
      <w:r>
        <w:rPr>
          <w:rFonts w:hint="eastAsia" w:ascii="仿宋" w:hAnsi="仿宋" w:eastAsia="仿宋" w:cs="仿宋"/>
          <w:i w:val="0"/>
          <w:iCs w:val="0"/>
          <w:caps w:val="0"/>
          <w:color w:val="2D2D2D"/>
          <w:spacing w:val="0"/>
          <w:sz w:val="24"/>
          <w:szCs w:val="24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D2D2D"/>
          <w:spacing w:val="0"/>
          <w:sz w:val="20"/>
          <w:szCs w:val="20"/>
          <w:shd w:val="clear" w:fill="FFFFFF"/>
        </w:rPr>
        <w:t>并上报政府采购监管部门进行依规处理。</w:t>
      </w:r>
    </w:p>
    <w:p w14:paraId="3D888F88">
      <w:pPr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5C32F"/>
    <w:multiLevelType w:val="singleLevel"/>
    <w:tmpl w:val="4165C3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WVhMzllNjhkZmUyMzVjNTU4OGU0MGVhNTFkZDcifQ=="/>
  </w:docVars>
  <w:rsids>
    <w:rsidRoot w:val="7B30252C"/>
    <w:rsid w:val="1DB06C45"/>
    <w:rsid w:val="22717BDD"/>
    <w:rsid w:val="27F51C12"/>
    <w:rsid w:val="28744D81"/>
    <w:rsid w:val="2C8002CF"/>
    <w:rsid w:val="493F3E72"/>
    <w:rsid w:val="4B7B0B73"/>
    <w:rsid w:val="54C16083"/>
    <w:rsid w:val="79CC37FE"/>
    <w:rsid w:val="7B002BB2"/>
    <w:rsid w:val="7B3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601</Characters>
  <Lines>0</Lines>
  <Paragraphs>0</Paragraphs>
  <TotalTime>131</TotalTime>
  <ScaleCrop>false</ScaleCrop>
  <LinksUpToDate>false</LinksUpToDate>
  <CharactersWithSpaces>610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2023-05-29T15:26:00Z</dcterms:created>
  <dc:creator>雨欣</dc:creator>
  <cp:lastModifiedBy>雨欣</cp:lastModifiedBy>
  <dcterms:modified xsi:type="dcterms:W3CDTF">2025-07-07T10:05:10Z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7420FAE25A5B4F0F9356D8E801B2DDFF_13</vt:lpwstr>
  </property>
  <property fmtid="{D5CDD505-2E9C-101B-9397-08002B2CF9AE}" pid="4" name="KSOTemplateDocerSaveRecord">
    <vt:lpwstr>eyJoZGlkIjoiZGQyMWVhMzllNjhkZmUyMzVjNTU4OGU0MGVhNTFkZDciLCJ1c2VySWQiOiI0ODQ1NDg3MTAifQ==</vt:lpwstr>
  </property>
</Properties>
</file>