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C998">
      <w:pPr>
        <w:spacing w:line="220" w:lineRule="atLeast"/>
        <w:ind w:firstLine="1760" w:firstLineChars="400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投标商竞价注意事项</w:t>
      </w:r>
    </w:p>
    <w:p w14:paraId="451C70AC">
      <w:pPr>
        <w:spacing w:line="220" w:lineRule="atLeas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一、因工作急用，时间特别紧，中标商中标后必须在一个工作日内按本单位要求分别配送到学校。本单位不接受分批次交货及更换品牌及参数，超出时限或者做不到在规定时间内一次性供货的请勿乱投标。供货方必须在中标后的1个工作日内完成所有学校配送工作。</w:t>
      </w:r>
    </w:p>
    <w:p w14:paraId="71CBB4C1"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如我单位对收到的货物存有疑虑的，发现有不符合技术参数或服务要求的，我单位有权在收货之日起十五天内向供应商提出更换或退货要求，有权拒绝支付货款，由此带来的所有责任及损失由供应商自行承担。</w:t>
      </w:r>
    </w:p>
    <w:p w14:paraId="05D78866">
      <w:pPr>
        <w:spacing w:line="220" w:lineRule="atLeast"/>
        <w:ind w:left="110" w:leftChars="50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三、如涉及售后问题，供应商必须在1小时内到达现场处理。</w:t>
      </w:r>
    </w:p>
    <w:p w14:paraId="2FB23BE4">
      <w:pPr>
        <w:spacing w:line="220" w:lineRule="atLeast"/>
        <w:ind w:left="110" w:leftChars="50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四、竞标后无法满足我单位商务要求或不能按时供货的供应商，本单位将取消本次合作、给与差评并投诉至财政局，且有权将该供应商列为黑名单，不再接受后续的供货与所有合作。</w:t>
      </w:r>
    </w:p>
    <w:p w14:paraId="7A2BA669">
      <w:pPr>
        <w:spacing w:line="220" w:lineRule="atLeast"/>
        <w:ind w:left="110" w:leftChars="50"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五、付款方式:经双方组织验收合格供货方开具发票，但必须等本单位有资金时才能支付货款。</w:t>
      </w:r>
    </w:p>
    <w:p w14:paraId="47D4B8EF">
      <w:pPr>
        <w:spacing w:line="220" w:lineRule="atLeast"/>
        <w:ind w:left="110" w:leftChars="50" w:firstLine="420" w:firstLineChars="150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六、供应商营业执照经营范围必须含盖我单位采购的所有产品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 xml:space="preserve">没有含盖我单位采购所有产品我方将视作无效报价 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7CC91C82">
      <w:pPr>
        <w:spacing w:line="220" w:lineRule="atLeast"/>
        <w:ind w:left="110" w:leftChars="50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七、请按照我单位采购清单进行报价，我方不接受供货方更换和更改我单位指定的品牌，型号，规程参数等具体要求。</w:t>
      </w:r>
    </w:p>
    <w:p w14:paraId="4A7A11C0">
      <w:pPr>
        <w:spacing w:line="220" w:lineRule="atLeast"/>
        <w:ind w:left="110" w:leftChars="50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八、</w:t>
      </w:r>
      <w:r>
        <w:rPr>
          <w:rFonts w:hint="eastAsia"/>
          <w:sz w:val="28"/>
          <w:szCs w:val="28"/>
        </w:rPr>
        <w:t>本项目只针对毕节市市区内本地供应商。</w:t>
      </w:r>
    </w:p>
    <w:p w14:paraId="5C0DB7D7">
      <w:pPr>
        <w:spacing w:line="220" w:lineRule="atLeast"/>
        <w:ind w:left="110" w:leftChars="50" w:firstLine="420" w:firstLineChars="150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GVkOGZhOWRlMTIzMDU1MzQ2ZGRjNDFlOTExNzEifQ=="/>
  </w:docVars>
  <w:rsids>
    <w:rsidRoot w:val="00D31D50"/>
    <w:rsid w:val="002E07CE"/>
    <w:rsid w:val="00323B43"/>
    <w:rsid w:val="003D37D8"/>
    <w:rsid w:val="00426133"/>
    <w:rsid w:val="004358AB"/>
    <w:rsid w:val="00603B5D"/>
    <w:rsid w:val="008B7726"/>
    <w:rsid w:val="00AD048C"/>
    <w:rsid w:val="00B023DA"/>
    <w:rsid w:val="00C814B2"/>
    <w:rsid w:val="00D31D50"/>
    <w:rsid w:val="0878266F"/>
    <w:rsid w:val="17031237"/>
    <w:rsid w:val="2D26656D"/>
    <w:rsid w:val="47B94283"/>
    <w:rsid w:val="7B6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492</Characters>
  <Lines>4</Lines>
  <Paragraphs>1</Paragraphs>
  <TotalTime>17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可爱的芙蓉</cp:lastModifiedBy>
  <dcterms:modified xsi:type="dcterms:W3CDTF">2025-08-04T15:06:58Z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1A8741D46E894D478705796803335F67_13</vt:lpwstr>
  </property>
</Properties>
</file>