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55CD2">
      <w:pPr>
        <w:pStyle w:val="2"/>
        <w:spacing w:before="139" w:line="223" w:lineRule="auto"/>
        <w:ind w:left="3253"/>
        <w:outlineLvl w:val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6"/>
          <w:sz w:val="28"/>
          <w:szCs w:val="28"/>
        </w:rPr>
        <w:t>报价商竞价承诺书</w:t>
      </w:r>
    </w:p>
    <w:p w14:paraId="5C287A46">
      <w:pPr>
        <w:spacing w:line="286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7DEA0B4B">
      <w:pPr>
        <w:spacing w:line="287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6FC4BC64">
      <w:pPr>
        <w:pStyle w:val="2"/>
        <w:spacing w:before="91" w:line="220" w:lineRule="auto"/>
        <w:ind w:left="2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28"/>
          <w:szCs w:val="28"/>
        </w:rPr>
        <w:t>致：仁怀市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28"/>
          <w:szCs w:val="28"/>
          <w:lang w:val="en-US" w:eastAsia="zh-CN"/>
        </w:rPr>
        <w:t>第一中学</w:t>
      </w:r>
    </w:p>
    <w:p w14:paraId="012A6279">
      <w:pPr>
        <w:pStyle w:val="2"/>
        <w:spacing w:before="286" w:line="408" w:lineRule="auto"/>
        <w:ind w:left="1" w:firstLine="563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3"/>
          <w:sz w:val="28"/>
          <w:szCs w:val="28"/>
        </w:rPr>
        <w:t>本公司（部）承诺所提供参与竞价的产品均为原厂全新正品，所投设</w:t>
      </w:r>
      <w:r>
        <w:rPr>
          <w:rFonts w:hint="eastAsia" w:asciiTheme="majorEastAsia" w:hAnsiTheme="majorEastAsia" w:eastAsiaTheme="majorEastAsia" w:cstheme="majorEastAsia"/>
          <w:spacing w:val="9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2"/>
          <w:sz w:val="28"/>
          <w:szCs w:val="28"/>
        </w:rPr>
        <w:t>备品牌型号及技术参数完全符合采购要求，所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</w:rPr>
        <w:t>提供的相关资料均真实有效，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2"/>
          <w:sz w:val="28"/>
          <w:szCs w:val="28"/>
        </w:rPr>
        <w:t>如不符合资格条件（采购方要求逐条提供的资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</w:rPr>
        <w:t>料）、需求标准、规格参数，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2"/>
          <w:sz w:val="28"/>
          <w:szCs w:val="28"/>
        </w:rPr>
        <w:t>服务要求不能实质性响应需求、擅自改动报价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</w:rPr>
        <w:t>表中参数内容及表格格式的，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2"/>
          <w:sz w:val="28"/>
          <w:szCs w:val="28"/>
        </w:rPr>
        <w:t>采购人可作为无效响应处理。若存在提供虚假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</w:rPr>
        <w:t>信息及资料、不按要求报价、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3"/>
          <w:sz w:val="28"/>
          <w:szCs w:val="28"/>
        </w:rPr>
        <w:t>中标后无故放弃、不按合同履行等行为的，本公司（部）愿就此承担相应</w:t>
      </w:r>
      <w:r>
        <w:rPr>
          <w:rFonts w:hint="eastAsia" w:asciiTheme="majorEastAsia" w:hAnsiTheme="majorEastAsia" w:eastAsiaTheme="majorEastAsia" w:cstheme="majorEastAsia"/>
          <w:spacing w:val="5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</w:rPr>
        <w:t>经济损失和法律责任，接受平台和有关部门给予的处理结果。</w:t>
      </w:r>
      <w:bookmarkStart w:id="0" w:name="_GoBack"/>
      <w:bookmarkEnd w:id="0"/>
    </w:p>
    <w:p w14:paraId="0B2422AF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3B4CFBF9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报价商名称（章）：</w:t>
      </w:r>
    </w:p>
    <w:p w14:paraId="7474F125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29B5F29A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71705ABD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            期：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3C5E"/>
    <w:rsid w:val="5E643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2025-05-14T03:07:00Z</dcterms:created>
  <dc:creator>lenovo</dc:creator>
  <cp:lastModifiedBy>华杰文体22291860</cp:lastModifiedBy>
  <dcterms:modified xsi:type="dcterms:W3CDTF">2025-05-14T03:08:52Z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6340AA6AB1F548FD8619D7B0734C8279_11</vt:lpwstr>
  </property>
  <property fmtid="{D5CDD505-2E9C-101B-9397-08002B2CF9AE}" pid="4" name="KSOTemplateDocerSaveRecord">
    <vt:lpwstr>eyJoZGlkIjoiMjhjZmU1N2E2YzM5NTc3ODc3NzU5YzQxMGFmNTJhNmQiLCJ1c2VySWQiOiIyOTY4OTg4MTkifQ==</vt:lpwstr>
  </property>
</Properties>
</file>