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15D674">
      <w:pPr>
        <w:pStyle w:val="2"/>
        <w:spacing w:before="84" w:line="320" w:lineRule="auto"/>
        <w:ind w:left="25" w:right="42" w:firstLine="419"/>
      </w:pPr>
      <w:r>
        <w:rPr>
          <w:spacing w:val="7"/>
        </w:rPr>
        <w:t>为保障我单位的合理权益，参与我单位竟价的供应商视为已接受以下条款，后期不做任</w:t>
      </w:r>
      <w:r>
        <w:rPr>
          <w:spacing w:val="6"/>
        </w:rPr>
        <w:t xml:space="preserve"> </w:t>
      </w:r>
      <w:r>
        <w:rPr>
          <w:spacing w:val="4"/>
        </w:rPr>
        <w:t>何解释。</w:t>
      </w:r>
      <w:bookmarkStart w:id="0" w:name="_GoBack"/>
      <w:bookmarkEnd w:id="0"/>
    </w:p>
    <w:p w14:paraId="1A1163DB">
      <w:pPr>
        <w:pStyle w:val="2"/>
        <w:spacing w:before="189" w:line="228" w:lineRule="auto"/>
        <w:ind w:left="37"/>
        <w:outlineLvl w:val="0"/>
      </w:pPr>
      <w:r>
        <w:rPr>
          <w:b/>
          <w:bCs/>
          <w:color w:val="FF0000"/>
          <w:spacing w:val="2"/>
        </w:rPr>
        <w:t>1、商务要求：</w:t>
      </w:r>
    </w:p>
    <w:p w14:paraId="0EBD9E6B">
      <w:pPr>
        <w:pStyle w:val="2"/>
        <w:spacing w:before="250" w:line="278" w:lineRule="auto"/>
        <w:ind w:left="23" w:right="42" w:firstLine="434"/>
        <w:jc w:val="both"/>
      </w:pPr>
      <w:r>
        <w:rPr>
          <w:spacing w:val="5"/>
        </w:rPr>
        <w:t>1.中标供应商须在</w:t>
      </w:r>
      <w:r>
        <w:rPr>
          <w:rFonts w:hint="eastAsia"/>
          <w:spacing w:val="5"/>
          <w:lang w:val="en-US" w:eastAsia="zh-CN"/>
        </w:rPr>
        <w:t>2025年5月31日前按要求安装调试结束并完成验收</w:t>
      </w:r>
      <w:r>
        <w:rPr>
          <w:spacing w:val="5"/>
        </w:rPr>
        <w:t>，对于成交后</w:t>
      </w:r>
      <w:r>
        <w:rPr>
          <w:spacing w:val="4"/>
        </w:rPr>
        <w:t>未能在限期内</w:t>
      </w:r>
      <w:r>
        <w:rPr>
          <w:spacing w:val="7"/>
        </w:rPr>
        <w:t>完成实施</w:t>
      </w:r>
      <w:r>
        <w:rPr>
          <w:rFonts w:hint="eastAsia"/>
          <w:spacing w:val="7"/>
          <w:lang w:val="en-US" w:eastAsia="zh-CN"/>
        </w:rPr>
        <w:t>设备</w:t>
      </w:r>
      <w:r>
        <w:rPr>
          <w:spacing w:val="7"/>
        </w:rPr>
        <w:t>交付使用的，本单位有权拒绝收货且直接给予差评和向相关部门投诉，并上报贵</w:t>
      </w:r>
      <w:r>
        <w:rPr>
          <w:spacing w:val="8"/>
        </w:rPr>
        <w:t>州省采购管理部门依法拉入黑名单。</w:t>
      </w:r>
    </w:p>
    <w:p w14:paraId="6F98A0A0">
      <w:pPr>
        <w:pStyle w:val="2"/>
        <w:spacing w:before="32" w:line="278" w:lineRule="auto"/>
        <w:ind w:left="22" w:firstLine="422"/>
      </w:pPr>
      <w:r>
        <w:rPr>
          <w:spacing w:val="7"/>
        </w:rPr>
        <w:t>2.不具备立即供货能力的商家请勿乱投，对于向我单位提供伪劣仿冒产品或提供虚假证</w:t>
      </w:r>
      <w:r>
        <w:t xml:space="preserve"> </w:t>
      </w:r>
      <w:r>
        <w:rPr>
          <w:spacing w:val="7"/>
        </w:rPr>
        <w:t>明材料，</w:t>
      </w:r>
      <w:r>
        <w:rPr>
          <w:spacing w:val="-43"/>
        </w:rPr>
        <w:t xml:space="preserve"> </w:t>
      </w:r>
      <w:r>
        <w:rPr>
          <w:spacing w:val="7"/>
        </w:rPr>
        <w:t>以及参与竟价且中标后又不能履行供货职责的供应商，我单位有权直接作出差评，</w:t>
      </w:r>
      <w:r>
        <w:t xml:space="preserve"> </w:t>
      </w:r>
      <w:r>
        <w:rPr>
          <w:spacing w:val="9"/>
        </w:rPr>
        <w:t>且有权将该供应商列为黑名单，不再接受后续供货与所有合作，并向财政局投诉。</w:t>
      </w:r>
    </w:p>
    <w:p w14:paraId="50162155">
      <w:pPr>
        <w:pStyle w:val="2"/>
        <w:spacing w:before="31" w:line="278" w:lineRule="auto"/>
        <w:ind w:left="22" w:right="42" w:firstLine="424"/>
        <w:rPr>
          <w:rFonts w:hint="eastAsia" w:eastAsia="宋体"/>
          <w:lang w:eastAsia="zh-CN"/>
        </w:rPr>
      </w:pPr>
      <w:r>
        <w:rPr>
          <w:spacing w:val="7"/>
        </w:rPr>
        <w:t>3.为了保证产品质量和减少后期不必要纠纷，供应商报价</w:t>
      </w:r>
      <w:r>
        <w:rPr>
          <w:rFonts w:hint="eastAsia"/>
          <w:spacing w:val="7"/>
          <w:lang w:val="en-US" w:eastAsia="zh-CN"/>
        </w:rPr>
        <w:t>我校实地考察</w:t>
      </w:r>
      <w:r>
        <w:rPr>
          <w:spacing w:val="6"/>
        </w:rPr>
        <w:t>，</w:t>
      </w:r>
      <w:r>
        <w:rPr>
          <w:rFonts w:hint="eastAsia"/>
          <w:spacing w:val="6"/>
          <w:lang w:val="en-US" w:eastAsia="zh-CN"/>
        </w:rPr>
        <w:t>实地考察</w:t>
      </w:r>
      <w:r>
        <w:rPr>
          <w:spacing w:val="6"/>
        </w:rPr>
        <w:t>时间为</w:t>
      </w:r>
      <w:r>
        <w:rPr>
          <w:spacing w:val="-40"/>
        </w:rPr>
        <w:t xml:space="preserve"> </w:t>
      </w:r>
      <w:r>
        <w:rPr>
          <w:rFonts w:hint="eastAsia"/>
          <w:spacing w:val="-40"/>
          <w:lang w:val="en-US" w:eastAsia="zh-CN"/>
        </w:rPr>
        <w:t>5</w:t>
      </w:r>
      <w:r>
        <w:rPr>
          <w:spacing w:val="-33"/>
        </w:rPr>
        <w:t xml:space="preserve"> </w:t>
      </w:r>
      <w:r>
        <w:rPr>
          <w:spacing w:val="6"/>
        </w:rPr>
        <w:t>月</w:t>
      </w:r>
      <w:r>
        <w:rPr>
          <w:spacing w:val="-37"/>
        </w:rPr>
        <w:t xml:space="preserve"> </w:t>
      </w:r>
      <w:r>
        <w:rPr>
          <w:rFonts w:hint="eastAsia"/>
          <w:spacing w:val="-37"/>
          <w:lang w:val="en-US" w:eastAsia="zh-CN"/>
        </w:rPr>
        <w:t xml:space="preserve">2 0 </w:t>
      </w:r>
      <w:r>
        <w:rPr>
          <w:spacing w:val="6"/>
        </w:rPr>
        <w:t>日</w:t>
      </w:r>
      <w:r>
        <w:rPr>
          <w:rFonts w:hint="eastAsia"/>
          <w:spacing w:val="6"/>
          <w:lang w:val="en-US" w:eastAsia="zh-CN"/>
        </w:rPr>
        <w:t xml:space="preserve"> 14：30</w:t>
      </w:r>
      <w:r>
        <w:rPr>
          <w:spacing w:val="6"/>
        </w:rPr>
        <w:t>-1</w:t>
      </w:r>
      <w:r>
        <w:rPr>
          <w:rFonts w:hint="eastAsia"/>
          <w:spacing w:val="6"/>
          <w:lang w:val="en-US" w:eastAsia="zh-CN"/>
        </w:rPr>
        <w:t>6：</w:t>
      </w:r>
      <w:r>
        <w:rPr>
          <w:spacing w:val="6"/>
        </w:rPr>
        <w:t>00，</w:t>
      </w:r>
      <w:r>
        <w:rPr>
          <w:spacing w:val="5"/>
        </w:rPr>
        <w:t>未</w:t>
      </w:r>
      <w:r>
        <w:rPr>
          <w:rFonts w:hint="eastAsia"/>
          <w:spacing w:val="5"/>
          <w:lang w:val="en-US" w:eastAsia="zh-CN"/>
        </w:rPr>
        <w:t>实地勘查</w:t>
      </w:r>
      <w:r>
        <w:rPr>
          <w:spacing w:val="8"/>
        </w:rPr>
        <w:t>视为无效报价行为。</w:t>
      </w:r>
      <w:r>
        <w:rPr>
          <w:rFonts w:hint="eastAsia"/>
          <w:spacing w:val="8"/>
          <w:lang w:val="en-US" w:eastAsia="zh-CN"/>
        </w:rPr>
        <w:t xml:space="preserve">  </w:t>
      </w:r>
    </w:p>
    <w:p w14:paraId="7DC4A232">
      <w:pPr>
        <w:pStyle w:val="2"/>
        <w:spacing w:before="33" w:line="227" w:lineRule="auto"/>
        <w:ind w:left="441"/>
      </w:pPr>
      <w:r>
        <w:rPr>
          <w:spacing w:val="9"/>
        </w:rPr>
        <w:t>4.本单位有权在项目验收合格后在进行合同的起</w:t>
      </w:r>
      <w:r>
        <w:rPr>
          <w:spacing w:val="8"/>
        </w:rPr>
        <w:t>草与签订。</w:t>
      </w:r>
    </w:p>
    <w:p w14:paraId="2C20E29A">
      <w:pPr>
        <w:pStyle w:val="2"/>
        <w:spacing w:before="66" w:line="273" w:lineRule="auto"/>
        <w:ind w:left="22" w:right="42" w:firstLine="424"/>
      </w:pPr>
      <w:r>
        <w:rPr>
          <w:spacing w:val="7"/>
        </w:rPr>
        <w:t>5.报价包含本次采购</w:t>
      </w:r>
      <w:r>
        <w:rPr>
          <w:rFonts w:hint="eastAsia"/>
          <w:spacing w:val="7"/>
          <w:lang w:val="en-US" w:eastAsia="zh-CN"/>
        </w:rPr>
        <w:t>商品</w:t>
      </w:r>
      <w:r>
        <w:rPr>
          <w:spacing w:val="7"/>
        </w:rPr>
        <w:t>的运输、搬运、</w:t>
      </w:r>
      <w:r>
        <w:rPr>
          <w:rFonts w:hint="eastAsia"/>
          <w:spacing w:val="7"/>
          <w:lang w:val="en-US" w:eastAsia="zh-CN"/>
        </w:rPr>
        <w:t>新旧设施设备安装调试、</w:t>
      </w:r>
      <w:r>
        <w:rPr>
          <w:spacing w:val="7"/>
        </w:rPr>
        <w:t>税费、</w:t>
      </w:r>
      <w:r>
        <w:rPr>
          <w:rFonts w:hint="eastAsia"/>
          <w:spacing w:val="7"/>
          <w:lang w:val="en-US" w:eastAsia="zh-CN"/>
        </w:rPr>
        <w:t>质保</w:t>
      </w:r>
      <w:r>
        <w:rPr>
          <w:spacing w:val="7"/>
        </w:rPr>
        <w:t>等</w:t>
      </w:r>
      <w:r>
        <w:rPr>
          <w:rFonts w:hint="eastAsia"/>
          <w:spacing w:val="7"/>
          <w:lang w:val="en-US" w:eastAsia="zh-CN"/>
        </w:rPr>
        <w:t>费用</w:t>
      </w:r>
      <w:r>
        <w:rPr>
          <w:spacing w:val="7"/>
        </w:rPr>
        <w:t>，不接</w:t>
      </w:r>
      <w:r>
        <w:rPr>
          <w:spacing w:val="6"/>
        </w:rPr>
        <w:t>受后期加价和议价。</w:t>
      </w:r>
    </w:p>
    <w:p w14:paraId="1E3747DC">
      <w:pPr>
        <w:spacing w:line="278" w:lineRule="auto"/>
        <w:rPr>
          <w:rFonts w:ascii="Arial"/>
          <w:sz w:val="21"/>
        </w:rPr>
      </w:pPr>
    </w:p>
    <w:p w14:paraId="78039911">
      <w:pPr>
        <w:pStyle w:val="2"/>
        <w:spacing w:before="65" w:line="228" w:lineRule="auto"/>
        <w:ind w:left="24"/>
        <w:outlineLvl w:val="0"/>
      </w:pPr>
      <w:r>
        <w:rPr>
          <w:b/>
          <w:bCs/>
          <w:color w:val="FF0000"/>
          <w:spacing w:val="4"/>
        </w:rPr>
        <w:t>2、产品要求：</w:t>
      </w:r>
    </w:p>
    <w:p w14:paraId="567F3A5A">
      <w:pPr>
        <w:spacing w:line="309" w:lineRule="auto"/>
        <w:rPr>
          <w:rFonts w:ascii="Arial"/>
          <w:sz w:val="21"/>
        </w:rPr>
      </w:pPr>
    </w:p>
    <w:p w14:paraId="219D4BC4">
      <w:pPr>
        <w:pStyle w:val="2"/>
        <w:spacing w:before="65" w:line="273" w:lineRule="auto"/>
        <w:ind w:left="22" w:right="42" w:firstLine="435"/>
        <w:rPr>
          <w:rFonts w:hint="default" w:eastAsia="宋体"/>
          <w:lang w:val="en-US" w:eastAsia="zh-CN"/>
        </w:rPr>
      </w:pPr>
      <w:r>
        <w:rPr>
          <w:b/>
          <w:bCs/>
          <w:spacing w:val="7"/>
        </w:rPr>
        <w:t>1.报价供应商必须全部满足要求且不</w:t>
      </w:r>
      <w:r>
        <w:rPr>
          <w:b/>
          <w:bCs/>
          <w:spacing w:val="6"/>
        </w:rPr>
        <w:t>得更改推荐品牌</w:t>
      </w:r>
      <w:r>
        <w:rPr>
          <w:rFonts w:hint="eastAsia"/>
          <w:b/>
          <w:bCs/>
          <w:spacing w:val="6"/>
          <w:lang w:eastAsia="zh-CN"/>
        </w:rPr>
        <w:t>、</w:t>
      </w:r>
      <w:r>
        <w:rPr>
          <w:rFonts w:hint="eastAsia"/>
          <w:b/>
          <w:bCs/>
          <w:spacing w:val="6"/>
          <w:lang w:val="en-US" w:eastAsia="zh-CN"/>
        </w:rPr>
        <w:t>型号</w:t>
      </w:r>
      <w:r>
        <w:rPr>
          <w:b/>
          <w:bCs/>
          <w:spacing w:val="6"/>
        </w:rPr>
        <w:t>及参数，不接受类似或近似参数</w:t>
      </w:r>
      <w:r>
        <w:rPr>
          <w:b/>
          <w:bCs/>
          <w:spacing w:val="9"/>
        </w:rPr>
        <w:t>产品，报价</w:t>
      </w:r>
      <w:r>
        <w:rPr>
          <w:rFonts w:hint="eastAsia"/>
          <w:b/>
          <w:bCs/>
          <w:spacing w:val="9"/>
          <w:lang w:val="en-US" w:eastAsia="zh-CN"/>
        </w:rPr>
        <w:t>供应商</w:t>
      </w:r>
      <w:r>
        <w:rPr>
          <w:b/>
          <w:bCs/>
          <w:spacing w:val="9"/>
        </w:rPr>
        <w:t>所投产品任意一项达不到采购清单要求的，将视为无效报价行为</w:t>
      </w:r>
      <w:r>
        <w:rPr>
          <w:rFonts w:hint="eastAsia"/>
          <w:b/>
          <w:bCs/>
          <w:spacing w:val="9"/>
          <w:lang w:eastAsia="zh-CN"/>
        </w:rPr>
        <w:t>，我</w:t>
      </w:r>
      <w:r>
        <w:rPr>
          <w:rFonts w:hint="eastAsia"/>
          <w:b/>
          <w:bCs/>
          <w:spacing w:val="9"/>
          <w:lang w:val="en-US" w:eastAsia="zh-CN"/>
        </w:rPr>
        <w:t>校在清点、验收设施设备时会严格按照清单的每一项要求逐一核对供应商向我校所提供的产品。</w:t>
      </w:r>
    </w:p>
    <w:p w14:paraId="4014B4D6">
      <w:pPr>
        <w:pStyle w:val="2"/>
        <w:spacing w:before="34" w:line="226" w:lineRule="auto"/>
        <w:ind w:left="444"/>
      </w:pPr>
      <w:r>
        <w:rPr>
          <w:spacing w:val="9"/>
        </w:rPr>
        <w:t>2.报价须填写产品品牌和型号，未填写的视为</w:t>
      </w:r>
      <w:r>
        <w:rPr>
          <w:spacing w:val="8"/>
        </w:rPr>
        <w:t>无效报价行为。</w:t>
      </w:r>
    </w:p>
    <w:p w14:paraId="2C7120A2">
      <w:pPr>
        <w:pStyle w:val="2"/>
        <w:spacing w:before="67" w:line="273" w:lineRule="auto"/>
        <w:ind w:left="22" w:right="42" w:firstLine="424"/>
      </w:pPr>
      <w:r>
        <w:rPr>
          <w:spacing w:val="7"/>
        </w:rPr>
        <w:t>3.供应商提供的产品必须包装完整，有生产厂家名称，出厂批号，产品合格证，</w:t>
      </w:r>
      <w:r>
        <w:rPr>
          <w:spacing w:val="6"/>
        </w:rPr>
        <w:t>如后期</w:t>
      </w:r>
      <w:r>
        <w:t xml:space="preserve"> </w:t>
      </w:r>
      <w:r>
        <w:rPr>
          <w:spacing w:val="9"/>
        </w:rPr>
        <w:t>怀疑产品不是原厂产品需要检测的，费用由中标供应商支付。</w:t>
      </w:r>
    </w:p>
    <w:p w14:paraId="3D2C792B">
      <w:pPr>
        <w:pStyle w:val="2"/>
        <w:spacing w:before="32" w:line="228" w:lineRule="auto"/>
        <w:ind w:left="441"/>
        <w:rPr>
          <w:spacing w:val="8"/>
        </w:rPr>
      </w:pPr>
      <w:r>
        <w:rPr>
          <w:spacing w:val="9"/>
        </w:rPr>
        <w:t>4.所有产品均需原装、原厂、正品，正规厂家</w:t>
      </w:r>
      <w:r>
        <w:rPr>
          <w:spacing w:val="8"/>
        </w:rPr>
        <w:t>原厂质保。</w:t>
      </w:r>
    </w:p>
    <w:p w14:paraId="0CFD0AE8">
      <w:pPr>
        <w:pStyle w:val="2"/>
        <w:spacing w:before="32" w:line="228" w:lineRule="auto"/>
        <w:ind w:left="441"/>
        <w:rPr>
          <w:rFonts w:ascii="Arial"/>
          <w:b/>
          <w:bCs/>
          <w:sz w:val="21"/>
        </w:rPr>
      </w:pPr>
      <w:r>
        <w:rPr>
          <w:rFonts w:hint="eastAsia"/>
          <w:b/>
          <w:bCs/>
          <w:spacing w:val="8"/>
          <w:lang w:val="en-US" w:eastAsia="zh-CN"/>
        </w:rPr>
        <w:t>5.为了保证高考期间工作的顺利进行、我校的合法权益以及我校所购买的大屏等设备为原厂正品，报价供应商在勘查现场时需提供生产厂家售后承诺书</w:t>
      </w:r>
      <w:r>
        <w:rPr>
          <w:b/>
          <w:bCs/>
          <w:spacing w:val="8"/>
        </w:rPr>
        <w:t>。</w:t>
      </w:r>
    </w:p>
    <w:p w14:paraId="66FC89EA">
      <w:pPr>
        <w:pStyle w:val="2"/>
        <w:spacing w:before="65" w:line="228" w:lineRule="auto"/>
        <w:ind w:left="26"/>
        <w:outlineLvl w:val="0"/>
      </w:pPr>
      <w:r>
        <w:rPr>
          <w:b/>
          <w:bCs/>
          <w:color w:val="FF0000"/>
          <w:spacing w:val="10"/>
        </w:rPr>
        <w:t>3、售后要求:</w:t>
      </w:r>
    </w:p>
    <w:p w14:paraId="12D4D28E">
      <w:pPr>
        <w:pStyle w:val="2"/>
        <w:spacing w:before="250" w:line="278" w:lineRule="auto"/>
        <w:ind w:left="22" w:right="42" w:firstLine="435"/>
        <w:jc w:val="both"/>
      </w:pPr>
      <w:r>
        <w:rPr>
          <w:spacing w:val="7"/>
        </w:rPr>
        <w:t>提供</w:t>
      </w:r>
      <w:r>
        <w:rPr>
          <w:spacing w:val="-22"/>
        </w:rPr>
        <w:t xml:space="preserve"> </w:t>
      </w:r>
      <w:r>
        <w:rPr>
          <w:rFonts w:hint="eastAsia"/>
          <w:spacing w:val="-22"/>
          <w:lang w:val="en-US" w:eastAsia="zh-CN"/>
        </w:rPr>
        <w:t xml:space="preserve">3 </w:t>
      </w:r>
      <w:r>
        <w:rPr>
          <w:spacing w:val="7"/>
        </w:rPr>
        <w:t>年以上质量保障、</w:t>
      </w:r>
      <w:r>
        <w:rPr>
          <w:rFonts w:hint="eastAsia"/>
          <w:spacing w:val="7"/>
          <w:lang w:val="en-US" w:eastAsia="zh-CN"/>
        </w:rPr>
        <w:t xml:space="preserve">3 </w:t>
      </w:r>
      <w:r>
        <w:rPr>
          <w:spacing w:val="7"/>
        </w:rPr>
        <w:t>年以上免费上门</w:t>
      </w:r>
      <w:r>
        <w:rPr>
          <w:spacing w:val="6"/>
        </w:rPr>
        <w:t>服务，质保期内使用过程当中有任何疑问</w:t>
      </w:r>
      <w:r>
        <w:t xml:space="preserve"> </w:t>
      </w:r>
      <w:r>
        <w:rPr>
          <w:spacing w:val="6"/>
        </w:rPr>
        <w:t>需</w:t>
      </w:r>
      <w:r>
        <w:rPr>
          <w:rFonts w:hint="eastAsia"/>
          <w:spacing w:val="6"/>
          <w:lang w:val="en-US" w:eastAsia="zh-CN"/>
        </w:rPr>
        <w:t>3</w:t>
      </w:r>
      <w:r>
        <w:rPr>
          <w:rFonts w:hint="eastAsia"/>
          <w:spacing w:val="-21"/>
          <w:lang w:val="en-US" w:eastAsia="zh-CN"/>
        </w:rPr>
        <w:t>0</w:t>
      </w:r>
      <w:r>
        <w:rPr>
          <w:spacing w:val="6"/>
        </w:rPr>
        <w:t>分钟内到达现场</w:t>
      </w:r>
      <w:r>
        <w:rPr>
          <w:rFonts w:hint="eastAsia"/>
          <w:spacing w:val="6"/>
          <w:lang w:val="en-US" w:eastAsia="zh-CN"/>
        </w:rPr>
        <w:t>并处理问题（中、高考考试期间需派技术人在指定地点全程服务）</w:t>
      </w:r>
      <w:r>
        <w:rPr>
          <w:spacing w:val="6"/>
        </w:rPr>
        <w:t>，并提供</w:t>
      </w:r>
      <w:r>
        <w:rPr>
          <w:spacing w:val="-32"/>
        </w:rPr>
        <w:t xml:space="preserve"> </w:t>
      </w:r>
      <w:r>
        <w:rPr>
          <w:spacing w:val="6"/>
        </w:rPr>
        <w:t>7*24</w:t>
      </w:r>
      <w:r>
        <w:rPr>
          <w:spacing w:val="-34"/>
        </w:rPr>
        <w:t xml:space="preserve"> </w:t>
      </w:r>
      <w:r>
        <w:rPr>
          <w:spacing w:val="6"/>
        </w:rPr>
        <w:t>小时全天候售后电话支持，须提供</w:t>
      </w:r>
      <w:r>
        <w:rPr>
          <w:spacing w:val="5"/>
        </w:rPr>
        <w:t>承诺函。</w:t>
      </w:r>
    </w:p>
    <w:p w14:paraId="1ADCB3C0">
      <w:pPr>
        <w:spacing w:line="277" w:lineRule="auto"/>
        <w:rPr>
          <w:rFonts w:ascii="Arial"/>
          <w:sz w:val="21"/>
        </w:rPr>
      </w:pPr>
    </w:p>
    <w:p w14:paraId="73D8FB49">
      <w:pPr>
        <w:pStyle w:val="2"/>
        <w:spacing w:before="66" w:line="229" w:lineRule="auto"/>
        <w:ind w:left="21"/>
        <w:outlineLvl w:val="0"/>
      </w:pPr>
      <w:r>
        <w:rPr>
          <w:b/>
          <w:bCs/>
          <w:color w:val="FF0000"/>
          <w:spacing w:val="5"/>
        </w:rPr>
        <w:t>4、其它要求：</w:t>
      </w:r>
    </w:p>
    <w:p w14:paraId="26E9628D">
      <w:pPr>
        <w:spacing w:line="308" w:lineRule="auto"/>
        <w:rPr>
          <w:rFonts w:ascii="Arial"/>
          <w:sz w:val="21"/>
        </w:rPr>
      </w:pPr>
    </w:p>
    <w:p w14:paraId="1573C5A4">
      <w:pPr>
        <w:pStyle w:val="2"/>
        <w:spacing w:before="66" w:line="273" w:lineRule="auto"/>
        <w:ind w:left="23" w:right="42" w:firstLine="434"/>
      </w:pPr>
      <w:r>
        <w:rPr>
          <w:spacing w:val="7"/>
        </w:rPr>
        <w:t>1.因使用财政资金支付，时间具有不稳定性，付款需按</w:t>
      </w:r>
      <w:r>
        <w:rPr>
          <w:spacing w:val="6"/>
        </w:rPr>
        <w:t>照最终验收确认合格后，按请款</w:t>
      </w:r>
      <w:r>
        <w:t xml:space="preserve"> </w:t>
      </w:r>
      <w:r>
        <w:rPr>
          <w:spacing w:val="8"/>
        </w:rPr>
        <w:t>流程进行支付款项，供应商不得催款。</w:t>
      </w:r>
    </w:p>
    <w:p w14:paraId="0A05C137">
      <w:pPr>
        <w:pStyle w:val="2"/>
        <w:spacing w:before="32" w:line="278" w:lineRule="auto"/>
        <w:ind w:left="23" w:right="42" w:firstLine="421"/>
        <w:jc w:val="both"/>
      </w:pPr>
      <w:r>
        <w:rPr>
          <w:spacing w:val="7"/>
        </w:rPr>
        <w:t>2.为了方便审查，请报价供应商仔细阅读文件要求，逐项提供证明文件（包含不限于报</w:t>
      </w:r>
      <w:r>
        <w:t xml:space="preserve"> </w:t>
      </w:r>
      <w:r>
        <w:rPr>
          <w:spacing w:val="9"/>
        </w:rPr>
        <w:t>价表、售后服务承诺函、营业执照、产品相关证明文件等供应商认为有必要提供的</w:t>
      </w:r>
      <w:r>
        <w:rPr>
          <w:spacing w:val="-30"/>
        </w:rPr>
        <w:t>），</w:t>
      </w:r>
      <w:r>
        <w:rPr>
          <w:color w:val="FF0000"/>
          <w:spacing w:val="9"/>
        </w:rPr>
        <w:t>所有</w:t>
      </w:r>
      <w:r>
        <w:rPr>
          <w:color w:val="FF0000"/>
        </w:rPr>
        <w:t xml:space="preserve"> </w:t>
      </w:r>
      <w:r>
        <w:rPr>
          <w:color w:val="FF0000"/>
          <w:spacing w:val="9"/>
        </w:rPr>
        <w:t>响应资料汇成一个文件盖鲜章后以</w:t>
      </w:r>
      <w:r>
        <w:rPr>
          <w:color w:val="FF0000"/>
          <w:spacing w:val="-25"/>
        </w:rPr>
        <w:t xml:space="preserve"> </w:t>
      </w:r>
      <w:r>
        <w:rPr>
          <w:color w:val="FF0000"/>
        </w:rPr>
        <w:t>PDF</w:t>
      </w:r>
      <w:r>
        <w:rPr>
          <w:color w:val="FF0000"/>
          <w:spacing w:val="-41"/>
        </w:rPr>
        <w:t xml:space="preserve"> </w:t>
      </w:r>
      <w:r>
        <w:rPr>
          <w:color w:val="FF0000"/>
          <w:spacing w:val="9"/>
        </w:rPr>
        <w:t>格式上传，未按照格式上传的视为无效报价行为。</w:t>
      </w:r>
    </w:p>
    <w:sectPr>
      <w:pgSz w:w="11906" w:h="16839"/>
      <w:pgMar w:top="1431" w:right="1759" w:bottom="0"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1EDD25FA"/>
    <w:rsid w:val="3A86453C"/>
    <w:rsid w:val="3E3F375B"/>
    <w:rsid w:val="402B2B09"/>
    <w:rsid w:val="55646C87"/>
    <w:rsid w:val="5BF248D4"/>
    <w:rsid w:val="6540691D"/>
    <w:rsid w:val="676431B4"/>
    <w:rsid w:val="6E002BD6"/>
    <w:rsid w:val="703B756A"/>
    <w:rsid w:val="7E6F7C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0"/>
      <w:szCs w:val="20"/>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977</Words>
  <Characters>1004</Characters>
  <TotalTime>41</TotalTime>
  <ScaleCrop>false</ScaleCrop>
  <LinksUpToDate>false</LinksUpToDate>
  <CharactersWithSpaces>1031</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2025-04-28T08:25:00Z</dcterms:created>
  <dc:creator>猛 胡</dc:creator>
  <cp:lastModifiedBy>华杰文体22291860</cp:lastModifiedBy>
  <cp:lastPrinted>2025-05-20T04:13:00Z</cp:lastPrinted>
  <dcterms:modified xsi:type="dcterms:W3CDTF">2025-05-20T05:21:35Z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2025-04-28T12:55:46Z</vt:filetime>
  </property>
  <property fmtid="{D5CDD505-2E9C-101B-9397-08002B2CF9AE}" pid="4" name="KSOTemplateDocerSaveRecord">
    <vt:lpwstr>eyJoZGlkIjoiOGFiOWQ5NzdkYjJlY2MxYjVlZjhlMDA3NjA1YWY4YjQiLCJ1c2VySWQiOiIyOTY4OTg4MTkifQ==</vt:lpwstr>
  </property>
  <property fmtid="{D5CDD505-2E9C-101B-9397-08002B2CF9AE}" pid="5" name="KSOProductBuildVer">
    <vt:lpwstr>2052-12.1.0.20784</vt:lpwstr>
  </property>
  <property fmtid="{D5CDD505-2E9C-101B-9397-08002B2CF9AE}" pid="6" name="ICV">
    <vt:lpwstr>2281D98EFD6D47279E48A3AFCA508730_13</vt:lpwstr>
  </property>
</Properties>
</file>