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6A8F5F">
      <w:pPr>
        <w:jc w:val="center"/>
        <w:rPr>
          <w:b/>
          <w:bCs/>
          <w:sz w:val="28"/>
          <w:szCs w:val="36"/>
        </w:rPr>
      </w:pPr>
      <w:r>
        <w:rPr>
          <w:rFonts w:hint="eastAsia"/>
          <w:b/>
          <w:bCs/>
          <w:sz w:val="28"/>
          <w:szCs w:val="36"/>
        </w:rPr>
        <w:t>希沃86寸智慧黑板参数方案</w:t>
      </w:r>
    </w:p>
    <w:tbl>
      <w:tblPr>
        <w:tblStyle w:val="7"/>
        <w:tblW w:w="7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2432"/>
        <w:gridCol w:w="1762"/>
        <w:gridCol w:w="1358"/>
        <w:gridCol w:w="1570"/>
      </w:tblGrid>
      <w:tr w14:paraId="57BE7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70" w:type="dxa"/>
            <w:vAlign w:val="center"/>
          </w:tcPr>
          <w:p w14:paraId="62B4914B">
            <w:pPr>
              <w:jc w:val="center"/>
              <w:rPr>
                <w:rFonts w:ascii="宋体" w:hAnsi="宋体" w:cs="宋体"/>
                <w:b/>
                <w:bCs/>
                <w:sz w:val="24"/>
              </w:rPr>
            </w:pPr>
            <w:r>
              <w:rPr>
                <w:rFonts w:hint="eastAsia" w:ascii="宋体" w:hAnsi="宋体" w:cs="宋体"/>
                <w:b/>
                <w:bCs/>
                <w:sz w:val="24"/>
              </w:rPr>
              <w:t>序号</w:t>
            </w:r>
          </w:p>
        </w:tc>
        <w:tc>
          <w:tcPr>
            <w:tcW w:w="2432" w:type="dxa"/>
            <w:vAlign w:val="center"/>
          </w:tcPr>
          <w:p w14:paraId="7A9BB806">
            <w:pPr>
              <w:jc w:val="center"/>
              <w:rPr>
                <w:rFonts w:ascii="宋体" w:hAnsi="宋体" w:eastAsia="宋体" w:cs="宋体"/>
                <w:b/>
                <w:bCs/>
                <w:sz w:val="24"/>
              </w:rPr>
            </w:pPr>
            <w:r>
              <w:rPr>
                <w:rFonts w:hint="eastAsia" w:ascii="宋体" w:hAnsi="宋体" w:cs="宋体"/>
                <w:b/>
                <w:bCs/>
                <w:sz w:val="24"/>
              </w:rPr>
              <w:t>产品</w:t>
            </w:r>
          </w:p>
        </w:tc>
        <w:tc>
          <w:tcPr>
            <w:tcW w:w="1762" w:type="dxa"/>
            <w:vAlign w:val="center"/>
          </w:tcPr>
          <w:p w14:paraId="6EBD3BAF">
            <w:pPr>
              <w:tabs>
                <w:tab w:val="center" w:pos="826"/>
              </w:tabs>
              <w:jc w:val="center"/>
              <w:rPr>
                <w:rFonts w:ascii="宋体" w:hAnsi="宋体" w:eastAsia="宋体" w:cs="宋体"/>
                <w:b/>
                <w:bCs/>
                <w:sz w:val="24"/>
              </w:rPr>
            </w:pPr>
            <w:r>
              <w:rPr>
                <w:rFonts w:hint="eastAsia" w:ascii="宋体" w:hAnsi="宋体" w:eastAsia="宋体" w:cs="宋体"/>
                <w:b/>
                <w:bCs/>
                <w:sz w:val="24"/>
              </w:rPr>
              <w:t>型号</w:t>
            </w:r>
          </w:p>
        </w:tc>
        <w:tc>
          <w:tcPr>
            <w:tcW w:w="1358" w:type="dxa"/>
            <w:vAlign w:val="center"/>
          </w:tcPr>
          <w:p w14:paraId="1A5A1C56">
            <w:pPr>
              <w:jc w:val="center"/>
              <w:rPr>
                <w:rFonts w:ascii="宋体" w:hAnsi="宋体" w:eastAsia="宋体" w:cs="宋体"/>
                <w:b/>
                <w:bCs/>
                <w:sz w:val="24"/>
              </w:rPr>
            </w:pPr>
            <w:r>
              <w:rPr>
                <w:rFonts w:hint="eastAsia" w:ascii="宋体" w:hAnsi="宋体" w:eastAsia="宋体" w:cs="宋体"/>
                <w:b/>
                <w:bCs/>
                <w:sz w:val="24"/>
              </w:rPr>
              <w:t>价格</w:t>
            </w:r>
          </w:p>
        </w:tc>
        <w:tc>
          <w:tcPr>
            <w:tcW w:w="1570" w:type="dxa"/>
            <w:vAlign w:val="center"/>
          </w:tcPr>
          <w:p w14:paraId="62797BE5">
            <w:pPr>
              <w:jc w:val="center"/>
              <w:rPr>
                <w:rFonts w:ascii="宋体" w:hAnsi="宋体" w:cs="宋体"/>
                <w:b/>
                <w:bCs/>
                <w:sz w:val="24"/>
              </w:rPr>
            </w:pPr>
            <w:r>
              <w:rPr>
                <w:rFonts w:hint="eastAsia" w:ascii="宋体" w:hAnsi="宋体" w:cs="宋体"/>
                <w:b/>
                <w:bCs/>
                <w:sz w:val="24"/>
              </w:rPr>
              <w:t>备注</w:t>
            </w:r>
          </w:p>
        </w:tc>
      </w:tr>
      <w:tr w14:paraId="367A2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70" w:type="dxa"/>
            <w:vAlign w:val="center"/>
          </w:tcPr>
          <w:p w14:paraId="5A8236C1">
            <w:pPr>
              <w:jc w:val="center"/>
              <w:rPr>
                <w:rFonts w:ascii="宋体" w:hAnsi="宋体" w:cs="宋体"/>
                <w:b/>
                <w:bCs/>
                <w:sz w:val="24"/>
              </w:rPr>
            </w:pPr>
            <w:r>
              <w:rPr>
                <w:rFonts w:hint="eastAsia" w:ascii="宋体" w:hAnsi="宋体" w:cs="宋体"/>
                <w:b/>
                <w:bCs/>
                <w:sz w:val="24"/>
              </w:rPr>
              <w:t>1</w:t>
            </w:r>
          </w:p>
        </w:tc>
        <w:tc>
          <w:tcPr>
            <w:tcW w:w="2432" w:type="dxa"/>
            <w:vAlign w:val="center"/>
          </w:tcPr>
          <w:p w14:paraId="17A343E2">
            <w:pPr>
              <w:jc w:val="center"/>
              <w:rPr>
                <w:rFonts w:ascii="宋体" w:hAnsi="宋体" w:eastAsia="宋体" w:cs="宋体"/>
                <w:b/>
                <w:bCs/>
                <w:sz w:val="24"/>
              </w:rPr>
            </w:pPr>
            <w:r>
              <w:rPr>
                <w:rFonts w:hint="eastAsia" w:ascii="宋体" w:hAnsi="宋体" w:cs="宋体"/>
                <w:b/>
                <w:bCs/>
                <w:sz w:val="24"/>
              </w:rPr>
              <w:t>86寸智慧黑板</w:t>
            </w:r>
          </w:p>
        </w:tc>
        <w:tc>
          <w:tcPr>
            <w:tcW w:w="1762" w:type="dxa"/>
            <w:vAlign w:val="center"/>
          </w:tcPr>
          <w:p w14:paraId="699EFD86">
            <w:pPr>
              <w:jc w:val="center"/>
              <w:rPr>
                <w:rFonts w:ascii="宋体" w:hAnsi="宋体" w:eastAsia="宋体" w:cs="宋体"/>
                <w:b/>
                <w:bCs/>
                <w:sz w:val="24"/>
              </w:rPr>
            </w:pPr>
            <w:r>
              <w:rPr>
                <w:rFonts w:ascii="宋体" w:hAnsi="宋体" w:eastAsia="宋体" w:cs="宋体"/>
                <w:b/>
                <w:bCs/>
                <w:sz w:val="24"/>
              </w:rPr>
              <w:t>B</w:t>
            </w:r>
            <w:r>
              <w:rPr>
                <w:rFonts w:hint="eastAsia" w:ascii="宋体" w:hAnsi="宋体" w:eastAsia="宋体" w:cs="宋体"/>
                <w:b/>
                <w:bCs/>
                <w:sz w:val="24"/>
              </w:rPr>
              <w:t>G</w:t>
            </w:r>
            <w:r>
              <w:rPr>
                <w:rFonts w:ascii="宋体" w:hAnsi="宋体" w:eastAsia="宋体" w:cs="宋体"/>
                <w:b/>
                <w:bCs/>
                <w:sz w:val="24"/>
              </w:rPr>
              <w:t>86E</w:t>
            </w:r>
            <w:r>
              <w:rPr>
                <w:rFonts w:hint="eastAsia" w:ascii="宋体" w:hAnsi="宋体" w:eastAsia="宋体" w:cs="宋体"/>
                <w:b/>
                <w:bCs/>
                <w:sz w:val="24"/>
              </w:rPr>
              <w:t>H</w:t>
            </w:r>
          </w:p>
        </w:tc>
        <w:tc>
          <w:tcPr>
            <w:tcW w:w="1358" w:type="dxa"/>
            <w:vAlign w:val="center"/>
          </w:tcPr>
          <w:p w14:paraId="3AB899C6">
            <w:pPr>
              <w:jc w:val="center"/>
              <w:rPr>
                <w:rFonts w:hint="default" w:ascii="宋体" w:hAnsi="宋体" w:cs="宋体" w:eastAsiaTheme="minorEastAsia"/>
                <w:b/>
                <w:bCs/>
                <w:sz w:val="24"/>
                <w:lang w:val="en-US" w:eastAsia="zh-CN"/>
              </w:rPr>
            </w:pPr>
          </w:p>
        </w:tc>
        <w:tc>
          <w:tcPr>
            <w:tcW w:w="1570" w:type="dxa"/>
            <w:vAlign w:val="center"/>
          </w:tcPr>
          <w:p w14:paraId="09CF7EB0">
            <w:pPr>
              <w:jc w:val="center"/>
              <w:rPr>
                <w:rFonts w:hint="default" w:ascii="宋体" w:hAnsi="宋体" w:cs="宋体" w:eastAsiaTheme="minorEastAsia"/>
                <w:b/>
                <w:bCs/>
                <w:sz w:val="24"/>
                <w:lang w:val="en-US" w:eastAsia="zh-CN"/>
              </w:rPr>
            </w:pPr>
            <w:r>
              <w:rPr>
                <w:rFonts w:hint="eastAsia" w:ascii="宋体" w:hAnsi="宋体" w:cs="宋体"/>
                <w:b/>
                <w:bCs/>
                <w:sz w:val="24"/>
              </w:rPr>
              <w:t>第十二代I5/</w:t>
            </w:r>
            <w:r>
              <w:rPr>
                <w:rFonts w:hint="eastAsia" w:ascii="宋体" w:hAnsi="宋体" w:cs="宋体"/>
                <w:b/>
                <w:bCs/>
                <w:sz w:val="24"/>
                <w:lang w:val="en-US" w:eastAsia="zh-CN"/>
              </w:rPr>
              <w:t>8</w:t>
            </w:r>
            <w:r>
              <w:rPr>
                <w:rFonts w:hint="eastAsia" w:ascii="宋体" w:hAnsi="宋体" w:cs="宋体"/>
                <w:b/>
                <w:bCs/>
                <w:sz w:val="24"/>
              </w:rPr>
              <w:t>G/</w:t>
            </w:r>
            <w:r>
              <w:rPr>
                <w:rFonts w:hint="eastAsia" w:ascii="宋体" w:hAnsi="宋体" w:cs="宋体"/>
                <w:b/>
                <w:bCs/>
                <w:sz w:val="24"/>
                <w:lang w:val="en-US" w:eastAsia="zh-CN"/>
              </w:rPr>
              <w:t>256G</w:t>
            </w:r>
          </w:p>
        </w:tc>
      </w:tr>
      <w:tr w14:paraId="0F170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70" w:type="dxa"/>
            <w:vAlign w:val="center"/>
          </w:tcPr>
          <w:p w14:paraId="6F8FD38C">
            <w:pPr>
              <w:jc w:val="center"/>
              <w:rPr>
                <w:rFonts w:ascii="宋体" w:hAnsi="宋体" w:cs="宋体"/>
                <w:b/>
                <w:bCs/>
                <w:sz w:val="24"/>
              </w:rPr>
            </w:pPr>
            <w:r>
              <w:rPr>
                <w:rFonts w:hint="eastAsia" w:ascii="宋体" w:hAnsi="宋体" w:cs="宋体"/>
                <w:b/>
                <w:bCs/>
                <w:sz w:val="24"/>
              </w:rPr>
              <w:t>2</w:t>
            </w:r>
          </w:p>
        </w:tc>
        <w:tc>
          <w:tcPr>
            <w:tcW w:w="2432" w:type="dxa"/>
            <w:vAlign w:val="center"/>
          </w:tcPr>
          <w:p w14:paraId="3CF16083">
            <w:pPr>
              <w:jc w:val="center"/>
              <w:rPr>
                <w:rFonts w:ascii="宋体" w:hAnsi="宋体" w:cs="宋体"/>
                <w:b/>
                <w:bCs/>
                <w:sz w:val="24"/>
              </w:rPr>
            </w:pPr>
            <w:r>
              <w:rPr>
                <w:rFonts w:hint="eastAsia" w:ascii="宋体" w:hAnsi="宋体" w:cs="宋体"/>
                <w:b/>
                <w:bCs/>
                <w:sz w:val="24"/>
              </w:rPr>
              <w:t>白板软件</w:t>
            </w:r>
          </w:p>
        </w:tc>
        <w:tc>
          <w:tcPr>
            <w:tcW w:w="1762" w:type="dxa"/>
            <w:vAlign w:val="center"/>
          </w:tcPr>
          <w:p w14:paraId="43F9D825">
            <w:pPr>
              <w:jc w:val="center"/>
              <w:rPr>
                <w:rFonts w:ascii="宋体" w:hAnsi="宋体" w:eastAsia="宋体" w:cs="宋体"/>
                <w:b/>
                <w:bCs/>
                <w:sz w:val="24"/>
              </w:rPr>
            </w:pPr>
            <w:r>
              <w:rPr>
                <w:rFonts w:hint="eastAsia" w:ascii="宋体" w:hAnsi="宋体" w:eastAsia="宋体" w:cs="宋体"/>
                <w:b/>
                <w:bCs/>
                <w:sz w:val="24"/>
              </w:rPr>
              <w:t>EASYNOTE</w:t>
            </w:r>
          </w:p>
        </w:tc>
        <w:tc>
          <w:tcPr>
            <w:tcW w:w="1358" w:type="dxa"/>
            <w:vAlign w:val="center"/>
          </w:tcPr>
          <w:p w14:paraId="008DC491">
            <w:pPr>
              <w:jc w:val="center"/>
              <w:rPr>
                <w:rFonts w:ascii="宋体" w:hAnsi="宋体" w:cs="宋体"/>
                <w:b/>
                <w:bCs/>
                <w:sz w:val="24"/>
              </w:rPr>
            </w:pPr>
            <w:r>
              <w:rPr>
                <w:rFonts w:hint="eastAsia" w:ascii="宋体" w:hAnsi="宋体" w:cs="宋体"/>
                <w:b/>
                <w:bCs/>
                <w:sz w:val="24"/>
              </w:rPr>
              <w:t>配套</w:t>
            </w:r>
          </w:p>
        </w:tc>
        <w:tc>
          <w:tcPr>
            <w:tcW w:w="1570" w:type="dxa"/>
            <w:vAlign w:val="center"/>
          </w:tcPr>
          <w:p w14:paraId="45DB564B">
            <w:pPr>
              <w:jc w:val="center"/>
              <w:rPr>
                <w:rFonts w:ascii="宋体" w:hAnsi="宋体" w:cs="宋体"/>
                <w:b/>
                <w:bCs/>
                <w:sz w:val="24"/>
              </w:rPr>
            </w:pPr>
          </w:p>
        </w:tc>
      </w:tr>
      <w:tr w14:paraId="51494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70" w:type="dxa"/>
            <w:vAlign w:val="center"/>
          </w:tcPr>
          <w:p w14:paraId="378A01A9">
            <w:pPr>
              <w:jc w:val="center"/>
              <w:rPr>
                <w:rFonts w:ascii="宋体" w:hAnsi="宋体" w:eastAsia="宋体" w:cs="宋体"/>
                <w:b/>
                <w:bCs/>
                <w:sz w:val="24"/>
              </w:rPr>
            </w:pPr>
            <w:r>
              <w:rPr>
                <w:rFonts w:hint="eastAsia" w:ascii="宋体" w:hAnsi="宋体" w:eastAsia="宋体" w:cs="宋体"/>
                <w:b/>
                <w:bCs/>
                <w:sz w:val="24"/>
              </w:rPr>
              <w:t>3</w:t>
            </w:r>
          </w:p>
        </w:tc>
        <w:tc>
          <w:tcPr>
            <w:tcW w:w="2432" w:type="dxa"/>
            <w:vAlign w:val="center"/>
          </w:tcPr>
          <w:p w14:paraId="6929835E">
            <w:pPr>
              <w:jc w:val="center"/>
              <w:rPr>
                <w:rFonts w:ascii="宋体" w:hAnsi="宋体" w:eastAsia="宋体" w:cs="宋体"/>
                <w:b/>
                <w:bCs/>
                <w:sz w:val="24"/>
              </w:rPr>
            </w:pPr>
            <w:r>
              <w:rPr>
                <w:rFonts w:hint="eastAsia" w:ascii="宋体" w:hAnsi="宋体" w:eastAsia="宋体" w:cs="宋体"/>
                <w:b/>
                <w:bCs/>
                <w:sz w:val="24"/>
              </w:rPr>
              <w:t>移动授课助手</w:t>
            </w:r>
          </w:p>
        </w:tc>
        <w:tc>
          <w:tcPr>
            <w:tcW w:w="1762" w:type="dxa"/>
            <w:vAlign w:val="center"/>
          </w:tcPr>
          <w:p w14:paraId="3397AF9F">
            <w:pPr>
              <w:jc w:val="center"/>
              <w:rPr>
                <w:rFonts w:ascii="宋体" w:hAnsi="宋体" w:eastAsia="宋体" w:cs="宋体"/>
                <w:b/>
                <w:bCs/>
                <w:sz w:val="24"/>
              </w:rPr>
            </w:pPr>
            <w:r>
              <w:rPr>
                <w:rFonts w:hint="eastAsia" w:ascii="宋体" w:hAnsi="宋体" w:eastAsia="宋体" w:cs="宋体"/>
                <w:b/>
                <w:bCs/>
                <w:sz w:val="24"/>
              </w:rPr>
              <w:t>Seewolink</w:t>
            </w:r>
          </w:p>
        </w:tc>
        <w:tc>
          <w:tcPr>
            <w:tcW w:w="1358" w:type="dxa"/>
            <w:vAlign w:val="center"/>
          </w:tcPr>
          <w:p w14:paraId="0FB6572B">
            <w:pPr>
              <w:jc w:val="center"/>
              <w:rPr>
                <w:rFonts w:ascii="宋体" w:hAnsi="宋体" w:cs="宋体"/>
                <w:b/>
                <w:bCs/>
                <w:sz w:val="24"/>
              </w:rPr>
            </w:pPr>
            <w:r>
              <w:rPr>
                <w:rFonts w:hint="eastAsia" w:ascii="宋体" w:hAnsi="宋体" w:cs="宋体"/>
                <w:b/>
                <w:bCs/>
                <w:sz w:val="24"/>
              </w:rPr>
              <w:t>配套</w:t>
            </w:r>
          </w:p>
        </w:tc>
        <w:tc>
          <w:tcPr>
            <w:tcW w:w="1570" w:type="dxa"/>
            <w:vAlign w:val="center"/>
          </w:tcPr>
          <w:p w14:paraId="64E03113">
            <w:pPr>
              <w:jc w:val="center"/>
              <w:rPr>
                <w:rFonts w:ascii="宋体" w:hAnsi="宋体" w:cs="宋体"/>
                <w:b/>
                <w:bCs/>
                <w:sz w:val="24"/>
              </w:rPr>
            </w:pPr>
          </w:p>
        </w:tc>
      </w:tr>
      <w:tr w14:paraId="47F81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70" w:type="dxa"/>
            <w:vAlign w:val="center"/>
          </w:tcPr>
          <w:p w14:paraId="65956794">
            <w:pPr>
              <w:jc w:val="center"/>
              <w:rPr>
                <w:rFonts w:ascii="宋体" w:hAnsi="宋体" w:cs="宋体"/>
                <w:b/>
                <w:bCs/>
                <w:sz w:val="24"/>
              </w:rPr>
            </w:pPr>
            <w:r>
              <w:rPr>
                <w:rFonts w:hint="eastAsia" w:ascii="宋体" w:hAnsi="宋体" w:cs="宋体"/>
                <w:b/>
                <w:bCs/>
                <w:sz w:val="24"/>
              </w:rPr>
              <w:t>4</w:t>
            </w:r>
          </w:p>
        </w:tc>
        <w:tc>
          <w:tcPr>
            <w:tcW w:w="2432" w:type="dxa"/>
            <w:vAlign w:val="center"/>
          </w:tcPr>
          <w:p w14:paraId="5BBBF4CB">
            <w:pPr>
              <w:jc w:val="center"/>
              <w:rPr>
                <w:rFonts w:ascii="宋体" w:hAnsi="宋体" w:cs="宋体"/>
                <w:b/>
                <w:bCs/>
                <w:sz w:val="24"/>
              </w:rPr>
            </w:pPr>
            <w:r>
              <w:rPr>
                <w:rFonts w:hint="eastAsia" w:ascii="宋体" w:hAnsi="宋体" w:cs="宋体"/>
                <w:b/>
                <w:bCs/>
                <w:sz w:val="24"/>
              </w:rPr>
              <w:t>学生行为分析系统</w:t>
            </w:r>
          </w:p>
        </w:tc>
        <w:tc>
          <w:tcPr>
            <w:tcW w:w="1762" w:type="dxa"/>
            <w:vAlign w:val="center"/>
          </w:tcPr>
          <w:p w14:paraId="5D52669C">
            <w:pPr>
              <w:jc w:val="center"/>
              <w:rPr>
                <w:rFonts w:ascii="宋体" w:hAnsi="宋体" w:eastAsia="宋体" w:cs="宋体"/>
                <w:b/>
                <w:bCs/>
                <w:sz w:val="24"/>
              </w:rPr>
            </w:pPr>
            <w:r>
              <w:rPr>
                <w:rFonts w:hint="eastAsia" w:ascii="宋体" w:hAnsi="宋体" w:eastAsia="宋体" w:cs="宋体"/>
                <w:b/>
                <w:bCs/>
                <w:sz w:val="24"/>
              </w:rPr>
              <w:t>EASYCARE</w:t>
            </w:r>
          </w:p>
        </w:tc>
        <w:tc>
          <w:tcPr>
            <w:tcW w:w="1358" w:type="dxa"/>
            <w:vAlign w:val="center"/>
          </w:tcPr>
          <w:p w14:paraId="41332F21">
            <w:pPr>
              <w:jc w:val="center"/>
              <w:rPr>
                <w:rFonts w:ascii="宋体" w:hAnsi="宋体" w:cs="宋体"/>
                <w:b/>
                <w:bCs/>
                <w:sz w:val="24"/>
              </w:rPr>
            </w:pPr>
            <w:r>
              <w:rPr>
                <w:rFonts w:hint="eastAsia" w:ascii="宋体" w:hAnsi="宋体" w:cs="宋体"/>
                <w:b/>
                <w:bCs/>
                <w:sz w:val="24"/>
              </w:rPr>
              <w:t>配套</w:t>
            </w:r>
          </w:p>
        </w:tc>
        <w:tc>
          <w:tcPr>
            <w:tcW w:w="1570" w:type="dxa"/>
            <w:vAlign w:val="center"/>
          </w:tcPr>
          <w:p w14:paraId="28079356">
            <w:pPr>
              <w:jc w:val="center"/>
              <w:rPr>
                <w:rFonts w:ascii="宋体" w:hAnsi="宋体" w:cs="宋体"/>
                <w:b/>
                <w:bCs/>
                <w:sz w:val="24"/>
              </w:rPr>
            </w:pPr>
          </w:p>
        </w:tc>
      </w:tr>
      <w:tr w14:paraId="4F181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70" w:type="dxa"/>
            <w:vAlign w:val="center"/>
          </w:tcPr>
          <w:p w14:paraId="5FF9647B">
            <w:pPr>
              <w:jc w:val="center"/>
              <w:rPr>
                <w:rFonts w:ascii="宋体" w:hAnsi="宋体" w:eastAsia="宋体" w:cs="宋体"/>
                <w:b/>
                <w:bCs/>
                <w:sz w:val="24"/>
              </w:rPr>
            </w:pPr>
            <w:r>
              <w:rPr>
                <w:rFonts w:hint="eastAsia" w:ascii="宋体" w:hAnsi="宋体" w:eastAsia="宋体" w:cs="宋体"/>
                <w:b/>
                <w:bCs/>
                <w:sz w:val="24"/>
              </w:rPr>
              <w:t>5</w:t>
            </w:r>
          </w:p>
        </w:tc>
        <w:tc>
          <w:tcPr>
            <w:tcW w:w="2432" w:type="dxa"/>
            <w:vAlign w:val="center"/>
          </w:tcPr>
          <w:p w14:paraId="32E4B616">
            <w:pPr>
              <w:jc w:val="center"/>
              <w:rPr>
                <w:rFonts w:ascii="宋体" w:hAnsi="宋体" w:eastAsia="宋体" w:cs="宋体"/>
                <w:b/>
                <w:bCs/>
                <w:sz w:val="24"/>
              </w:rPr>
            </w:pPr>
            <w:r>
              <w:rPr>
                <w:rFonts w:hint="eastAsia" w:ascii="宋体" w:hAnsi="宋体" w:eastAsia="宋体" w:cs="宋体"/>
                <w:b/>
                <w:bCs/>
                <w:sz w:val="24"/>
              </w:rPr>
              <w:t>教师发展培训平台</w:t>
            </w:r>
          </w:p>
        </w:tc>
        <w:tc>
          <w:tcPr>
            <w:tcW w:w="1762" w:type="dxa"/>
            <w:vAlign w:val="center"/>
          </w:tcPr>
          <w:p w14:paraId="62F6548E">
            <w:pPr>
              <w:jc w:val="center"/>
              <w:rPr>
                <w:rFonts w:ascii="宋体" w:hAnsi="宋体" w:eastAsia="宋体" w:cs="宋体"/>
                <w:b/>
                <w:bCs/>
                <w:sz w:val="24"/>
              </w:rPr>
            </w:pPr>
            <w:r>
              <w:rPr>
                <w:rFonts w:hint="eastAsia" w:ascii="宋体" w:hAnsi="宋体" w:eastAsia="宋体" w:cs="宋体"/>
                <w:b/>
                <w:bCs/>
                <w:sz w:val="24"/>
              </w:rPr>
              <w:t>SEEWOEDU</w:t>
            </w:r>
          </w:p>
        </w:tc>
        <w:tc>
          <w:tcPr>
            <w:tcW w:w="1358" w:type="dxa"/>
            <w:vAlign w:val="center"/>
          </w:tcPr>
          <w:p w14:paraId="23144076">
            <w:pPr>
              <w:jc w:val="center"/>
              <w:rPr>
                <w:rFonts w:ascii="宋体" w:hAnsi="宋体" w:cs="宋体"/>
                <w:b/>
                <w:bCs/>
                <w:sz w:val="24"/>
              </w:rPr>
            </w:pPr>
            <w:r>
              <w:rPr>
                <w:rFonts w:hint="eastAsia" w:ascii="宋体" w:hAnsi="宋体" w:cs="宋体"/>
                <w:b/>
                <w:bCs/>
                <w:sz w:val="24"/>
              </w:rPr>
              <w:t>配套</w:t>
            </w:r>
          </w:p>
        </w:tc>
        <w:tc>
          <w:tcPr>
            <w:tcW w:w="1570" w:type="dxa"/>
            <w:vAlign w:val="center"/>
          </w:tcPr>
          <w:p w14:paraId="41A3C45F">
            <w:pPr>
              <w:jc w:val="center"/>
              <w:rPr>
                <w:rFonts w:ascii="宋体" w:hAnsi="宋体" w:cs="宋体"/>
                <w:b/>
                <w:bCs/>
                <w:sz w:val="24"/>
              </w:rPr>
            </w:pPr>
          </w:p>
        </w:tc>
      </w:tr>
      <w:tr w14:paraId="7BFE8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70" w:type="dxa"/>
            <w:vAlign w:val="center"/>
          </w:tcPr>
          <w:p w14:paraId="146402D4">
            <w:pPr>
              <w:jc w:val="center"/>
              <w:rPr>
                <w:rFonts w:ascii="宋体" w:hAnsi="宋体" w:eastAsia="宋体" w:cs="宋体"/>
                <w:b/>
                <w:bCs/>
                <w:sz w:val="24"/>
              </w:rPr>
            </w:pPr>
            <w:r>
              <w:rPr>
                <w:rFonts w:hint="eastAsia" w:ascii="宋体" w:hAnsi="宋体" w:eastAsia="宋体" w:cs="宋体"/>
                <w:b/>
                <w:bCs/>
                <w:sz w:val="24"/>
              </w:rPr>
              <w:t>6</w:t>
            </w:r>
          </w:p>
        </w:tc>
        <w:tc>
          <w:tcPr>
            <w:tcW w:w="2432" w:type="dxa"/>
            <w:vAlign w:val="center"/>
          </w:tcPr>
          <w:p w14:paraId="37EBBE3C">
            <w:pPr>
              <w:jc w:val="center"/>
              <w:rPr>
                <w:rFonts w:ascii="宋体" w:hAnsi="宋体" w:eastAsia="宋体" w:cs="宋体"/>
                <w:b/>
                <w:bCs/>
                <w:sz w:val="24"/>
              </w:rPr>
            </w:pPr>
            <w:r>
              <w:rPr>
                <w:rFonts w:hint="eastAsia" w:ascii="宋体" w:hAnsi="宋体" w:eastAsia="宋体" w:cs="宋体"/>
                <w:b/>
                <w:bCs/>
                <w:sz w:val="24"/>
              </w:rPr>
              <w:t>教学数据分析平台</w:t>
            </w:r>
          </w:p>
        </w:tc>
        <w:tc>
          <w:tcPr>
            <w:tcW w:w="1762" w:type="dxa"/>
            <w:vAlign w:val="center"/>
          </w:tcPr>
          <w:p w14:paraId="3F1F3EDC">
            <w:pPr>
              <w:jc w:val="center"/>
              <w:rPr>
                <w:rFonts w:ascii="宋体" w:hAnsi="宋体" w:eastAsia="宋体" w:cs="宋体"/>
                <w:b/>
                <w:bCs/>
                <w:sz w:val="24"/>
              </w:rPr>
            </w:pPr>
            <w:r>
              <w:rPr>
                <w:rFonts w:hint="eastAsia" w:ascii="宋体" w:hAnsi="宋体" w:eastAsia="宋体" w:cs="宋体"/>
                <w:b/>
                <w:bCs/>
                <w:sz w:val="24"/>
              </w:rPr>
              <w:t>SEEWOSCHOOL</w:t>
            </w:r>
          </w:p>
        </w:tc>
        <w:tc>
          <w:tcPr>
            <w:tcW w:w="1358" w:type="dxa"/>
            <w:vAlign w:val="center"/>
          </w:tcPr>
          <w:p w14:paraId="55049F18">
            <w:pPr>
              <w:jc w:val="center"/>
              <w:rPr>
                <w:rFonts w:ascii="宋体" w:hAnsi="宋体" w:cs="宋体"/>
                <w:b/>
                <w:bCs/>
                <w:sz w:val="24"/>
              </w:rPr>
            </w:pPr>
            <w:r>
              <w:rPr>
                <w:rFonts w:hint="eastAsia" w:ascii="宋体" w:hAnsi="宋体" w:cs="宋体"/>
                <w:b/>
                <w:bCs/>
                <w:sz w:val="24"/>
              </w:rPr>
              <w:t>配套</w:t>
            </w:r>
          </w:p>
        </w:tc>
        <w:tc>
          <w:tcPr>
            <w:tcW w:w="1570" w:type="dxa"/>
            <w:vAlign w:val="center"/>
          </w:tcPr>
          <w:p w14:paraId="68A80187">
            <w:pPr>
              <w:jc w:val="center"/>
              <w:rPr>
                <w:rFonts w:ascii="宋体" w:hAnsi="宋体" w:cs="宋体"/>
                <w:b/>
                <w:bCs/>
                <w:sz w:val="24"/>
              </w:rPr>
            </w:pPr>
          </w:p>
        </w:tc>
      </w:tr>
      <w:tr w14:paraId="785DC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70" w:type="dxa"/>
            <w:vAlign w:val="center"/>
          </w:tcPr>
          <w:p w14:paraId="0B8EA731">
            <w:pPr>
              <w:jc w:val="center"/>
              <w:rPr>
                <w:rFonts w:ascii="宋体" w:hAnsi="宋体" w:eastAsia="宋体" w:cs="宋体"/>
                <w:b/>
                <w:bCs/>
                <w:sz w:val="24"/>
              </w:rPr>
            </w:pPr>
            <w:r>
              <w:rPr>
                <w:rFonts w:hint="eastAsia" w:ascii="宋体" w:hAnsi="宋体" w:eastAsia="宋体" w:cs="宋体"/>
                <w:b/>
                <w:bCs/>
                <w:sz w:val="24"/>
              </w:rPr>
              <w:t>7</w:t>
            </w:r>
          </w:p>
        </w:tc>
        <w:tc>
          <w:tcPr>
            <w:tcW w:w="2432" w:type="dxa"/>
            <w:vAlign w:val="center"/>
          </w:tcPr>
          <w:p w14:paraId="7C61BC8A">
            <w:pPr>
              <w:jc w:val="center"/>
              <w:rPr>
                <w:rFonts w:ascii="宋体" w:hAnsi="宋体" w:eastAsia="宋体" w:cs="宋体"/>
                <w:b/>
                <w:bCs/>
                <w:sz w:val="24"/>
              </w:rPr>
            </w:pPr>
            <w:r>
              <w:rPr>
                <w:rFonts w:hint="eastAsia" w:ascii="宋体" w:hAnsi="宋体" w:eastAsia="宋体" w:cs="宋体"/>
                <w:b/>
                <w:bCs/>
                <w:sz w:val="24"/>
              </w:rPr>
              <w:t>视频展台</w:t>
            </w:r>
          </w:p>
        </w:tc>
        <w:tc>
          <w:tcPr>
            <w:tcW w:w="1762" w:type="dxa"/>
            <w:vAlign w:val="center"/>
          </w:tcPr>
          <w:p w14:paraId="3AA69C70">
            <w:pPr>
              <w:jc w:val="center"/>
              <w:rPr>
                <w:rFonts w:hint="eastAsia" w:ascii="宋体" w:hAnsi="宋体" w:eastAsia="宋体" w:cs="宋体"/>
                <w:b/>
                <w:bCs/>
                <w:sz w:val="24"/>
                <w:lang w:eastAsia="zh-CN"/>
              </w:rPr>
            </w:pPr>
            <w:r>
              <w:rPr>
                <w:rFonts w:hint="eastAsia" w:ascii="宋体" w:hAnsi="宋体" w:eastAsia="宋体" w:cs="宋体"/>
                <w:b/>
                <w:bCs/>
                <w:sz w:val="24"/>
              </w:rPr>
              <w:t>S</w:t>
            </w:r>
            <w:r>
              <w:rPr>
                <w:rFonts w:ascii="宋体" w:hAnsi="宋体" w:eastAsia="宋体" w:cs="宋体"/>
                <w:b/>
                <w:bCs/>
                <w:sz w:val="24"/>
              </w:rPr>
              <w:t>C0</w:t>
            </w:r>
            <w:r>
              <w:rPr>
                <w:rFonts w:hint="eastAsia" w:ascii="宋体" w:hAnsi="宋体" w:eastAsia="宋体" w:cs="宋体"/>
                <w:b/>
                <w:bCs/>
                <w:sz w:val="24"/>
                <w:lang w:val="en-US" w:eastAsia="zh-CN"/>
              </w:rPr>
              <w:t>6</w:t>
            </w:r>
          </w:p>
        </w:tc>
        <w:tc>
          <w:tcPr>
            <w:tcW w:w="1358" w:type="dxa"/>
            <w:vAlign w:val="center"/>
          </w:tcPr>
          <w:p w14:paraId="206B6387">
            <w:pPr>
              <w:jc w:val="center"/>
              <w:rPr>
                <w:rFonts w:hint="default" w:ascii="宋体" w:hAnsi="宋体" w:cs="宋体" w:eastAsiaTheme="minorEastAsia"/>
                <w:b/>
                <w:bCs/>
                <w:sz w:val="24"/>
                <w:lang w:val="en-US" w:eastAsia="zh-CN"/>
              </w:rPr>
            </w:pPr>
          </w:p>
        </w:tc>
        <w:tc>
          <w:tcPr>
            <w:tcW w:w="1570" w:type="dxa"/>
            <w:vAlign w:val="center"/>
          </w:tcPr>
          <w:p w14:paraId="55C1F1F6">
            <w:pPr>
              <w:jc w:val="center"/>
              <w:rPr>
                <w:rFonts w:ascii="宋体" w:hAnsi="宋体" w:cs="宋体"/>
                <w:b/>
                <w:bCs/>
                <w:sz w:val="24"/>
              </w:rPr>
            </w:pPr>
          </w:p>
        </w:tc>
      </w:tr>
      <w:tr w14:paraId="3B8BC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70" w:type="dxa"/>
            <w:vAlign w:val="center"/>
          </w:tcPr>
          <w:p w14:paraId="545122E3">
            <w:pPr>
              <w:jc w:val="center"/>
              <w:rPr>
                <w:rFonts w:ascii="宋体" w:hAnsi="宋体" w:eastAsia="宋体" w:cs="宋体"/>
                <w:b/>
                <w:bCs/>
                <w:sz w:val="24"/>
              </w:rPr>
            </w:pPr>
            <w:r>
              <w:rPr>
                <w:rFonts w:hint="eastAsia" w:ascii="宋体" w:hAnsi="宋体" w:eastAsia="宋体" w:cs="宋体"/>
                <w:b/>
                <w:bCs/>
                <w:sz w:val="24"/>
              </w:rPr>
              <w:t>8</w:t>
            </w:r>
          </w:p>
        </w:tc>
        <w:tc>
          <w:tcPr>
            <w:tcW w:w="2432" w:type="dxa"/>
            <w:vAlign w:val="center"/>
          </w:tcPr>
          <w:p w14:paraId="0609CC13">
            <w:pPr>
              <w:jc w:val="center"/>
              <w:rPr>
                <w:rFonts w:ascii="宋体" w:hAnsi="宋体" w:eastAsia="宋体" w:cs="宋体"/>
                <w:b/>
                <w:bCs/>
                <w:sz w:val="24"/>
              </w:rPr>
            </w:pPr>
            <w:r>
              <w:rPr>
                <w:rFonts w:hint="eastAsia" w:ascii="宋体" w:hAnsi="宋体" w:eastAsia="宋体" w:cs="宋体"/>
                <w:b/>
                <w:bCs/>
                <w:sz w:val="24"/>
              </w:rPr>
              <w:t>教学音响</w:t>
            </w:r>
          </w:p>
        </w:tc>
        <w:tc>
          <w:tcPr>
            <w:tcW w:w="1762" w:type="dxa"/>
            <w:vAlign w:val="center"/>
          </w:tcPr>
          <w:p w14:paraId="189B7269">
            <w:pPr>
              <w:jc w:val="center"/>
              <w:rPr>
                <w:rFonts w:ascii="宋体" w:hAnsi="宋体" w:eastAsia="宋体" w:cs="宋体"/>
                <w:b/>
                <w:bCs/>
                <w:sz w:val="24"/>
              </w:rPr>
            </w:pPr>
            <w:r>
              <w:rPr>
                <w:rFonts w:hint="eastAsia" w:ascii="宋体" w:hAnsi="宋体" w:eastAsia="宋体" w:cs="宋体"/>
                <w:b/>
                <w:bCs/>
                <w:sz w:val="24"/>
              </w:rPr>
              <w:t>S</w:t>
            </w:r>
            <w:r>
              <w:rPr>
                <w:rFonts w:ascii="宋体" w:hAnsi="宋体" w:eastAsia="宋体" w:cs="宋体"/>
                <w:b/>
                <w:bCs/>
                <w:sz w:val="24"/>
              </w:rPr>
              <w:t>S</w:t>
            </w:r>
            <w:r>
              <w:rPr>
                <w:rFonts w:hint="eastAsia" w:ascii="宋体" w:hAnsi="宋体" w:eastAsia="宋体" w:cs="宋体"/>
                <w:b/>
                <w:bCs/>
                <w:sz w:val="24"/>
              </w:rPr>
              <w:t>3</w:t>
            </w:r>
            <w:r>
              <w:rPr>
                <w:rFonts w:ascii="宋体" w:hAnsi="宋体" w:eastAsia="宋体" w:cs="宋体"/>
                <w:b/>
                <w:bCs/>
                <w:sz w:val="24"/>
              </w:rPr>
              <w:t>3B</w:t>
            </w:r>
          </w:p>
        </w:tc>
        <w:tc>
          <w:tcPr>
            <w:tcW w:w="1358" w:type="dxa"/>
            <w:vAlign w:val="center"/>
          </w:tcPr>
          <w:p w14:paraId="7BFE8F0E">
            <w:pPr>
              <w:jc w:val="center"/>
              <w:rPr>
                <w:rFonts w:hint="default" w:ascii="宋体" w:hAnsi="宋体" w:cs="宋体" w:eastAsiaTheme="minorEastAsia"/>
                <w:b/>
                <w:bCs/>
                <w:sz w:val="24"/>
                <w:lang w:val="en-US" w:eastAsia="zh-CN"/>
              </w:rPr>
            </w:pPr>
            <w:bookmarkStart w:id="0" w:name="_GoBack"/>
            <w:bookmarkEnd w:id="0"/>
          </w:p>
        </w:tc>
        <w:tc>
          <w:tcPr>
            <w:tcW w:w="1570" w:type="dxa"/>
            <w:vAlign w:val="center"/>
          </w:tcPr>
          <w:p w14:paraId="65EA7977">
            <w:pPr>
              <w:jc w:val="center"/>
              <w:rPr>
                <w:rFonts w:ascii="宋体" w:hAnsi="宋体" w:cs="宋体"/>
                <w:b/>
                <w:bCs/>
                <w:sz w:val="24"/>
              </w:rPr>
            </w:pPr>
          </w:p>
        </w:tc>
      </w:tr>
      <w:tr w14:paraId="1AED4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70" w:type="dxa"/>
            <w:vAlign w:val="center"/>
          </w:tcPr>
          <w:p w14:paraId="157A6124">
            <w:pPr>
              <w:jc w:val="center"/>
              <w:rPr>
                <w:rFonts w:ascii="宋体" w:hAnsi="宋体" w:eastAsia="宋体" w:cs="宋体"/>
                <w:b/>
                <w:bCs/>
                <w:sz w:val="24"/>
              </w:rPr>
            </w:pPr>
            <w:r>
              <w:rPr>
                <w:rFonts w:hint="eastAsia" w:ascii="宋体" w:hAnsi="宋体" w:eastAsia="宋体" w:cs="宋体"/>
                <w:b/>
                <w:bCs/>
                <w:sz w:val="24"/>
              </w:rPr>
              <w:t>9</w:t>
            </w:r>
          </w:p>
        </w:tc>
        <w:tc>
          <w:tcPr>
            <w:tcW w:w="2432" w:type="dxa"/>
            <w:vAlign w:val="center"/>
          </w:tcPr>
          <w:p w14:paraId="10688A03">
            <w:pPr>
              <w:jc w:val="center"/>
              <w:rPr>
                <w:rFonts w:ascii="宋体" w:hAnsi="宋体" w:eastAsia="宋体" w:cs="宋体"/>
                <w:b/>
                <w:bCs/>
                <w:sz w:val="24"/>
              </w:rPr>
            </w:pPr>
            <w:r>
              <w:rPr>
                <w:rFonts w:hint="eastAsia" w:ascii="宋体" w:hAnsi="宋体" w:eastAsia="宋体" w:cs="宋体"/>
                <w:b/>
                <w:bCs/>
                <w:sz w:val="24"/>
              </w:rPr>
              <w:t>设备运维系统</w:t>
            </w:r>
          </w:p>
        </w:tc>
        <w:tc>
          <w:tcPr>
            <w:tcW w:w="1762" w:type="dxa"/>
            <w:vAlign w:val="center"/>
          </w:tcPr>
          <w:p w14:paraId="0C23B43E">
            <w:pPr>
              <w:jc w:val="center"/>
              <w:rPr>
                <w:rFonts w:ascii="宋体" w:hAnsi="宋体" w:eastAsia="宋体" w:cs="宋体"/>
                <w:b/>
                <w:bCs/>
                <w:sz w:val="24"/>
              </w:rPr>
            </w:pPr>
            <w:r>
              <w:rPr>
                <w:rFonts w:hint="eastAsia" w:ascii="宋体" w:hAnsi="宋体" w:eastAsia="宋体" w:cs="宋体"/>
                <w:b/>
                <w:bCs/>
                <w:sz w:val="24"/>
              </w:rPr>
              <w:t>集控2.</w:t>
            </w:r>
            <w:r>
              <w:rPr>
                <w:rFonts w:ascii="宋体" w:hAnsi="宋体" w:eastAsia="宋体" w:cs="宋体"/>
                <w:b/>
                <w:bCs/>
                <w:sz w:val="24"/>
              </w:rPr>
              <w:t>0</w:t>
            </w:r>
          </w:p>
        </w:tc>
        <w:tc>
          <w:tcPr>
            <w:tcW w:w="1358" w:type="dxa"/>
            <w:vAlign w:val="center"/>
          </w:tcPr>
          <w:p w14:paraId="1FC8B4A1">
            <w:pPr>
              <w:jc w:val="center"/>
              <w:rPr>
                <w:rFonts w:ascii="宋体" w:hAnsi="宋体" w:cs="宋体"/>
                <w:b/>
                <w:bCs/>
                <w:sz w:val="24"/>
              </w:rPr>
            </w:pPr>
            <w:r>
              <w:rPr>
                <w:rFonts w:hint="eastAsia" w:ascii="宋体" w:hAnsi="宋体" w:cs="宋体"/>
                <w:b/>
                <w:bCs/>
                <w:sz w:val="24"/>
              </w:rPr>
              <w:t>赠送</w:t>
            </w:r>
          </w:p>
        </w:tc>
        <w:tc>
          <w:tcPr>
            <w:tcW w:w="1570" w:type="dxa"/>
            <w:vAlign w:val="center"/>
          </w:tcPr>
          <w:p w14:paraId="2DDD994D">
            <w:pPr>
              <w:jc w:val="center"/>
              <w:rPr>
                <w:rFonts w:ascii="宋体" w:hAnsi="宋体" w:cs="宋体"/>
                <w:b/>
                <w:bCs/>
                <w:sz w:val="24"/>
              </w:rPr>
            </w:pPr>
          </w:p>
        </w:tc>
      </w:tr>
    </w:tbl>
    <w:p w14:paraId="48A826B1">
      <w:pPr>
        <w:jc w:val="center"/>
        <w:rPr>
          <w:b/>
          <w:bCs/>
          <w:sz w:val="28"/>
          <w:szCs w:val="36"/>
        </w:rPr>
      </w:pPr>
    </w:p>
    <w:p w14:paraId="28CE6F81">
      <w:pPr>
        <w:jc w:val="center"/>
      </w:pPr>
    </w:p>
    <w:p w14:paraId="42055D2D">
      <w:pPr>
        <w:jc w:val="center"/>
        <w:rPr>
          <w:rFonts w:ascii="宋体" w:hAnsi="宋体" w:eastAsia="宋体" w:cs="宋体"/>
          <w:b/>
          <w:bCs/>
          <w:sz w:val="24"/>
        </w:rPr>
      </w:pPr>
      <w:r>
        <w:drawing>
          <wp:inline distT="0" distB="0" distL="114300" distR="114300">
            <wp:extent cx="5271135" cy="1518285"/>
            <wp:effectExtent l="0" t="0" r="190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1135" cy="1518285"/>
                    </a:xfrm>
                    <a:prstGeom prst="rect">
                      <a:avLst/>
                    </a:prstGeom>
                    <a:noFill/>
                    <a:ln>
                      <a:noFill/>
                    </a:ln>
                  </pic:spPr>
                </pic:pic>
              </a:graphicData>
            </a:graphic>
          </wp:inline>
        </w:drawing>
      </w:r>
    </w:p>
    <w:p w14:paraId="0A708E97">
      <w:pPr>
        <w:jc w:val="center"/>
        <w:rPr>
          <w:rFonts w:ascii="宋体" w:hAnsi="宋体" w:eastAsia="宋体" w:cs="宋体"/>
          <w:b/>
          <w:bCs/>
          <w:sz w:val="24"/>
        </w:rPr>
      </w:pPr>
    </w:p>
    <w:p w14:paraId="05B266D6">
      <w:pPr>
        <w:rPr>
          <w:rFonts w:ascii="宋体" w:hAnsi="宋体" w:eastAsia="宋体" w:cs="宋体"/>
          <w:b/>
          <w:bCs/>
          <w:sz w:val="24"/>
        </w:rPr>
      </w:pPr>
    </w:p>
    <w:p w14:paraId="6636E4D1">
      <w:pPr>
        <w:jc w:val="center"/>
        <w:rPr>
          <w:rFonts w:ascii="宋体" w:hAnsi="宋体" w:eastAsia="宋体" w:cs="宋体"/>
          <w:b/>
          <w:bCs/>
          <w:sz w:val="24"/>
        </w:rPr>
      </w:pPr>
    </w:p>
    <w:tbl>
      <w:tblPr>
        <w:tblStyle w:val="7"/>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450"/>
        <w:gridCol w:w="7297"/>
        <w:gridCol w:w="429"/>
      </w:tblGrid>
      <w:tr w14:paraId="07056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tcPr>
          <w:p w14:paraId="036B79FD">
            <w:pPr>
              <w:spacing w:line="360" w:lineRule="auto"/>
              <w:jc w:val="center"/>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序号</w:t>
            </w:r>
          </w:p>
        </w:tc>
        <w:tc>
          <w:tcPr>
            <w:tcW w:w="450" w:type="dxa"/>
          </w:tcPr>
          <w:p w14:paraId="29BD8A24">
            <w:pPr>
              <w:spacing w:line="360" w:lineRule="auto"/>
              <w:jc w:val="center"/>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产品</w:t>
            </w:r>
          </w:p>
        </w:tc>
        <w:tc>
          <w:tcPr>
            <w:tcW w:w="7297" w:type="dxa"/>
          </w:tcPr>
          <w:p w14:paraId="79AE35CE">
            <w:pPr>
              <w:spacing w:line="360" w:lineRule="auto"/>
              <w:jc w:val="center"/>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参数</w:t>
            </w:r>
          </w:p>
        </w:tc>
        <w:tc>
          <w:tcPr>
            <w:tcW w:w="429" w:type="dxa"/>
          </w:tcPr>
          <w:p w14:paraId="4023DA4B">
            <w:pPr>
              <w:spacing w:line="360" w:lineRule="auto"/>
              <w:jc w:val="center"/>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备注</w:t>
            </w:r>
          </w:p>
        </w:tc>
      </w:tr>
      <w:tr w14:paraId="76480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tcPr>
          <w:p w14:paraId="59AE5003">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450" w:type="dxa"/>
          </w:tcPr>
          <w:p w14:paraId="39411BA1">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整机基本功能</w:t>
            </w:r>
          </w:p>
        </w:tc>
        <w:tc>
          <w:tcPr>
            <w:tcW w:w="7297" w:type="dxa"/>
          </w:tcPr>
          <w:p w14:paraId="4B2EB264">
            <w:pPr>
              <w:widowControl/>
              <w:spacing w:line="360" w:lineRule="auto"/>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一、整机部分</w:t>
            </w:r>
          </w:p>
          <w:p w14:paraId="2896D703">
            <w:pPr>
              <w:widowControl/>
              <w:spacing w:line="360" w:lineRule="auto"/>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整机采用全金属外壳，三拼接平面一体化设计，屏幕边缘采用圆角包边防护，整机背板采用金属材质，宽≥4200mm，高≥1200mm，厚≤120mm，屏幕采用86英寸液晶显示器，用超高清LED液晶显示屏，显示比例16:9，分辨率3840×2160。</w:t>
            </w:r>
          </w:p>
          <w:p w14:paraId="115F3604">
            <w:pPr>
              <w:widowControl/>
              <w:spacing w:line="360" w:lineRule="auto"/>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2.主屏支持普通粉笔直接书写，整机两侧副屏可支持以下媒介（普通粉笔、液体粉笔、成膜笔）进行板书书写。</w:t>
            </w:r>
          </w:p>
          <w:p w14:paraId="18672866">
            <w:pPr>
              <w:widowControl/>
              <w:spacing w:line="360" w:lineRule="auto"/>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3.嵌入式系统版本不低于Android 14，内存≥2GB，存储空间≥8GB。（提供国家认可的第三方权威检测机构出具的权威检测报告）</w:t>
            </w:r>
          </w:p>
          <w:p w14:paraId="6802B30B">
            <w:pPr>
              <w:widowControl/>
              <w:spacing w:line="360" w:lineRule="auto"/>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4.采用红外触控方式，支持Windows系统中进行40点或以上触控，支持在Android系统中进行40点或以上触控。（提供国家认可的第三方权威检测机构出具的权威检测报告）</w:t>
            </w:r>
          </w:p>
          <w:p w14:paraId="34123CFA">
            <w:pPr>
              <w:widowControl/>
              <w:spacing w:line="360" w:lineRule="auto"/>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5.整机背光系统支持DC调光方式，多级亮度调节，支持白颜色背景下最暗亮度≤100nit，用于提升显示对比度。</w:t>
            </w:r>
          </w:p>
          <w:p w14:paraId="2DD58C3B">
            <w:pPr>
              <w:widowControl/>
              <w:spacing w:line="360" w:lineRule="auto"/>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6.整机支持色彩空间可选，包含标准模式和sRGB模式，在sRGB模式下可做到高色准△E≤1。（提供国家认可的第三方权威检测机构出具的权威检测报告）</w:t>
            </w:r>
          </w:p>
          <w:p w14:paraId="460E1B64">
            <w:pPr>
              <w:widowControl/>
              <w:spacing w:line="360" w:lineRule="auto"/>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7.整机系统支持手势上滑调出人工智能画质调节模式（AI-PQ），在安卓通道下可根据屏幕内容自动调节画质参数，当屏幕出现人物、建筑、夜景等元素时，自动调整对比度、饱和度、锐利度、色调色相值、高光/阴影。</w:t>
            </w:r>
          </w:p>
          <w:p w14:paraId="0FDE3B00">
            <w:pPr>
              <w:widowControl/>
              <w:spacing w:line="360" w:lineRule="auto"/>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8.整机具备至少6个前置按键，可实现开关机、调出中控菜单、音量+/-、护眼、录屏操作。</w:t>
            </w:r>
          </w:p>
          <w:p w14:paraId="13D3A133">
            <w:pPr>
              <w:widowControl/>
              <w:spacing w:line="360" w:lineRule="auto"/>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二、OPS模块</w:t>
            </w:r>
          </w:p>
          <w:p w14:paraId="6B16875D">
            <w:pPr>
              <w:widowControl/>
              <w:spacing w:line="360" w:lineRule="auto"/>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1.处理器：Intel Core十二代 i5 及以上，内存：≥</w:t>
            </w:r>
            <w:r>
              <w:rPr>
                <w:rFonts w:hint="eastAsia" w:asciiTheme="minorEastAsia" w:hAnsiTheme="minorEastAsia" w:cstheme="minorEastAsia"/>
                <w:color w:val="000000" w:themeColor="text1"/>
                <w:kern w:val="0"/>
                <w:szCs w:val="21"/>
                <w:lang w:val="en-US" w:eastAsia="zh-CN"/>
                <w14:textFill>
                  <w14:solidFill>
                    <w14:schemeClr w14:val="tx1"/>
                  </w14:solidFill>
                </w14:textFill>
              </w:rPr>
              <w:t>8</w:t>
            </w:r>
            <w:r>
              <w:rPr>
                <w:rFonts w:hint="eastAsia" w:asciiTheme="minorEastAsia" w:hAnsiTheme="minorEastAsia" w:cstheme="minorEastAsia"/>
                <w:color w:val="000000" w:themeColor="text1"/>
                <w:kern w:val="0"/>
                <w:szCs w:val="21"/>
                <w14:textFill>
                  <w14:solidFill>
                    <w14:schemeClr w14:val="tx1"/>
                  </w14:solidFill>
                </w14:textFill>
              </w:rPr>
              <w:t>G，硬盘≥</w:t>
            </w:r>
            <w:r>
              <w:rPr>
                <w:rFonts w:hint="eastAsia" w:asciiTheme="minorEastAsia" w:hAnsiTheme="minorEastAsia" w:cstheme="minorEastAsia"/>
                <w:color w:val="000000" w:themeColor="text1"/>
                <w:kern w:val="0"/>
                <w:szCs w:val="21"/>
                <w:lang w:val="en-US" w:eastAsia="zh-CN"/>
                <w14:textFill>
                  <w14:solidFill>
                    <w14:schemeClr w14:val="tx1"/>
                  </w14:solidFill>
                </w14:textFill>
              </w:rPr>
              <w:t>256</w:t>
            </w:r>
            <w:r>
              <w:rPr>
                <w:rFonts w:hint="eastAsia" w:asciiTheme="minorEastAsia" w:hAnsiTheme="minorEastAsia" w:cstheme="minorEastAsia"/>
                <w:color w:val="000000" w:themeColor="text1"/>
                <w:kern w:val="0"/>
                <w:szCs w:val="21"/>
                <w14:textFill>
                  <w14:solidFill>
                    <w14:schemeClr w14:val="tx1"/>
                  </w14:solidFill>
                </w14:textFill>
              </w:rPr>
              <w:t>G SSD 固态硬盘，采用抽拉内置式模块化电脑，抽拉内置式，PC模块可插入整机，可实现无单独接线的插拔。</w:t>
            </w:r>
          </w:p>
          <w:p w14:paraId="0B776250">
            <w:pPr>
              <w:widowControl/>
              <w:spacing w:line="360" w:lineRule="auto"/>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2.具有独立非外拓展的视频输出接口：≥1 路 HDMI。具有独立非外拓展的电脑 USB 接口：至少具备 3个USB3.0 接口。</w:t>
            </w:r>
          </w:p>
          <w:p w14:paraId="30550F38">
            <w:pPr>
              <w:widowControl/>
              <w:spacing w:line="360" w:lineRule="auto"/>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3.为保证设备使用稳定性及兼容性，要求班班通与OPS模块必须为同一品牌厂家，提供证明文件。</w:t>
            </w:r>
          </w:p>
          <w:p w14:paraId="2585967C">
            <w:pPr>
              <w:widowControl/>
              <w:spacing w:line="360" w:lineRule="auto"/>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三、功能部分</w:t>
            </w:r>
          </w:p>
          <w:p w14:paraId="62F162BF">
            <w:pPr>
              <w:widowControl/>
              <w:spacing w:line="360" w:lineRule="auto"/>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9.整机全通道支持纸质护眼模式，可实现画面纹理的实时调整；支持纸质纹理：牛皮纸、素描纸、宣纸、水彩纸、水纹纸；支持透明度调节；支持色温调节。</w:t>
            </w:r>
          </w:p>
          <w:p w14:paraId="0F651B8A">
            <w:pPr>
              <w:widowControl/>
              <w:spacing w:line="360" w:lineRule="auto"/>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10.整机安卓和全部外接通道（HDMI、Type-c）下侧边栏支持通过扫描二维码加入班级，老师设置题型，学生回答后提交，教师查看正确率比例及详细讲解；支持随机抽选、实时弹幕；支持管理当前班级成员；支持导出学生报告。全通道下可支持通过自定义按键调出该功能。（提供国家认可的第三方权威检测机构出具的权威检测报告）</w:t>
            </w:r>
          </w:p>
          <w:p w14:paraId="19A1E395">
            <w:pPr>
              <w:widowControl/>
              <w:spacing w:line="360" w:lineRule="auto"/>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11.整机Windows通道支持文件传输应用，支持多人同时将手机文件传输到整机上；当手机端登录账号与整机一致时，接收文件不需要二次确认，当手机端登录账号与整机不一致时，且距离连接成功或上次传输超过3分钟，则接收文件需要二次确认。</w:t>
            </w:r>
          </w:p>
          <w:p w14:paraId="28E52B84">
            <w:pPr>
              <w:widowControl/>
              <w:spacing w:line="360" w:lineRule="auto"/>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12.整机Windows通道支持文件传输应用，支持通过扫码、wifi直联、超声三种方式与手机进行握手连接，实现文件传输功能。</w:t>
            </w:r>
          </w:p>
          <w:p w14:paraId="028F889F">
            <w:pPr>
              <w:widowControl/>
              <w:spacing w:line="360" w:lineRule="auto"/>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13.整机设备自带地震预警软件。支持在地震预警页面中获取位置，可以手动进行位置校准。支持在地震预警页面中选择提醒阈值。支持在地震预警界面中开启和关闭地震预警服务。（提供国家认可的第三方权威检测机构出具的权威检测报告）</w:t>
            </w:r>
          </w:p>
          <w:p w14:paraId="6A60ED5B">
            <w:pPr>
              <w:widowControl/>
              <w:spacing w:line="360" w:lineRule="auto"/>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14.整机支持提笔书写，在Windows系统下可实现无需点击任意功能入口，当检测到红外笔笔尖接触屏幕时，自动进入书写模式。整机支持手笔分离，通过提笔即写唤醒批注功能后，可进行手笔分离功能，使用笔正常书写，使用手指可以操作应用，进行点击操作.整机触摸支持动态压力感应，支持无任何电子功能的普通书写笔在整机上书写或点压时，整机能感应压力变化，书写或点压过程笔迹呈现不同粗细。（提供国家认可的第三方权威检测机构出具的权威检测报告）</w:t>
            </w:r>
          </w:p>
          <w:p w14:paraId="33E3AA20">
            <w:pPr>
              <w:widowControl/>
              <w:spacing w:line="360" w:lineRule="auto"/>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15.整机内置2.2声道扬声器，具备多方向扬声器，额定总功率60W。</w:t>
            </w:r>
          </w:p>
          <w:p w14:paraId="66FC27D5">
            <w:pPr>
              <w:widowControl/>
              <w:spacing w:line="360" w:lineRule="auto"/>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16.整机内置非独立外扩展的8阵列麦克风，拾音角度≥180°，可用于对教室环境音频进行采集，拾音距离≥12m。</w:t>
            </w:r>
          </w:p>
          <w:p w14:paraId="67A9E95C">
            <w:pPr>
              <w:widowControl/>
              <w:spacing w:line="360" w:lineRule="auto"/>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17.支持标准、听力、观影和AI空间感知音效模式，AI空间感知音效模式可通过内置麦克风采集教室物理环境声音，自动生成符合当前教室物理环境的频段、音量、音效。</w:t>
            </w:r>
          </w:p>
          <w:p w14:paraId="5CB1016B">
            <w:pPr>
              <w:widowControl/>
              <w:spacing w:line="360" w:lineRule="auto"/>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19.整机上边框内置非独立式智能摄像头，支持清晰度TV lines ≥ 1600 lines。视场角≥141度且水平视场角≥139度，可拍摄≥1800万像素的照片，支持输出8192×2048分辨率的照片和视频，支持画面畸变矫正功能。（提供国家认可的第三方权威检测机构出具的权威检测报告）</w:t>
            </w:r>
          </w:p>
          <w:p w14:paraId="020A1899">
            <w:pPr>
              <w:widowControl/>
              <w:spacing w:line="360" w:lineRule="auto"/>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20.整机支持蓝牙Bluetooth 5.4标准，支持版本Wi-Fi6。整机内置双WiFi6无线网卡（不接受外接），在Android和Windows系统下，可实现Wi-Fi无线上网连接、AP无线热点发射。整机内置双WiFi6无线网卡（不接受外接），在Android下支持无线设备同时连接数量≥32个，在Windows系统下支持无线设备同时连接≥8个；（提供国家认可的第三方权威检测机构出具的权威检测报告）</w:t>
            </w:r>
          </w:p>
          <w:p w14:paraId="0EBEBF36">
            <w:pPr>
              <w:widowControl/>
              <w:spacing w:line="360" w:lineRule="auto"/>
              <w:jc w:val="left"/>
              <w:rPr>
                <w:rFonts w:asciiTheme="minorEastAsia" w:hAnsiTheme="minorEastAsia" w:cstheme="minorEastAsia"/>
                <w:szCs w:val="21"/>
              </w:rPr>
            </w:pPr>
            <w:r>
              <w:rPr>
                <w:rFonts w:hint="eastAsia" w:asciiTheme="minorEastAsia" w:hAnsiTheme="minorEastAsia" w:cstheme="minorEastAsia"/>
                <w:color w:val="000000" w:themeColor="text1"/>
                <w:kern w:val="0"/>
                <w:szCs w:val="21"/>
                <w14:textFill>
                  <w14:solidFill>
                    <w14:schemeClr w14:val="tx1"/>
                  </w14:solidFill>
                </w14:textFill>
              </w:rPr>
              <w:t>21.整机设备开机启动后，自动进入教学桌面，支持账号登录、退出，自动获取个人云端教学课件列表，并可进入全部课件列表。整机设备教学桌面支持教学白板软件和文件管理软件；教学桌面首页支持自定义桌面应用，支持展示8个应用入口，并提供进入本机所有应用的入口。整机设备可将应用编辑到教学桌面首页，编辑方式支持从教学桌面首页进入编辑，支持在全部应用列表中进入编辑 2 种方式。教学桌面首页应用支持无需进入应用编辑页面，在首页指定应用上长按进行移除。.整机设备教学桌面支持推荐应用，推荐应用支持移除。整机设备教学桌面支持进行应用卸载。整机设备教学桌面支持进行壁纸编辑，内置10张以上壁纸，并支持自定义壁纸。</w:t>
            </w:r>
          </w:p>
        </w:tc>
        <w:tc>
          <w:tcPr>
            <w:tcW w:w="429" w:type="dxa"/>
          </w:tcPr>
          <w:p w14:paraId="0450E90A">
            <w:pPr>
              <w:spacing w:line="360" w:lineRule="auto"/>
              <w:rPr>
                <w:rFonts w:ascii="宋体" w:hAnsi="宋体" w:eastAsia="宋体" w:cs="宋体"/>
                <w:color w:val="000000" w:themeColor="text1"/>
                <w:sz w:val="24"/>
                <w14:textFill>
                  <w14:solidFill>
                    <w14:schemeClr w14:val="tx1"/>
                  </w14:solidFill>
                </w14:textFill>
              </w:rPr>
            </w:pPr>
          </w:p>
        </w:tc>
      </w:tr>
      <w:tr w14:paraId="37472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tcPr>
          <w:p w14:paraId="301FC792">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p>
        </w:tc>
        <w:tc>
          <w:tcPr>
            <w:tcW w:w="450" w:type="dxa"/>
          </w:tcPr>
          <w:p w14:paraId="2ED2189E">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白板软件</w:t>
            </w:r>
          </w:p>
        </w:tc>
        <w:tc>
          <w:tcPr>
            <w:tcW w:w="7297" w:type="dxa"/>
          </w:tcPr>
          <w:p w14:paraId="33AFEA7B">
            <w:pPr>
              <w:spacing w:line="360" w:lineRule="auto"/>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1，★支持老师个人账号注册登录使用，也可通过USB key、二维码扫描等方式进行身份快速识别登录。</w:t>
            </w:r>
          </w:p>
          <w:p w14:paraId="22EBD56B">
            <w:pPr>
              <w:spacing w:line="360" w:lineRule="auto"/>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2．支持点对点分享云课件，用户可在软件中直接将课件发送给其它用户，同时也可以在软件中直接接收并打开其它用户分享的课件；同时支持链接分享课件，接收方打开链接后可直接输入账号获取课件。</w:t>
            </w:r>
          </w:p>
          <w:p w14:paraId="1E30EB84">
            <w:pPr>
              <w:spacing w:line="360" w:lineRule="auto"/>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3．支持用户一键云同步所有已在软件中打开编辑的课件，无需逐一保存，节省备课时间。同时对于未同步成功的课件，软件将进行提示，保障所有课件都为最新修改内容。</w:t>
            </w:r>
          </w:p>
          <w:p w14:paraId="614D0EC3">
            <w:pPr>
              <w:spacing w:line="360" w:lineRule="auto"/>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4．提供柱状图、扇形图、折线图等互动图表，每类图表预置不少于5种样式，支持图表文字、背景、透明度设置；柱状图、折线图可一键转置互换坐标轴类别；图表支持三维模式旋转展示，生动形象。</w:t>
            </w:r>
          </w:p>
          <w:p w14:paraId="27830CD3">
            <w:pPr>
              <w:spacing w:line="360" w:lineRule="auto"/>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5．高级图形：支持对话框、五角星、大括号、旗子等特殊图形绘制，同时支持自定义绘制复杂的任意多边形及曲边图形。</w:t>
            </w:r>
          </w:p>
          <w:p w14:paraId="2A3D6FC5">
            <w:pPr>
              <w:spacing w:line="360" w:lineRule="auto"/>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6．快捷抠图：无需借助专业图片处理软件，即可在白板软件中对导入的图片进行快捷抠图、去背景，处理后的图片主体边缘没有明显毛边，可导出保存成PNG格式。</w:t>
            </w:r>
          </w:p>
          <w:p w14:paraId="174FFFB4">
            <w:pPr>
              <w:spacing w:line="360" w:lineRule="auto"/>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7．蒙层工具：一键对输入的文本、图片、形状设置蒙层进行隐藏，授课模式下可通过擦除蒙层展现隐藏内容，丰富课件互动展示效果。</w:t>
            </w:r>
          </w:p>
          <w:p w14:paraId="00148C3F">
            <w:pPr>
              <w:spacing w:line="360" w:lineRule="auto"/>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8．数学公式编辑器：支持复杂数学公式输入，提供不少于20个数学符号及模板，输出的公式内容支持不同颜色标记及二次编辑。</w:t>
            </w:r>
          </w:p>
          <w:p w14:paraId="34A3F2FF">
            <w:pPr>
              <w:pStyle w:val="12"/>
              <w:numPr>
                <w:ilvl w:val="0"/>
                <w:numId w:val="1"/>
              </w:numPr>
              <w:spacing w:line="360" w:lineRule="auto"/>
              <w:ind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★数学函数图像绘制：</w:t>
            </w:r>
          </w:p>
          <w:p w14:paraId="4B09F6A9">
            <w:pPr>
              <w:pStyle w:val="11"/>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a.包含一次函数、二次函数、幂函数、指数函数、对数函数、三角函数等，覆盖小学、初中、高中的常见函数类型。可缩放函数图像与坐标轴，可显示坐标网格，函数图生成后可重新编辑。</w:t>
            </w:r>
          </w:p>
          <w:p w14:paraId="7641023E">
            <w:pPr>
              <w:pStyle w:val="11"/>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b.支持输入函数表达式后，即时生成对应的函数图像，软件自带专业函数输入键盘，包含数学学科常用的各类函数符号，如sin、cos、tan、log、ln、e、π、根号、绝对值符号等。</w:t>
            </w:r>
          </w:p>
          <w:p w14:paraId="5CA9D8B5">
            <w:pPr>
              <w:spacing w:line="360" w:lineRule="auto"/>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c.支持同时绘制6个及以上函数表达式，可显示函数与函数图像彼此相交、函数与坐标轴相交的交点坐标。</w:t>
            </w:r>
          </w:p>
          <w:p w14:paraId="42045B5F">
            <w:pPr>
              <w:spacing w:line="360" w:lineRule="auto"/>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10．数学画板功能：</w:t>
            </w:r>
          </w:p>
          <w:p w14:paraId="018CDBF5">
            <w:pPr>
              <w:spacing w:line="360" w:lineRule="auto"/>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①</w:t>
            </w:r>
            <w:r>
              <w:rPr>
                <w:rFonts w:hint="eastAsia" w:ascii="宋体" w:hAnsi="宋体" w:eastAsia="宋体" w:cs="宋体"/>
                <w:color w:val="000000" w:themeColor="text1"/>
                <w:sz w:val="24"/>
                <w14:textFill>
                  <w14:solidFill>
                    <w14:schemeClr w14:val="tx1"/>
                  </w14:solidFill>
                </w14:textFill>
              </w:rPr>
              <w:tab/>
            </w:r>
            <w:r>
              <w:rPr>
                <w:rFonts w:hint="eastAsia" w:ascii="宋体" w:hAnsi="宋体" w:eastAsia="宋体" w:cs="宋体"/>
                <w:color w:val="000000" w:themeColor="text1"/>
                <w:sz w:val="24"/>
                <w14:textFill>
                  <w14:solidFill>
                    <w14:schemeClr w14:val="tx1"/>
                  </w14:solidFill>
                </w14:textFill>
              </w:rPr>
              <w:t>支持在白板中插入在线画板，授课时可以一键打开,方便老师配合课件内容进行讲解。</w:t>
            </w:r>
          </w:p>
          <w:p w14:paraId="4E7CE516">
            <w:pPr>
              <w:spacing w:line="360" w:lineRule="auto"/>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②</w:t>
            </w:r>
            <w:r>
              <w:rPr>
                <w:rFonts w:hint="eastAsia" w:ascii="宋体" w:hAnsi="宋体" w:eastAsia="宋体" w:cs="宋体"/>
                <w:color w:val="000000" w:themeColor="text1"/>
                <w:sz w:val="24"/>
                <w14:textFill>
                  <w14:solidFill>
                    <w14:schemeClr w14:val="tx1"/>
                  </w14:solidFill>
                </w14:textFill>
              </w:rPr>
              <w:tab/>
            </w:r>
            <w:r>
              <w:rPr>
                <w:rFonts w:hint="eastAsia" w:ascii="宋体" w:hAnsi="宋体" w:eastAsia="宋体" w:cs="宋体"/>
                <w:color w:val="000000" w:themeColor="text1"/>
                <w:sz w:val="24"/>
                <w14:textFill>
                  <w14:solidFill>
                    <w14:schemeClr w14:val="tx1"/>
                  </w14:solidFill>
                </w14:textFill>
              </w:rPr>
              <w:t>提供超过500个数学画板资源，覆盖小学、初中、高中学段数学学科主要知识点，并按照知识点分类，便于老师查找。</w:t>
            </w:r>
          </w:p>
          <w:p w14:paraId="1BAA707E">
            <w:pPr>
              <w:spacing w:line="360" w:lineRule="auto"/>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③</w:t>
            </w:r>
            <w:r>
              <w:rPr>
                <w:rFonts w:hint="eastAsia" w:ascii="宋体" w:hAnsi="宋体" w:eastAsia="宋体" w:cs="宋体"/>
                <w:color w:val="000000" w:themeColor="text1"/>
                <w:sz w:val="24"/>
                <w14:textFill>
                  <w14:solidFill>
                    <w14:schemeClr w14:val="tx1"/>
                  </w14:solidFill>
                </w14:textFill>
              </w:rPr>
              <w:tab/>
            </w:r>
            <w:r>
              <w:rPr>
                <w:rFonts w:hint="eastAsia" w:ascii="宋体" w:hAnsi="宋体" w:eastAsia="宋体" w:cs="宋体"/>
                <w:color w:val="000000" w:themeColor="text1"/>
                <w:sz w:val="24"/>
                <w14:textFill>
                  <w14:solidFill>
                    <w14:schemeClr w14:val="tx1"/>
                  </w14:solidFill>
                </w14:textFill>
              </w:rPr>
              <w:t>画板资源互动性强，利于老师讲解抽象知识点，如小学阶段的四边形互相转换资源，可支持点击，动态切换四边形形态；中学阶段的平方差公式资源，可支持图形展示平方差公式计算原理，并可改变数值，重复演示。</w:t>
            </w:r>
          </w:p>
          <w:p w14:paraId="743B93F0">
            <w:pPr>
              <w:spacing w:line="360" w:lineRule="auto"/>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④</w:t>
            </w:r>
            <w:r>
              <w:rPr>
                <w:rFonts w:hint="eastAsia" w:ascii="宋体" w:hAnsi="宋体" w:eastAsia="宋体" w:cs="宋体"/>
                <w:color w:val="000000" w:themeColor="text1"/>
                <w:sz w:val="24"/>
                <w14:textFill>
                  <w14:solidFill>
                    <w14:schemeClr w14:val="tx1"/>
                  </w14:solidFill>
                </w14:textFill>
              </w:rPr>
              <w:tab/>
            </w:r>
            <w:r>
              <w:rPr>
                <w:rFonts w:hint="eastAsia" w:ascii="宋体" w:hAnsi="宋体" w:eastAsia="宋体" w:cs="宋体"/>
                <w:color w:val="000000" w:themeColor="text1"/>
                <w:sz w:val="24"/>
                <w14:textFill>
                  <w14:solidFill>
                    <w14:schemeClr w14:val="tx1"/>
                  </w14:solidFill>
                </w14:textFill>
              </w:rPr>
              <w:t>支持老师创建个人画板，除了点、线、面等基础元素以外，画板还可提供线段中点、椭圆焦点、极坐标方程等数十种数学常用工具，保证老师日常备授课所需。创建完成后，老师可一键将画板插入白板，与课件无缝连接。</w:t>
            </w:r>
          </w:p>
          <w:p w14:paraId="1127BF70">
            <w:pPr>
              <w:spacing w:line="360" w:lineRule="auto"/>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思维导图：提供思维导图、鱼骨图及组织结构图编辑功能，可轻松增删或拖拽编辑内容节点，并支持在节点上插入图片、音频、视频、网页链接、课件页面链接。支持思维导图逐级、逐个节点展开，并可任意缩放，满足不同演示需求。</w:t>
            </w:r>
          </w:p>
          <w:p w14:paraId="21FDE8EB">
            <w:pPr>
              <w:spacing w:line="360" w:lineRule="auto"/>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12．图表：</w:t>
            </w:r>
          </w:p>
          <w:p w14:paraId="15DC979D">
            <w:pPr>
              <w:spacing w:line="360" w:lineRule="auto"/>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①</w:t>
            </w:r>
            <w:r>
              <w:rPr>
                <w:rFonts w:hint="eastAsia" w:ascii="宋体" w:hAnsi="宋体" w:eastAsia="宋体" w:cs="宋体"/>
                <w:color w:val="000000" w:themeColor="text1"/>
                <w:sz w:val="24"/>
                <w14:textFill>
                  <w14:solidFill>
                    <w14:schemeClr w14:val="tx1"/>
                  </w14:solidFill>
                </w14:textFill>
              </w:rPr>
              <w:tab/>
            </w:r>
            <w:r>
              <w:rPr>
                <w:rFonts w:hint="eastAsia" w:ascii="宋体" w:hAnsi="宋体" w:eastAsia="宋体" w:cs="宋体"/>
                <w:color w:val="000000" w:themeColor="text1"/>
                <w:sz w:val="24"/>
                <w14:textFill>
                  <w14:solidFill>
                    <w14:schemeClr w14:val="tx1"/>
                  </w14:solidFill>
                </w14:textFill>
              </w:rPr>
              <w:t>支持老师插入图表，并提供柱状图、扇形图、折线图3种图表形式，且每种形式提供不少于5种样式供老师选择。</w:t>
            </w:r>
          </w:p>
          <w:p w14:paraId="226272D8">
            <w:pPr>
              <w:spacing w:line="360" w:lineRule="auto"/>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②</w:t>
            </w:r>
            <w:r>
              <w:rPr>
                <w:rFonts w:hint="eastAsia" w:ascii="宋体" w:hAnsi="宋体" w:eastAsia="宋体" w:cs="宋体"/>
                <w:color w:val="000000" w:themeColor="text1"/>
                <w:sz w:val="24"/>
                <w14:textFill>
                  <w14:solidFill>
                    <w14:schemeClr w14:val="tx1"/>
                  </w14:solidFill>
                </w14:textFill>
              </w:rPr>
              <w:tab/>
            </w:r>
            <w:r>
              <w:rPr>
                <w:rFonts w:hint="eastAsia" w:ascii="宋体" w:hAnsi="宋体" w:eastAsia="宋体" w:cs="宋体"/>
                <w:color w:val="000000" w:themeColor="text1"/>
                <w:sz w:val="24"/>
                <w14:textFill>
                  <w14:solidFill>
                    <w14:schemeClr w14:val="tx1"/>
                  </w14:solidFill>
                </w14:textFill>
              </w:rPr>
              <w:t>支持图表二维及三维展示形式任意切换，且三维图表支持旋转，方便老师多角度展示数据变化。</w:t>
            </w:r>
          </w:p>
          <w:p w14:paraId="09D19860">
            <w:pPr>
              <w:spacing w:line="360" w:lineRule="auto"/>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③</w:t>
            </w:r>
            <w:r>
              <w:rPr>
                <w:rFonts w:hint="eastAsia" w:ascii="宋体" w:hAnsi="宋体" w:eastAsia="宋体" w:cs="宋体"/>
                <w:color w:val="000000" w:themeColor="text1"/>
                <w:sz w:val="24"/>
                <w14:textFill>
                  <w14:solidFill>
                    <w14:schemeClr w14:val="tx1"/>
                  </w14:solidFill>
                </w14:textFill>
              </w:rPr>
              <w:tab/>
            </w:r>
            <w:r>
              <w:rPr>
                <w:rFonts w:hint="eastAsia" w:ascii="宋体" w:hAnsi="宋体" w:eastAsia="宋体" w:cs="宋体"/>
                <w:color w:val="000000" w:themeColor="text1"/>
                <w:sz w:val="24"/>
                <w14:textFill>
                  <w14:solidFill>
                    <w14:schemeClr w14:val="tx1"/>
                  </w14:solidFill>
                </w14:textFill>
              </w:rPr>
              <w:t>支持图表添加超链接，可连接至课件其他页面、网页、软件自带小工具等地方。</w:t>
            </w:r>
          </w:p>
          <w:p w14:paraId="74277E39">
            <w:pPr>
              <w:spacing w:line="360" w:lineRule="auto"/>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④</w:t>
            </w:r>
            <w:r>
              <w:rPr>
                <w:rFonts w:hint="eastAsia" w:ascii="宋体" w:hAnsi="宋体" w:eastAsia="宋体" w:cs="宋体"/>
                <w:color w:val="000000" w:themeColor="text1"/>
                <w:sz w:val="24"/>
                <w14:textFill>
                  <w14:solidFill>
                    <w14:schemeClr w14:val="tx1"/>
                  </w14:solidFill>
                </w14:textFill>
              </w:rPr>
              <w:tab/>
            </w:r>
            <w:r>
              <w:rPr>
                <w:rFonts w:hint="eastAsia" w:ascii="宋体" w:hAnsi="宋体" w:eastAsia="宋体" w:cs="宋体"/>
                <w:color w:val="000000" w:themeColor="text1"/>
                <w:sz w:val="24"/>
                <w14:textFill>
                  <w14:solidFill>
                    <w14:schemeClr w14:val="tx1"/>
                  </w14:solidFill>
                </w14:textFill>
              </w:rPr>
              <w:t>在授课模式下，支持图表克隆功能，可克隆出多个相同图表，方便老师进行对比观察。</w:t>
            </w:r>
          </w:p>
          <w:p w14:paraId="32FB1DED">
            <w:pPr>
              <w:spacing w:line="360" w:lineRule="auto"/>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13．美术画板：支持美术画板工具，提供铅笔、毛笔、油画笔，可实现模拟调色盘功能，老师可自由选择不同颜色进行混合调色，搭配出任意色彩。</w:t>
            </w:r>
          </w:p>
          <w:p w14:paraId="7B84943B">
            <w:pPr>
              <w:spacing w:line="360" w:lineRule="auto"/>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地球教学工具：提供立体地球教学工具，清晰展现地球表面的六大板块、降水分布、气温分布、气候分布、人口分布、表层洋流、陆地自然带、海平面等压线等内容，且支持三维、二维切换展示，方便地理学科教学。</w:t>
            </w:r>
          </w:p>
          <w:p w14:paraId="26E60FFD">
            <w:pPr>
              <w:spacing w:line="360" w:lineRule="auto"/>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15．白板软件内创建正方体，长方体等3D几何体,几何体具备智能吸附功能：同类几何体相互靠近时，可智能识别吸附。</w:t>
            </w:r>
          </w:p>
          <w:p w14:paraId="62C8500F">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16．</w:t>
            </w:r>
            <w:r>
              <w:rPr>
                <w:rFonts w:hint="eastAsia" w:ascii="宋体" w:hAnsi="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以上所有功能操作需在同一软件平台上实现，且需保证教学白板软件与交互智能平板设备为同一品牌，以保证软件稳定性。（提供软件著作权证书的复印件加盖软件开发商厂家鲜章）。</w:t>
            </w:r>
          </w:p>
        </w:tc>
        <w:tc>
          <w:tcPr>
            <w:tcW w:w="429" w:type="dxa"/>
          </w:tcPr>
          <w:p w14:paraId="09B6F29B">
            <w:pPr>
              <w:spacing w:line="360" w:lineRule="auto"/>
              <w:rPr>
                <w:rFonts w:ascii="宋体" w:hAnsi="宋体" w:eastAsia="宋体" w:cs="宋体"/>
                <w:color w:val="000000" w:themeColor="text1"/>
                <w:sz w:val="24"/>
                <w14:textFill>
                  <w14:solidFill>
                    <w14:schemeClr w14:val="tx1"/>
                  </w14:solidFill>
                </w14:textFill>
              </w:rPr>
            </w:pPr>
          </w:p>
        </w:tc>
      </w:tr>
      <w:tr w14:paraId="132F5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tcPr>
          <w:p w14:paraId="0DE44ADB">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p>
        </w:tc>
        <w:tc>
          <w:tcPr>
            <w:tcW w:w="450" w:type="dxa"/>
          </w:tcPr>
          <w:p w14:paraId="6B001D90">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移动授课助手</w:t>
            </w:r>
          </w:p>
        </w:tc>
        <w:tc>
          <w:tcPr>
            <w:tcW w:w="7297" w:type="dxa"/>
          </w:tcPr>
          <w:p w14:paraId="4E9FA38E">
            <w:pPr>
              <w:pStyle w:val="13"/>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1.移动平台智能识别授课端登录状态，授课端处于登录状态时，移动应用平台自动连接移动端与授课端，无需人为操作。</w:t>
            </w:r>
          </w:p>
          <w:p w14:paraId="49498BB3">
            <w:pPr>
              <w:pStyle w:val="13"/>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2.移动平台应支持市面上主流移动终端，兼容Android 5.0及以上、iOS 9.0及以上系统版本的移动终端。</w:t>
            </w:r>
          </w:p>
          <w:p w14:paraId="02C84E73">
            <w:pPr>
              <w:pStyle w:val="13"/>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3.移动终端与交互智能平板通过网络实现账号数据对接互通、远程管控、移动授课，无需部署任何外接设备。</w:t>
            </w:r>
          </w:p>
          <w:p w14:paraId="2E3D24E1">
            <w:pPr>
              <w:pStyle w:val="13"/>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4.课件预览保留课件对象拖拽移动、克隆复制、置顶、删除等互动功能，并可通过移动端进行思维导图、课堂互动游戏的触控交互操作，并支持显示课件备注内容。</w:t>
            </w:r>
          </w:p>
          <w:p w14:paraId="190D0E47">
            <w:pPr>
              <w:pStyle w:val="13"/>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5.教师可在移动平台选择是否接收获取的分享课件，接收后课件储存至个人云空间，可在移动平台的互动课件列表预览。</w:t>
            </w:r>
          </w:p>
          <w:p w14:paraId="18CA0988">
            <w:pPr>
              <w:pStyle w:val="13"/>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6.移动平台可对云空间互动课件和课件组移动、删除和重命名，课件及课件组支持批量移动、删除。删除的课件可以在移动平台的回收站中恢复或永久清除。</w:t>
            </w:r>
          </w:p>
          <w:p w14:paraId="5A1296F3">
            <w:pPr>
              <w:pStyle w:val="13"/>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7.移动平台可将教师的课件通过微信、朋友圈、云空间帐号、二维码、公开链接、加密链接等方式进行分享，分享有效期支持教师自定义。</w:t>
            </w:r>
          </w:p>
          <w:p w14:paraId="191DD567">
            <w:pPr>
              <w:pStyle w:val="13"/>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8.移动平台可查看教师个人云空间里所有互动课件列表，并可打开互动课件进行预览，预览时支持上下翻页、页面缩略图预览、页面跳转。</w:t>
            </w:r>
          </w:p>
          <w:p w14:paraId="34FDEF0F">
            <w:pPr>
              <w:pStyle w:val="13"/>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9.移动平台可以上传手机相册中的照片和视频到资料夹，且支持调用系统相机拍摄照片并直接上传。教师可以在备课端选择资源插入课件。</w:t>
            </w:r>
          </w:p>
          <w:p w14:paraId="3209AA80">
            <w:pPr>
              <w:pStyle w:val="13"/>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10.移动平台支持在线预览、下载资料夹中的图片和视频。</w:t>
            </w:r>
          </w:p>
          <w:p w14:paraId="5C18BAEC">
            <w:pPr>
              <w:pStyle w:val="13"/>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11.可以对通过移动平台和其他终端上传的资源移动、删除和重命名。</w:t>
            </w:r>
          </w:p>
          <w:p w14:paraId="71D2B1B3">
            <w:pPr>
              <w:pStyle w:val="13"/>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12.移动平台与授课端账号数据联通，可在移动端选择云空间内任意课件放映，授课端同步显示课件内容。</w:t>
            </w:r>
          </w:p>
          <w:p w14:paraId="29D7AC1E">
            <w:pPr>
              <w:pStyle w:val="13"/>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13.无需局域网环境部署，教师可使用移动端进行课件翻页，课件预览、课件跳页。支持横竖屏两种模式。</w:t>
            </w:r>
          </w:p>
          <w:p w14:paraId="76108C40">
            <w:pPr>
              <w:pStyle w:val="13"/>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支持移动端对授课端远程实时同步书写擦除，提供不少于3种笔触粗细和5种笔迹颜色。</w:t>
            </w:r>
          </w:p>
          <w:p w14:paraId="76A2960A">
            <w:pPr>
              <w:pStyle w:val="13"/>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支持调用移动端摄像头拍摄照片并直接插入课件，提供文档、普通和彩图3种拍照模式，适用于不同教学场景。</w:t>
            </w:r>
          </w:p>
          <w:p w14:paraId="627B2A1F">
            <w:pPr>
              <w:pStyle w:val="13"/>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支持上传移动端本地图片，并发上传数量不少于9张。</w:t>
            </w:r>
          </w:p>
          <w:p w14:paraId="2EBB8D7B">
            <w:pPr>
              <w:pStyle w:val="13"/>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14.在局域网环境下，可将移动端屏幕实时同步至授课显示端，同屏窗口、全屏显示方式根据移动端界面自动适配。</w:t>
            </w:r>
          </w:p>
          <w:p w14:paraId="57486FE4">
            <w:pPr>
              <w:pStyle w:val="13"/>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在局域网环境下提供直播功能，移动端拍摄画面实时同步至授课显示端，直播窗口、全屏显示方式根据移动端拍摄自动适配，直播画质根据网络状况自动调节。</w:t>
            </w:r>
          </w:p>
          <w:p w14:paraId="759C8A46">
            <w:pPr>
              <w:pStyle w:val="13"/>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15.提供二维码扫码功能，将课本、试卷上的二维码放入扫描框内即可快速获取二维码对应的电子教学资源。</w:t>
            </w:r>
          </w:p>
          <w:p w14:paraId="6810EE6E">
            <w:pPr>
              <w:pStyle w:val="13"/>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16.提供移动消息中心，可以查看系统推送的消息。</w:t>
            </w:r>
          </w:p>
          <w:p w14:paraId="36522B49">
            <w:pPr>
              <w:pStyle w:val="13"/>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★以上所有功能操作需在同一软件平台上实现，且需保证移动授课软件与交互智能平板设备为同一品牌，以保证软件稳定性，需提供软件著作权证书的复印件加盖软件开发商厂家鲜章。</w:t>
            </w:r>
          </w:p>
        </w:tc>
        <w:tc>
          <w:tcPr>
            <w:tcW w:w="429" w:type="dxa"/>
          </w:tcPr>
          <w:p w14:paraId="7EC83C59">
            <w:pPr>
              <w:spacing w:line="360" w:lineRule="auto"/>
              <w:rPr>
                <w:rFonts w:ascii="宋体" w:hAnsi="宋体" w:eastAsia="宋体" w:cs="宋体"/>
                <w:color w:val="000000" w:themeColor="text1"/>
                <w:sz w:val="24"/>
                <w14:textFill>
                  <w14:solidFill>
                    <w14:schemeClr w14:val="tx1"/>
                  </w14:solidFill>
                </w14:textFill>
              </w:rPr>
            </w:pPr>
          </w:p>
        </w:tc>
      </w:tr>
      <w:tr w14:paraId="2A45D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tcPr>
          <w:p w14:paraId="42409B68">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w:t>
            </w:r>
          </w:p>
        </w:tc>
        <w:tc>
          <w:tcPr>
            <w:tcW w:w="450" w:type="dxa"/>
          </w:tcPr>
          <w:p w14:paraId="1D93AC36">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学生行为评价系统</w:t>
            </w:r>
          </w:p>
        </w:tc>
        <w:tc>
          <w:tcPr>
            <w:tcW w:w="7297" w:type="dxa"/>
          </w:tcPr>
          <w:p w14:paraId="4457C0D4">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1、学生行为评价系统，集成四大功能模块：学校管理中心、教师管理中心、课堂表现评价、家校互联互通，功能及操作均在同一软件平台同一账号体系实现。</w:t>
            </w:r>
          </w:p>
          <w:p w14:paraId="78974667">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2、支持PC客户端、PC网页端、安卓手机端、苹果手机端登陆使用，且各个端的数据是互通的，方便老师随时随地对学生进行管理与评价。</w:t>
            </w:r>
          </w:p>
          <w:p w14:paraId="420F5D95">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3、支持查看学校下某个班级的详细信息，并支持导出数据，方便管理员进行分析查看。</w:t>
            </w:r>
          </w:p>
          <w:p w14:paraId="1E3F0EC9">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4、软件预设的头像类型不少于12种，并支持老师自定义符合自身教学需求的学生头像。</w:t>
            </w:r>
          </w:p>
          <w:p w14:paraId="6E8F9D56">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支持查看课堂表现评价统计报表，按饼状图形式展现学生课堂表现情况，支持查看班级或学生个人的评价情况，并可具体查看到每一条评价的原因、对象、分值，便于老师做统计分析。报表数据支持导出成excel文件。</w:t>
            </w:r>
          </w:p>
          <w:p w14:paraId="5CFA7DD7">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6、支持导出excel格式的班级学生表现分数，也可以导出pdf格式的每个学生的表现报告。</w:t>
            </w:r>
          </w:p>
          <w:p w14:paraId="1537A4BA">
            <w:pPr>
              <w:pStyle w:val="11"/>
              <w:spacing w:line="360" w:lineRule="auto"/>
              <w:ind w:firstLine="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7、家校互联互通：支持老师发送公告及作业给其他老师或家长，公告支持超过200字的文本输入。支持老师发送作业给其他老师或家长，作业支持超过200字的文本输入。</w:t>
            </w:r>
          </w:p>
          <w:p w14:paraId="31FBE143">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8．★以上所有功能操作需在同一软件平台上实现，且需保证班级管理软件与交互智能平板设备为同一品牌，以保证软件稳定性，需提供软件著作权证书的复印件加盖软件开发商厂家鲜章。</w:t>
            </w:r>
          </w:p>
        </w:tc>
        <w:tc>
          <w:tcPr>
            <w:tcW w:w="429" w:type="dxa"/>
          </w:tcPr>
          <w:p w14:paraId="58976BA9">
            <w:pPr>
              <w:spacing w:line="360" w:lineRule="auto"/>
              <w:rPr>
                <w:rFonts w:ascii="宋体" w:hAnsi="宋体" w:eastAsia="宋体" w:cs="宋体"/>
                <w:color w:val="000000" w:themeColor="text1"/>
                <w:sz w:val="24"/>
                <w14:textFill>
                  <w14:solidFill>
                    <w14:schemeClr w14:val="tx1"/>
                  </w14:solidFill>
                </w14:textFill>
              </w:rPr>
            </w:pPr>
          </w:p>
        </w:tc>
      </w:tr>
      <w:tr w14:paraId="19FC5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tcPr>
          <w:p w14:paraId="70359355">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w:t>
            </w:r>
          </w:p>
        </w:tc>
        <w:tc>
          <w:tcPr>
            <w:tcW w:w="450" w:type="dxa"/>
          </w:tcPr>
          <w:p w14:paraId="47B466A1">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教师线上平台</w:t>
            </w:r>
          </w:p>
        </w:tc>
        <w:tc>
          <w:tcPr>
            <w:tcW w:w="7297" w:type="dxa"/>
          </w:tcPr>
          <w:p w14:paraId="0931BA4E">
            <w:pPr>
              <w:spacing w:line="360" w:lineRule="auto"/>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ab/>
            </w:r>
            <w:r>
              <w:rPr>
                <w:rFonts w:hint="eastAsia" w:ascii="宋体" w:hAnsi="宋体" w:eastAsia="宋体" w:cs="宋体"/>
                <w:color w:val="000000" w:themeColor="text1"/>
                <w:sz w:val="24"/>
                <w14:textFill>
                  <w14:solidFill>
                    <w14:schemeClr w14:val="tx1"/>
                  </w14:solidFill>
                </w14:textFill>
              </w:rPr>
              <w:t>★提供可支持多端接入的教师信息化技能提升内容的培训平台。该平台必须具备招标所需一体机厂家提供的教学软件知识内容培训。</w:t>
            </w:r>
          </w:p>
          <w:p w14:paraId="6459FFEB">
            <w:pPr>
              <w:spacing w:line="360" w:lineRule="auto"/>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ab/>
            </w:r>
            <w:r>
              <w:rPr>
                <w:rFonts w:hint="eastAsia" w:ascii="宋体" w:hAnsi="宋体" w:eastAsia="宋体" w:cs="宋体"/>
                <w:color w:val="000000" w:themeColor="text1"/>
                <w:sz w:val="24"/>
                <w14:textFill>
                  <w14:solidFill>
                    <w14:schemeClr w14:val="tx1"/>
                  </w14:solidFill>
                </w14:textFill>
              </w:rPr>
              <w:t>平台支持在电脑、pad、手机等多种终端登录使用。平台同时具备微信公众号，定期推送课程，方便老师碎片化时间学习。</w:t>
            </w:r>
          </w:p>
          <w:p w14:paraId="5164B3DD">
            <w:pPr>
              <w:spacing w:line="360" w:lineRule="auto"/>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ab/>
            </w:r>
            <w:r>
              <w:rPr>
                <w:rFonts w:hint="eastAsia" w:ascii="宋体" w:hAnsi="宋体" w:eastAsia="宋体" w:cs="宋体"/>
                <w:color w:val="000000" w:themeColor="text1"/>
                <w:sz w:val="24"/>
                <w14:textFill>
                  <w14:solidFill>
                    <w14:schemeClr w14:val="tx1"/>
                  </w14:solidFill>
                </w14:textFill>
              </w:rPr>
              <w:t>在平台内，具备为教师准备的常用信息化教学工具培训内容，全面提升教师信息化教学技能。包括ppt、Flash、电子白板软件、微课软件、大小屏互动软件等信息化教学工具的培训内容。</w:t>
            </w:r>
          </w:p>
          <w:p w14:paraId="03EF052E">
            <w:pPr>
              <w:spacing w:line="360" w:lineRule="auto"/>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w:t>
            </w:r>
            <w:r>
              <w:rPr>
                <w:rFonts w:hint="eastAsia" w:ascii="宋体" w:hAnsi="宋体" w:eastAsia="宋体" w:cs="宋体"/>
                <w:color w:val="000000" w:themeColor="text1"/>
                <w:sz w:val="24"/>
                <w14:textFill>
                  <w14:solidFill>
                    <w14:schemeClr w14:val="tx1"/>
                  </w14:solidFill>
                </w14:textFill>
              </w:rPr>
              <w:tab/>
            </w:r>
            <w:r>
              <w:rPr>
                <w:rFonts w:hint="eastAsia" w:ascii="宋体" w:hAnsi="宋体" w:eastAsia="宋体" w:cs="宋体"/>
                <w:color w:val="000000" w:themeColor="text1"/>
                <w:sz w:val="24"/>
                <w14:textFill>
                  <w14:solidFill>
                    <w14:schemeClr w14:val="tx1"/>
                  </w14:solidFill>
                </w14:textFill>
              </w:rPr>
              <w:t>★平台课程主要以视频方式呈现，多个视频形成体系化的课程，且视频内容短小精悍、易学易懂。</w:t>
            </w:r>
          </w:p>
          <w:p w14:paraId="0517379D">
            <w:pPr>
              <w:spacing w:line="360" w:lineRule="auto"/>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w:t>
            </w:r>
            <w:r>
              <w:rPr>
                <w:rFonts w:hint="eastAsia" w:ascii="宋体" w:hAnsi="宋体" w:eastAsia="宋体" w:cs="宋体"/>
                <w:color w:val="000000" w:themeColor="text1"/>
                <w:sz w:val="24"/>
                <w14:textFill>
                  <w14:solidFill>
                    <w14:schemeClr w14:val="tx1"/>
                  </w14:solidFill>
                </w14:textFill>
              </w:rPr>
              <w:tab/>
            </w:r>
            <w:r>
              <w:rPr>
                <w:rFonts w:hint="eastAsia" w:ascii="宋体" w:hAnsi="宋体" w:eastAsia="宋体" w:cs="宋体"/>
                <w:color w:val="000000" w:themeColor="text1"/>
                <w:sz w:val="24"/>
                <w14:textFill>
                  <w14:solidFill>
                    <w14:schemeClr w14:val="tx1"/>
                  </w14:solidFill>
                </w14:textFill>
              </w:rPr>
              <w:t>课程浏览页面需具备基本的讲师介绍、课程介绍、课程目录、课程相关软件下载，可直接看到课程的在学人数，且支持课程分享到各大主流社交平台。</w:t>
            </w:r>
          </w:p>
          <w:p w14:paraId="57935B89">
            <w:pPr>
              <w:spacing w:line="360" w:lineRule="auto"/>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w:t>
            </w:r>
            <w:r>
              <w:rPr>
                <w:rFonts w:hint="eastAsia" w:ascii="宋体" w:hAnsi="宋体" w:eastAsia="宋体" w:cs="宋体"/>
                <w:color w:val="000000" w:themeColor="text1"/>
                <w:sz w:val="24"/>
                <w14:textFill>
                  <w14:solidFill>
                    <w14:schemeClr w14:val="tx1"/>
                  </w14:solidFill>
                </w14:textFill>
              </w:rPr>
              <w:tab/>
            </w:r>
            <w:r>
              <w:rPr>
                <w:rFonts w:hint="eastAsia" w:ascii="宋体" w:hAnsi="宋体" w:eastAsia="宋体" w:cs="宋体"/>
                <w:color w:val="000000" w:themeColor="text1"/>
                <w:sz w:val="24"/>
                <w14:textFill>
                  <w14:solidFill>
                    <w14:schemeClr w14:val="tx1"/>
                  </w14:solidFill>
                </w14:textFill>
              </w:rPr>
              <w:t>在平台内，支持一线名师线上分享信息化教学工具使用技巧、教研教学经验。支持视频观看过程中教师与一线名师互动问答、信息交流。</w:t>
            </w:r>
          </w:p>
          <w:p w14:paraId="5C7471C0">
            <w:pPr>
              <w:spacing w:line="360" w:lineRule="auto"/>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w:t>
            </w:r>
            <w:r>
              <w:rPr>
                <w:rFonts w:hint="eastAsia" w:ascii="宋体" w:hAnsi="宋体" w:eastAsia="宋体" w:cs="宋体"/>
                <w:color w:val="000000" w:themeColor="text1"/>
                <w:sz w:val="24"/>
                <w14:textFill>
                  <w14:solidFill>
                    <w14:schemeClr w14:val="tx1"/>
                  </w14:solidFill>
                </w14:textFill>
              </w:rPr>
              <w:tab/>
            </w:r>
            <w:r>
              <w:rPr>
                <w:rFonts w:hint="eastAsia" w:ascii="宋体" w:hAnsi="宋体" w:eastAsia="宋体" w:cs="宋体"/>
                <w:color w:val="000000" w:themeColor="text1"/>
                <w:sz w:val="24"/>
                <w14:textFill>
                  <w14:solidFill>
                    <w14:schemeClr w14:val="tx1"/>
                  </w14:solidFill>
                </w14:textFill>
              </w:rPr>
              <w:t>平台具备小学、初中、高中各学科各年级的相关知识分享。</w:t>
            </w:r>
          </w:p>
          <w:p w14:paraId="341C1AB9">
            <w:pPr>
              <w:spacing w:line="360" w:lineRule="auto"/>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w:t>
            </w:r>
            <w:r>
              <w:rPr>
                <w:rFonts w:hint="eastAsia" w:ascii="宋体" w:hAnsi="宋体" w:eastAsia="宋体" w:cs="宋体"/>
                <w:color w:val="000000" w:themeColor="text1"/>
                <w:sz w:val="24"/>
                <w14:textFill>
                  <w14:solidFill>
                    <w14:schemeClr w14:val="tx1"/>
                  </w14:solidFill>
                </w14:textFill>
              </w:rPr>
              <w:tab/>
            </w:r>
            <w:r>
              <w:rPr>
                <w:rFonts w:hint="eastAsia" w:ascii="宋体" w:hAnsi="宋体" w:eastAsia="宋体" w:cs="宋体"/>
                <w:color w:val="000000" w:themeColor="text1"/>
                <w:sz w:val="24"/>
                <w14:textFill>
                  <w14:solidFill>
                    <w14:schemeClr w14:val="tx1"/>
                  </w14:solidFill>
                </w14:textFill>
              </w:rPr>
              <w:t>支持账号注册登录，可设置账号昵称、密码以及相应的学科学段，并可绑定微信。</w:t>
            </w:r>
          </w:p>
          <w:p w14:paraId="1B2E9B85">
            <w:pPr>
              <w:spacing w:line="360" w:lineRule="auto"/>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w:t>
            </w:r>
            <w:r>
              <w:rPr>
                <w:rFonts w:hint="eastAsia" w:ascii="宋体" w:hAnsi="宋体" w:eastAsia="宋体" w:cs="宋体"/>
                <w:color w:val="000000" w:themeColor="text1"/>
                <w:sz w:val="24"/>
                <w14:textFill>
                  <w14:solidFill>
                    <w14:schemeClr w14:val="tx1"/>
                  </w14:solidFill>
                </w14:textFill>
              </w:rPr>
              <w:tab/>
            </w:r>
            <w:r>
              <w:rPr>
                <w:rFonts w:hint="eastAsia" w:ascii="宋体" w:hAnsi="宋体" w:eastAsia="宋体" w:cs="宋体"/>
                <w:color w:val="000000" w:themeColor="text1"/>
                <w:sz w:val="24"/>
                <w14:textFill>
                  <w14:solidFill>
                    <w14:schemeClr w14:val="tx1"/>
                  </w14:solidFill>
                </w14:textFill>
              </w:rPr>
              <w:t>平台具备相应的账号积分体系：</w:t>
            </w:r>
          </w:p>
          <w:p w14:paraId="6D788F02">
            <w:pPr>
              <w:spacing w:line="360" w:lineRule="auto"/>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ab/>
            </w:r>
            <w:r>
              <w:rPr>
                <w:rFonts w:hint="eastAsia" w:ascii="宋体" w:hAnsi="宋体" w:eastAsia="宋体" w:cs="宋体"/>
                <w:color w:val="000000" w:themeColor="text1"/>
                <w:sz w:val="24"/>
                <w14:textFill>
                  <w14:solidFill>
                    <w14:schemeClr w14:val="tx1"/>
                  </w14:solidFill>
                </w14:textFill>
              </w:rPr>
              <w:t>支持积分成长系统，支持签到积分增长、学习平台积分成长、授课积分成长。</w:t>
            </w:r>
          </w:p>
          <w:p w14:paraId="647B2170">
            <w:pPr>
              <w:spacing w:line="360" w:lineRule="auto"/>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ab/>
            </w:r>
            <w:r>
              <w:rPr>
                <w:rFonts w:hint="eastAsia" w:ascii="宋体" w:hAnsi="宋体" w:eastAsia="宋体" w:cs="宋体"/>
                <w:color w:val="000000" w:themeColor="text1"/>
                <w:sz w:val="24"/>
                <w14:textFill>
                  <w14:solidFill>
                    <w14:schemeClr w14:val="tx1"/>
                  </w14:solidFill>
                </w14:textFill>
              </w:rPr>
              <w:t>支持教师自由编辑课程，若被采纳将获得相应的积分鼓励。</w:t>
            </w:r>
          </w:p>
          <w:p w14:paraId="7752418B">
            <w:pPr>
              <w:spacing w:line="360" w:lineRule="auto"/>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ab/>
            </w:r>
            <w:r>
              <w:rPr>
                <w:rFonts w:hint="eastAsia" w:ascii="宋体" w:hAnsi="宋体" w:eastAsia="宋体" w:cs="宋体"/>
                <w:color w:val="000000" w:themeColor="text1"/>
                <w:sz w:val="24"/>
                <w14:textFill>
                  <w14:solidFill>
                    <w14:schemeClr w14:val="tx1"/>
                  </w14:solidFill>
                </w14:textFill>
              </w:rPr>
              <w:t>支持名师认证，教师可自由申请成为平台讲师，可在线开课分享，并具备独立的个人展示空间。</w:t>
            </w:r>
          </w:p>
          <w:p w14:paraId="68BB3D0D">
            <w:pPr>
              <w:spacing w:line="360" w:lineRule="auto"/>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w:t>
            </w:r>
            <w:r>
              <w:rPr>
                <w:rFonts w:hint="eastAsia" w:ascii="宋体" w:hAnsi="宋体" w:eastAsia="宋体" w:cs="宋体"/>
                <w:color w:val="000000" w:themeColor="text1"/>
                <w:sz w:val="24"/>
                <w14:textFill>
                  <w14:solidFill>
                    <w14:schemeClr w14:val="tx1"/>
                  </w14:solidFill>
                </w14:textFill>
              </w:rPr>
              <w:tab/>
            </w:r>
            <w:r>
              <w:rPr>
                <w:rFonts w:hint="eastAsia" w:ascii="宋体" w:hAnsi="宋体" w:eastAsia="宋体" w:cs="宋体"/>
                <w:color w:val="000000" w:themeColor="text1"/>
                <w:sz w:val="24"/>
                <w14:textFill>
                  <w14:solidFill>
                    <w14:schemeClr w14:val="tx1"/>
                  </w14:solidFill>
                </w14:textFill>
              </w:rPr>
              <w:t>支持互动探讨平台，包含活动、公开课、分享、教学探讨等多种形式多种内容的互动探讨方式。</w:t>
            </w:r>
          </w:p>
          <w:p w14:paraId="7E772C1A">
            <w:pPr>
              <w:spacing w:line="360" w:lineRule="auto"/>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w:t>
            </w:r>
            <w:r>
              <w:rPr>
                <w:rFonts w:hint="eastAsia" w:ascii="宋体" w:hAnsi="宋体" w:eastAsia="宋体" w:cs="宋体"/>
                <w:color w:val="000000" w:themeColor="text1"/>
                <w:sz w:val="24"/>
                <w14:textFill>
                  <w14:solidFill>
                    <w14:schemeClr w14:val="tx1"/>
                  </w14:solidFill>
                </w14:textFill>
              </w:rPr>
              <w:tab/>
            </w:r>
            <w:r>
              <w:rPr>
                <w:rFonts w:hint="eastAsia" w:ascii="宋体" w:hAnsi="宋体" w:eastAsia="宋体" w:cs="宋体"/>
                <w:color w:val="000000" w:themeColor="text1"/>
                <w:sz w:val="24"/>
                <w14:textFill>
                  <w14:solidFill>
                    <w14:schemeClr w14:val="tx1"/>
                  </w14:solidFill>
                </w14:textFill>
              </w:rPr>
              <w:t>支持平台内按标签搜索，方便快速获取信息。</w:t>
            </w:r>
          </w:p>
          <w:p w14:paraId="621D53F0">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12．★为保证教师在线培训平台与交互智能平板生产厂家的使用方法与教学内容契合及同步，以满足更好的在线培训效果，需提供教师在线培训平台官网截图的复印件加盖运营</w:t>
            </w:r>
            <w:r>
              <w:rPr>
                <w:rFonts w:hint="eastAsia" w:ascii="宋体" w:hAnsi="宋体" w:eastAsia="宋体" w:cs="宋体"/>
                <w:bCs/>
                <w:color w:val="000000" w:themeColor="text1"/>
                <w:sz w:val="24"/>
                <w14:textFill>
                  <w14:solidFill>
                    <w14:schemeClr w14:val="tx1"/>
                  </w14:solidFill>
                </w14:textFill>
              </w:rPr>
              <w:t>厂家鲜章</w:t>
            </w:r>
            <w:r>
              <w:rPr>
                <w:rFonts w:hint="eastAsia" w:ascii="宋体" w:hAnsi="宋体" w:eastAsia="宋体" w:cs="宋体"/>
                <w:color w:val="000000" w:themeColor="text1"/>
                <w:sz w:val="24"/>
                <w14:textFill>
                  <w14:solidFill>
                    <w14:schemeClr w14:val="tx1"/>
                  </w14:solidFill>
                </w14:textFill>
              </w:rPr>
              <w:t>。</w:t>
            </w:r>
          </w:p>
        </w:tc>
        <w:tc>
          <w:tcPr>
            <w:tcW w:w="429" w:type="dxa"/>
          </w:tcPr>
          <w:p w14:paraId="5453094B">
            <w:pPr>
              <w:spacing w:line="360" w:lineRule="auto"/>
              <w:rPr>
                <w:rFonts w:ascii="宋体" w:hAnsi="宋体" w:eastAsia="宋体" w:cs="宋体"/>
                <w:color w:val="000000" w:themeColor="text1"/>
                <w:sz w:val="24"/>
                <w14:textFill>
                  <w14:solidFill>
                    <w14:schemeClr w14:val="tx1"/>
                  </w14:solidFill>
                </w14:textFill>
              </w:rPr>
            </w:pPr>
          </w:p>
        </w:tc>
      </w:tr>
      <w:tr w14:paraId="7D2A3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tcPr>
          <w:p w14:paraId="3B387111">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w:t>
            </w:r>
          </w:p>
        </w:tc>
        <w:tc>
          <w:tcPr>
            <w:tcW w:w="450" w:type="dxa"/>
          </w:tcPr>
          <w:p w14:paraId="28404A32">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教学数据平台分析系统</w:t>
            </w:r>
          </w:p>
        </w:tc>
        <w:tc>
          <w:tcPr>
            <w:tcW w:w="7297" w:type="dxa"/>
          </w:tcPr>
          <w:p w14:paraId="0AAE439F">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1、后台采用B/S架构设计，支持学校管理者在Windows、Linux、Android、IOS等多种不同的操作系统上通过网页浏览器登陆进行操作，可统计全校老师软件活跃数据、课堂点评及课件上传等数据。</w:t>
            </w:r>
          </w:p>
          <w:p w14:paraId="5DF7E482">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2、学校管理者登录后即可在平台首页查看教师活跃数量、课堂点评数量、校本课件数量等统计数据，方便管理者实时了解教师工作情况。</w:t>
            </w:r>
          </w:p>
          <w:p w14:paraId="685DFA53">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3、环比统计：各项数据支持一周、半月、全月环比展示，管理者可随时了解不同时间段内数据变化情况，方便了解教师教学状态变化情况。</w:t>
            </w:r>
          </w:p>
          <w:p w14:paraId="080E93A0">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4、数据排名：支持学校管理者查看不同时间段内数据排名，包括教师活跃排名、课堂点评班级排名、校本课件上传排名，便于管理者激励全校教师。</w:t>
            </w:r>
          </w:p>
          <w:p w14:paraId="015A4E84">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5、活跃教师：平台可智能抓取教师登录白板软件、行为评价系统等教学常用软件的数据，输出教师活跃数据，管理者可清晰对比不同教师、不同时间的活跃程度。</w:t>
            </w:r>
          </w:p>
          <w:p w14:paraId="683FFD72">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6、班级氛围：支持统计全校班级的课堂行为评价数据，并根据总分排名展示，方便管理者了解不同班级的课堂行为情况。</w:t>
            </w:r>
          </w:p>
          <w:p w14:paraId="69679906">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7、课件管理：管理者可统一管理教师上传至校本资源库的课件，支持查看更新时间、大小、下载次数等数据；具备审核功能，支持管理者删除已上传的课件。</w:t>
            </w:r>
          </w:p>
          <w:p w14:paraId="20A9E56D">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8、软件激活率：支持管理者查看白板软件、行为评价系统等不同教学软件在全校的使用比例，同时支持查看每位老师已激活使用的教学软件，掌握全校信息化设备的使用情况。</w:t>
            </w:r>
          </w:p>
          <w:p w14:paraId="0F518590">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★为保证教学数据平台分析系统与交互智能平板生产厂家的使用方法与教学内容契合及同步，以满足更好的在线培训效果，需提供教学数据平台分析系统软件著作权证书与一体机生产厂家为同一家。</w:t>
            </w:r>
          </w:p>
        </w:tc>
        <w:tc>
          <w:tcPr>
            <w:tcW w:w="429" w:type="dxa"/>
          </w:tcPr>
          <w:p w14:paraId="4366F0ED">
            <w:pPr>
              <w:spacing w:line="360" w:lineRule="auto"/>
              <w:rPr>
                <w:rFonts w:ascii="宋体" w:hAnsi="宋体" w:eastAsia="宋体" w:cs="宋体"/>
                <w:color w:val="000000" w:themeColor="text1"/>
                <w:sz w:val="24"/>
                <w14:textFill>
                  <w14:solidFill>
                    <w14:schemeClr w14:val="tx1"/>
                  </w14:solidFill>
                </w14:textFill>
              </w:rPr>
            </w:pPr>
          </w:p>
        </w:tc>
      </w:tr>
      <w:tr w14:paraId="5CABC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tcPr>
          <w:p w14:paraId="56447E3B">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w:t>
            </w:r>
          </w:p>
        </w:tc>
        <w:tc>
          <w:tcPr>
            <w:tcW w:w="450" w:type="dxa"/>
          </w:tcPr>
          <w:p w14:paraId="6E32D7BE">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视频展台</w:t>
            </w:r>
          </w:p>
        </w:tc>
        <w:tc>
          <w:tcPr>
            <w:tcW w:w="7297" w:type="dxa"/>
            <w:vAlign w:val="center"/>
          </w:tcPr>
          <w:p w14:paraId="1F765516">
            <w:pPr>
              <w:spacing w:line="360" w:lineRule="auto"/>
              <w:rPr>
                <w:rFonts w:hint="eastAsia" w:ascii="宋体" w:hAnsi="宋体" w:eastAsia="宋体" w:cs="宋体"/>
                <w:color w:val="000000" w:themeColor="text1"/>
                <w:sz w:val="24"/>
                <w14:textFill>
                  <w14:solidFill>
                    <w14:schemeClr w14:val="tx1"/>
                  </w14:solidFill>
                </w14:textFill>
              </w:rPr>
            </w:pPr>
            <w:r>
              <w:rPr>
                <w:rFonts w:hint="eastAsia"/>
                <w:color w:val="000000" w:themeColor="text1"/>
                <w:kern w:val="2"/>
                <w14:textFill>
                  <w14:solidFill>
                    <w14:schemeClr w14:val="tx1"/>
                  </w14:solidFill>
                </w14:textFill>
              </w:rPr>
              <w:t>1.采用≥800万像素摄像头；采</w:t>
            </w:r>
            <w:r>
              <w:rPr>
                <w:rFonts w:hint="eastAsia" w:ascii="宋体" w:hAnsi="宋体" w:eastAsia="宋体" w:cs="宋体"/>
                <w:color w:val="000000" w:themeColor="text1"/>
                <w:sz w:val="24"/>
                <w14:textFill>
                  <w14:solidFill>
                    <w14:schemeClr w14:val="tx1"/>
                  </w14:solidFill>
                </w14:textFill>
              </w:rPr>
              <w:t>用 USB五伏电源直接供电，无需额外配置电源适配器，环保无辐射；箱内USB连线采用隐藏式设计，箱内无可见连线且USB口下出，有效防止积尘，且方便布线和返修。</w:t>
            </w:r>
          </w:p>
          <w:p w14:paraId="5A1D49F0">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2.A4大小拍摄幅面，1080P动态视频预览达到30帧/秒；托板及挂墙部分采用金属加强，托板可承重3kg，整机壁挂式安装。</w:t>
            </w:r>
          </w:p>
          <w:p w14:paraId="1F31F569">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3.支持展台成像画面实时批注，预设多种笔划粗细及颜色供选择，且支持对展台成像画面联同批注内容进行同步缩放、移动。</w:t>
            </w:r>
          </w:p>
          <w:p w14:paraId="0644323C">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4.整机采用圆弧式设计，无锐角；同时托板采用磁吸吸附式机构，防止托板打落，方便打开及固定，避免机械式锁具故障率高的问题。</w:t>
            </w:r>
          </w:p>
          <w:p w14:paraId="76278396">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5.展示托板正上方具备LED补光灯，保证展示区域的亮度及展示效果，补光灯开关采用触摸按键设计，同时可通过交互智能平板中的软件直接控制开关。</w:t>
            </w:r>
          </w:p>
          <w:p w14:paraId="20E00996">
            <w:pPr>
              <w:spacing w:line="360" w:lineRule="auto"/>
              <w:rPr>
                <w:color w:val="000000" w:themeColor="text1"/>
                <w:kern w:val="2"/>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6.带自动对焦摄像头；外壳在摄像头部分带保护镜片密封，防止灰</w:t>
            </w:r>
            <w:r>
              <w:rPr>
                <w:rFonts w:hint="eastAsia"/>
                <w:color w:val="000000" w:themeColor="text1"/>
                <w:kern w:val="2"/>
                <w14:textFill>
                  <w14:solidFill>
                    <w14:schemeClr w14:val="tx1"/>
                  </w14:solidFill>
                </w14:textFill>
              </w:rPr>
              <w:t>尘沾染摄像头，防护等级达到IP4X级别。</w:t>
            </w:r>
          </w:p>
        </w:tc>
        <w:tc>
          <w:tcPr>
            <w:tcW w:w="429" w:type="dxa"/>
          </w:tcPr>
          <w:p w14:paraId="57E412C0">
            <w:pPr>
              <w:spacing w:line="360" w:lineRule="auto"/>
              <w:rPr>
                <w:rFonts w:ascii="宋体" w:hAnsi="宋体" w:eastAsia="宋体" w:cs="宋体"/>
                <w:color w:val="000000" w:themeColor="text1"/>
                <w:sz w:val="24"/>
                <w14:textFill>
                  <w14:solidFill>
                    <w14:schemeClr w14:val="tx1"/>
                  </w14:solidFill>
                </w14:textFill>
              </w:rPr>
            </w:pPr>
          </w:p>
        </w:tc>
      </w:tr>
      <w:tr w14:paraId="3BC29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tcPr>
          <w:p w14:paraId="3632C9AC">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w:t>
            </w:r>
          </w:p>
        </w:tc>
        <w:tc>
          <w:tcPr>
            <w:tcW w:w="450" w:type="dxa"/>
          </w:tcPr>
          <w:p w14:paraId="4DBCC354">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教学音响</w:t>
            </w:r>
          </w:p>
        </w:tc>
        <w:tc>
          <w:tcPr>
            <w:tcW w:w="7297" w:type="dxa"/>
            <w:vAlign w:val="center"/>
          </w:tcPr>
          <w:p w14:paraId="4D4A5BB4">
            <w:pPr>
              <w:rPr>
                <w:rFonts w:ascii="宋体" w:hAnsi="宋体" w:eastAsia="宋体" w:cs="宋体"/>
                <w:szCs w:val="21"/>
              </w:rPr>
            </w:pPr>
            <w:r>
              <w:rPr>
                <w:rFonts w:hint="eastAsia" w:ascii="宋体" w:hAnsi="宋体" w:eastAsia="宋体" w:cs="宋体"/>
                <w:szCs w:val="21"/>
              </w:rPr>
              <w:t>1.采用功放与有源音箱一体化设计，内置麦克风无线接收模块，帮助教师实现多媒体扩音以及本地扩声功能。</w:t>
            </w:r>
          </w:p>
          <w:p w14:paraId="71BEA21B">
            <w:pPr>
              <w:rPr>
                <w:rFonts w:ascii="宋体" w:hAnsi="宋体" w:eastAsia="宋体" w:cs="宋体"/>
                <w:szCs w:val="21"/>
              </w:rPr>
            </w:pPr>
            <w:r>
              <w:rPr>
                <w:rFonts w:hint="eastAsia" w:ascii="宋体" w:hAnsi="宋体" w:eastAsia="宋体" w:cs="宋体"/>
                <w:szCs w:val="21"/>
              </w:rPr>
              <w:t>2.输出额定功率≥ 2x15W。</w:t>
            </w:r>
          </w:p>
          <w:p w14:paraId="5E7A3575">
            <w:pPr>
              <w:rPr>
                <w:rFonts w:ascii="宋体" w:hAnsi="宋体" w:eastAsia="宋体" w:cs="宋体"/>
                <w:szCs w:val="21"/>
              </w:rPr>
            </w:pPr>
            <w:r>
              <w:rPr>
                <w:rFonts w:hint="eastAsia" w:ascii="宋体" w:hAnsi="宋体" w:eastAsia="宋体" w:cs="宋体"/>
                <w:szCs w:val="21"/>
              </w:rPr>
              <w:t>3.音箱灵敏度≥85dB，1W/1M。</w:t>
            </w:r>
          </w:p>
          <w:p w14:paraId="05F5C2A9">
            <w:pPr>
              <w:rPr>
                <w:rFonts w:ascii="宋体" w:hAnsi="宋体" w:eastAsia="宋体" w:cs="宋体"/>
                <w:szCs w:val="21"/>
              </w:rPr>
            </w:pPr>
            <w:r>
              <w:rPr>
                <w:rFonts w:hint="eastAsia" w:ascii="宋体" w:hAnsi="宋体" w:eastAsia="宋体" w:cs="宋体"/>
                <w:szCs w:val="21"/>
              </w:rPr>
              <w:t>4.信噪比≥80dB@额定功率、A计权。</w:t>
            </w:r>
          </w:p>
          <w:p w14:paraId="0AD261F7">
            <w:pPr>
              <w:rPr>
                <w:rFonts w:ascii="宋体" w:hAnsi="宋体" w:eastAsia="宋体" w:cs="宋体"/>
                <w:szCs w:val="21"/>
              </w:rPr>
            </w:pPr>
            <w:r>
              <w:rPr>
                <w:rFonts w:hint="eastAsia" w:ascii="宋体" w:hAnsi="宋体" w:eastAsia="宋体" w:cs="宋体"/>
                <w:szCs w:val="21"/>
              </w:rPr>
              <w:t>5.全频喇叭单元尺寸≥5英寸。</w:t>
            </w:r>
          </w:p>
          <w:p w14:paraId="2563E828">
            <w:pPr>
              <w:rPr>
                <w:rFonts w:ascii="宋体" w:hAnsi="宋体" w:eastAsia="宋体" w:cs="宋体"/>
                <w:szCs w:val="21"/>
              </w:rPr>
            </w:pPr>
            <w:r>
              <w:rPr>
                <w:rFonts w:hint="eastAsia" w:ascii="宋体" w:hAnsi="宋体" w:eastAsia="宋体" w:cs="宋体"/>
                <w:szCs w:val="21"/>
              </w:rPr>
              <w:t>6.THD+N≤1%。</w:t>
            </w:r>
          </w:p>
          <w:p w14:paraId="15EAE8E8">
            <w:pPr>
              <w:rPr>
                <w:rFonts w:ascii="宋体" w:hAnsi="宋体" w:eastAsia="宋体" w:cs="宋体"/>
                <w:szCs w:val="21"/>
              </w:rPr>
            </w:pPr>
            <w:r>
              <w:rPr>
                <w:rFonts w:hint="eastAsia" w:ascii="宋体" w:hAnsi="宋体" w:eastAsia="宋体" w:cs="宋体"/>
                <w:szCs w:val="21"/>
              </w:rPr>
              <w:t>7.声频响110Hz-16kHz。</w:t>
            </w:r>
          </w:p>
          <w:p w14:paraId="12F1C0B6">
            <w:pPr>
              <w:rPr>
                <w:rFonts w:ascii="宋体" w:hAnsi="宋体" w:eastAsia="宋体" w:cs="宋体"/>
                <w:szCs w:val="21"/>
              </w:rPr>
            </w:pPr>
            <w:r>
              <w:rPr>
                <w:rFonts w:hint="eastAsia" w:ascii="宋体" w:hAnsi="宋体" w:eastAsia="宋体" w:cs="宋体"/>
                <w:szCs w:val="21"/>
              </w:rPr>
              <w:t>8.距离音箱10米处声压级≥75dB。</w:t>
            </w:r>
          </w:p>
          <w:p w14:paraId="7996DD4C">
            <w:pPr>
              <w:rPr>
                <w:rFonts w:ascii="宋体" w:hAnsi="宋体" w:eastAsia="宋体" w:cs="宋体"/>
                <w:szCs w:val="21"/>
              </w:rPr>
            </w:pPr>
            <w:r>
              <w:rPr>
                <w:rFonts w:hint="eastAsia" w:ascii="宋体" w:hAnsi="宋体" w:eastAsia="宋体" w:cs="宋体"/>
                <w:szCs w:val="21"/>
              </w:rPr>
              <w:t>9.具备≥1路电源开关、1路LINE IN、1路USB 接口。USB接口可外接U盘设备对音箱固件进行升级。</w:t>
            </w:r>
          </w:p>
          <w:p w14:paraId="46A5750D">
            <w:pPr>
              <w:rPr>
                <w:rFonts w:ascii="宋体" w:hAnsi="宋体" w:eastAsia="宋体" w:cs="宋体"/>
                <w:szCs w:val="21"/>
              </w:rPr>
            </w:pPr>
            <w:r>
              <w:rPr>
                <w:rFonts w:hint="eastAsia" w:ascii="宋体" w:hAnsi="宋体" w:eastAsia="宋体" w:cs="宋体"/>
                <w:szCs w:val="21"/>
              </w:rPr>
              <w:t>10.★支持无线麦克风扩音接收，采用Wi-Fi射频2.4GHz与 5GHz双频段传输，有效避免环境中运营商U段（700MHz）的信号干扰。</w:t>
            </w:r>
          </w:p>
          <w:p w14:paraId="0537B8A8">
            <w:pPr>
              <w:rPr>
                <w:rFonts w:ascii="宋体" w:hAnsi="宋体" w:eastAsia="宋体" w:cs="宋体"/>
                <w:szCs w:val="21"/>
              </w:rPr>
            </w:pPr>
            <w:r>
              <w:rPr>
                <w:rFonts w:hint="eastAsia" w:ascii="宋体" w:hAnsi="宋体" w:eastAsia="宋体" w:cs="宋体"/>
                <w:szCs w:val="21"/>
              </w:rPr>
              <w:t>11.采用红外对码方式，避免连接到其他教室音箱。可快速完成与教学扩声麦克风对码，无需繁琐操作。</w:t>
            </w:r>
          </w:p>
          <w:p w14:paraId="706A465F">
            <w:pPr>
              <w:rPr>
                <w:rFonts w:ascii="宋体" w:hAnsi="宋体" w:eastAsia="宋体" w:cs="宋体"/>
                <w:szCs w:val="21"/>
              </w:rPr>
            </w:pPr>
            <w:r>
              <w:rPr>
                <w:rFonts w:hint="eastAsia" w:ascii="宋体" w:hAnsi="宋体" w:eastAsia="宋体" w:cs="宋体"/>
                <w:szCs w:val="21"/>
              </w:rPr>
              <w:t>12.配置独立音频数字信号处理芯片，支持啸叫抑制功能。</w:t>
            </w:r>
          </w:p>
          <w:p w14:paraId="731D4F30">
            <w:pPr>
              <w:rPr>
                <w:rFonts w:ascii="宋体" w:hAnsi="宋体" w:eastAsia="宋体" w:cs="宋体"/>
                <w:szCs w:val="21"/>
              </w:rPr>
            </w:pPr>
            <w:r>
              <w:rPr>
                <w:rFonts w:hint="eastAsia" w:ascii="宋体" w:hAnsi="宋体" w:eastAsia="宋体" w:cs="宋体"/>
                <w:szCs w:val="21"/>
              </w:rPr>
              <w:t>13.支持蓝牙无线接收，可分享移动设备上的音频。支持密码模式，防止学生连接。</w:t>
            </w:r>
          </w:p>
        </w:tc>
        <w:tc>
          <w:tcPr>
            <w:tcW w:w="429" w:type="dxa"/>
          </w:tcPr>
          <w:p w14:paraId="1ED21330">
            <w:pPr>
              <w:spacing w:line="360" w:lineRule="auto"/>
              <w:rPr>
                <w:rFonts w:ascii="宋体" w:hAnsi="宋体" w:eastAsia="宋体" w:cs="宋体"/>
                <w:color w:val="000000" w:themeColor="text1"/>
                <w:sz w:val="24"/>
                <w14:textFill>
                  <w14:solidFill>
                    <w14:schemeClr w14:val="tx1"/>
                  </w14:solidFill>
                </w14:textFill>
              </w:rPr>
            </w:pPr>
          </w:p>
        </w:tc>
      </w:tr>
      <w:tr w14:paraId="1F1B1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tcPr>
          <w:p w14:paraId="1485A195">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w:t>
            </w:r>
          </w:p>
        </w:tc>
        <w:tc>
          <w:tcPr>
            <w:tcW w:w="450" w:type="dxa"/>
          </w:tcPr>
          <w:p w14:paraId="3432C02A">
            <w:pPr>
              <w:widowControl/>
              <w:shd w:val="clear" w:color="auto" w:fill="FFFFFF"/>
              <w:spacing w:before="100" w:beforeAutospacing="1" w:after="100" w:afterAutospacing="1" w:line="360" w:lineRule="auto"/>
              <w:jc w:val="left"/>
              <w:rPr>
                <w:rFonts w:ascii="宋体" w:hAnsi="宋体" w:eastAsia="宋体" w:cs="宋体"/>
                <w:szCs w:val="21"/>
              </w:rPr>
            </w:pPr>
            <w:r>
              <w:rPr>
                <w:rFonts w:hint="eastAsia" w:ascii="宋体" w:hAnsi="宋体" w:eastAsia="宋体" w:cs="宋体"/>
                <w:szCs w:val="21"/>
              </w:rPr>
              <w:t>设备运维系统</w:t>
            </w:r>
          </w:p>
        </w:tc>
        <w:tc>
          <w:tcPr>
            <w:tcW w:w="7297" w:type="dxa"/>
          </w:tcPr>
          <w:p w14:paraId="18222B91">
            <w:pPr>
              <w:rPr>
                <w:rFonts w:ascii="宋体" w:hAnsi="宋体" w:eastAsia="宋体" w:cs="宋体"/>
                <w:szCs w:val="21"/>
              </w:rPr>
            </w:pPr>
            <w:r>
              <w:rPr>
                <w:rFonts w:hint="eastAsia" w:ascii="宋体" w:hAnsi="宋体" w:eastAsia="宋体" w:cs="宋体"/>
                <w:szCs w:val="21"/>
              </w:rPr>
              <w:t>★管理平台采用B/S混合云架构设计，无需本地额外部署服务器等设备，即可支持对教学信息化设备运行数据的监测。</w:t>
            </w:r>
          </w:p>
          <w:p w14:paraId="721CAD82">
            <w:pPr>
              <w:rPr>
                <w:rFonts w:ascii="宋体" w:hAnsi="宋体" w:eastAsia="宋体" w:cs="宋体"/>
                <w:szCs w:val="21"/>
              </w:rPr>
            </w:pPr>
            <w:r>
              <w:rPr>
                <w:rFonts w:hint="eastAsia" w:ascii="宋体" w:hAnsi="宋体" w:eastAsia="宋体" w:cs="宋体"/>
                <w:szCs w:val="21"/>
              </w:rPr>
              <w:t>整体设计：</w:t>
            </w:r>
          </w:p>
          <w:p w14:paraId="4E849A53">
            <w:pPr>
              <w:rPr>
                <w:rFonts w:ascii="宋体" w:hAnsi="宋体" w:eastAsia="宋体" w:cs="宋体"/>
                <w:szCs w:val="21"/>
              </w:rPr>
            </w:pPr>
            <w:r>
              <w:rPr>
                <w:rFonts w:hint="eastAsia" w:ascii="宋体" w:hAnsi="宋体" w:eastAsia="宋体" w:cs="宋体"/>
                <w:szCs w:val="21"/>
              </w:rPr>
              <w:t>1.支持在Windows、Linux、Android、IOS等多种操作系统通过网页浏览器登陆操作，提供多种智能身份识别方式：支持通过账号登录、手机扫码登录等方式。</w:t>
            </w:r>
          </w:p>
          <w:p w14:paraId="003FD9D8">
            <w:pPr>
              <w:rPr>
                <w:rFonts w:ascii="宋体" w:hAnsi="宋体" w:eastAsia="宋体" w:cs="宋体"/>
                <w:szCs w:val="21"/>
              </w:rPr>
            </w:pPr>
            <w:r>
              <w:rPr>
                <w:rFonts w:hint="eastAsia" w:ascii="宋体" w:hAnsi="宋体" w:eastAsia="宋体" w:cs="宋体"/>
                <w:szCs w:val="21"/>
              </w:rPr>
              <w:t>2.管理平台提供管理员移动管理平台，免安装并支持Android、IOS等多种移动操作系统，便于远程管理及告警信息通知。</w:t>
            </w:r>
          </w:p>
          <w:p w14:paraId="3EA2FC09">
            <w:pPr>
              <w:rPr>
                <w:rFonts w:ascii="宋体" w:hAnsi="宋体" w:eastAsia="宋体" w:cs="宋体"/>
                <w:szCs w:val="21"/>
              </w:rPr>
            </w:pPr>
            <w:r>
              <w:rPr>
                <w:rFonts w:hint="eastAsia" w:ascii="宋体" w:hAnsi="宋体" w:eastAsia="宋体" w:cs="宋体"/>
                <w:szCs w:val="21"/>
              </w:rPr>
              <w:t>3.支持多设备接入，与交互智能教学设备、学生智能终端等教学设备对接。</w:t>
            </w:r>
          </w:p>
          <w:p w14:paraId="22642944">
            <w:pPr>
              <w:rPr>
                <w:rFonts w:ascii="宋体" w:hAnsi="宋体" w:eastAsia="宋体" w:cs="宋体"/>
                <w:szCs w:val="21"/>
              </w:rPr>
            </w:pPr>
            <w:r>
              <w:rPr>
                <w:rFonts w:hint="eastAsia" w:ascii="宋体" w:hAnsi="宋体" w:eastAsia="宋体" w:cs="宋体"/>
                <w:szCs w:val="21"/>
              </w:rPr>
              <w:t>4.平台支持对全校智慧教室的教学信息化设备进行集中运维管理和策略部署</w:t>
            </w:r>
          </w:p>
          <w:p w14:paraId="758A64A4">
            <w:pPr>
              <w:rPr>
                <w:rFonts w:ascii="宋体" w:hAnsi="宋体" w:eastAsia="宋体" w:cs="宋体"/>
                <w:szCs w:val="21"/>
              </w:rPr>
            </w:pPr>
            <w:r>
              <w:rPr>
                <w:rFonts w:hint="eastAsia" w:ascii="宋体" w:hAnsi="宋体" w:eastAsia="宋体" w:cs="宋体"/>
                <w:szCs w:val="21"/>
              </w:rPr>
              <w:t>智能教学设备管理：</w:t>
            </w:r>
          </w:p>
          <w:p w14:paraId="04380F15">
            <w:pPr>
              <w:rPr>
                <w:rFonts w:ascii="宋体" w:hAnsi="宋体" w:eastAsia="宋体" w:cs="宋体"/>
                <w:szCs w:val="21"/>
              </w:rPr>
            </w:pPr>
            <w:r>
              <w:rPr>
                <w:rFonts w:hint="eastAsia" w:ascii="宋体" w:hAnsi="宋体" w:eastAsia="宋体" w:cs="宋体"/>
                <w:szCs w:val="21"/>
              </w:rPr>
              <w:t>1.★管理平台为学校提供专属识别代码，可支持交互智能设备在广域网环境下，输入专属代码接入管理平台即可在通过管理平台可开启或关闭指定交互智能设备的任意磁盘分区数据还原（冰点）保护。</w:t>
            </w:r>
          </w:p>
          <w:p w14:paraId="02187942">
            <w:pPr>
              <w:rPr>
                <w:rFonts w:ascii="宋体" w:hAnsi="宋体" w:eastAsia="宋体" w:cs="宋体"/>
                <w:szCs w:val="21"/>
              </w:rPr>
            </w:pPr>
            <w:r>
              <w:rPr>
                <w:rFonts w:hint="eastAsia" w:ascii="宋体" w:hAnsi="宋体" w:eastAsia="宋体" w:cs="宋体"/>
                <w:szCs w:val="21"/>
              </w:rPr>
              <w:t>2.实时监控已连接的交互智能设备状态，支持多台设备的略缩预览和单设备全屏查看；可远程监控交互智能设备开关机状态、CPU温度、CPU使用率、硬盘空间、硬盘已使用状况、内存容量、内存使用率、管理软件版本、设备ID。</w:t>
            </w:r>
          </w:p>
          <w:p w14:paraId="0B409741">
            <w:pPr>
              <w:rPr>
                <w:rFonts w:ascii="宋体" w:hAnsi="宋体" w:eastAsia="宋体" w:cs="宋体"/>
                <w:szCs w:val="21"/>
              </w:rPr>
            </w:pPr>
            <w:r>
              <w:rPr>
                <w:rFonts w:hint="eastAsia" w:ascii="宋体" w:hAnsi="宋体" w:eastAsia="宋体" w:cs="宋体"/>
                <w:szCs w:val="21"/>
              </w:rPr>
              <w:t>3.管理平台可控制连接广域网的交互智能设备整机关机、开机和重启；可批量设定智能设备开关机的执行时间，并支持自定义循环模式（循环操作、定时操作）。支持后台锁定教室设备，用户可通过密码 在后台或者设备上进行解锁，支持即时锁定和多时间段锁定。</w:t>
            </w:r>
          </w:p>
          <w:p w14:paraId="439FCA84">
            <w:pPr>
              <w:rPr>
                <w:rFonts w:ascii="宋体" w:hAnsi="宋体" w:eastAsia="宋体" w:cs="宋体"/>
                <w:szCs w:val="21"/>
              </w:rPr>
            </w:pPr>
            <w:r>
              <w:rPr>
                <w:rFonts w:hint="eastAsia" w:ascii="宋体" w:hAnsi="宋体" w:eastAsia="宋体" w:cs="宋体"/>
                <w:szCs w:val="21"/>
              </w:rPr>
              <w:t>4.管理平台提供巡课值守模式，自动轮循显示所有的交互智能设备使用界面。可远程开启指定交互智能设备倒计日功能并设定倒计日截止日期。支持批量对交互智能设备进行软件远程部署，配套专用教学软件批量部署支持静默安装。</w:t>
            </w:r>
          </w:p>
          <w:p w14:paraId="13ED78F1">
            <w:pPr>
              <w:rPr>
                <w:rFonts w:ascii="宋体" w:hAnsi="宋体" w:eastAsia="宋体" w:cs="宋体"/>
                <w:szCs w:val="21"/>
              </w:rPr>
            </w:pPr>
            <w:r>
              <w:rPr>
                <w:rFonts w:hint="eastAsia" w:ascii="宋体" w:hAnsi="宋体" w:eastAsia="宋体" w:cs="宋体"/>
                <w:szCs w:val="21"/>
              </w:rPr>
              <w:t>5.管理平台支持对设备进行打铃，支持立即、定时和循环操作，用户可上传自定义铃声至铃声库，支持MP3格式，添加铃声时，可试听，可设置打铃时长（10s、20s、30s、60s和120s）。支持同时添加20个不同时间的循环铃声。</w:t>
            </w:r>
          </w:p>
          <w:p w14:paraId="452ECBAE">
            <w:pPr>
              <w:rPr>
                <w:rFonts w:ascii="宋体" w:hAnsi="宋体" w:eastAsia="宋体" w:cs="宋体"/>
                <w:szCs w:val="21"/>
              </w:rPr>
            </w:pPr>
            <w:r>
              <w:rPr>
                <w:rFonts w:hint="eastAsia" w:ascii="宋体" w:hAnsi="宋体" w:eastAsia="宋体" w:cs="宋体"/>
                <w:szCs w:val="21"/>
              </w:rPr>
              <w:t>安全防护：</w:t>
            </w:r>
          </w:p>
          <w:p w14:paraId="72E9F39E">
            <w:pPr>
              <w:rPr>
                <w:rFonts w:ascii="宋体" w:hAnsi="宋体" w:eastAsia="宋体" w:cs="宋体"/>
                <w:szCs w:val="21"/>
              </w:rPr>
            </w:pPr>
            <w:r>
              <w:rPr>
                <w:rFonts w:hint="eastAsia" w:ascii="宋体" w:hAnsi="宋体" w:eastAsia="宋体" w:cs="宋体"/>
                <w:szCs w:val="21"/>
              </w:rPr>
              <w:t>1.★管理平台可远程对运行状态 下的交互智能设备批量进行本地系统启动盘的冻结、解冻（冰点保护）。冻结的设备重启后会自动还原到冻结前 的状态，即本地系统启动盘 的数据及系统更改会自动恢复至冻结前状态。</w:t>
            </w:r>
          </w:p>
          <w:p w14:paraId="59DDB16B">
            <w:pPr>
              <w:rPr>
                <w:rFonts w:ascii="宋体" w:hAnsi="宋体" w:eastAsia="宋体" w:cs="宋体"/>
                <w:szCs w:val="21"/>
              </w:rPr>
            </w:pPr>
            <w:r>
              <w:rPr>
                <w:rFonts w:hint="eastAsia" w:ascii="宋体" w:hAnsi="宋体" w:eastAsia="宋体" w:cs="宋体"/>
                <w:szCs w:val="21"/>
              </w:rPr>
              <w:t>2.可实时监控开启冰点保护设备数量、安装冰点保护设备数量、磁盘冰冻状态等，并提示冰点风险，方便用户管理一体机系统环境；</w:t>
            </w:r>
          </w:p>
          <w:p w14:paraId="1A4F65D6">
            <w:pPr>
              <w:rPr>
                <w:rFonts w:ascii="宋体" w:hAnsi="宋体" w:eastAsia="宋体" w:cs="宋体"/>
                <w:szCs w:val="21"/>
              </w:rPr>
            </w:pPr>
            <w:r>
              <w:rPr>
                <w:rFonts w:hint="eastAsia" w:ascii="宋体" w:hAnsi="宋体" w:eastAsia="宋体" w:cs="宋体"/>
                <w:szCs w:val="21"/>
              </w:rPr>
              <w:t>3.可随时查看所有弹窗拦截的设备数和历史拦截的条数。可开启或关闭全校所有设备的弹窗拦截功能。</w:t>
            </w:r>
          </w:p>
          <w:p w14:paraId="24734913">
            <w:pPr>
              <w:rPr>
                <w:rFonts w:ascii="宋体" w:hAnsi="宋体" w:eastAsia="宋体" w:cs="宋体"/>
                <w:szCs w:val="21"/>
              </w:rPr>
            </w:pPr>
            <w:r>
              <w:rPr>
                <w:rFonts w:hint="eastAsia" w:ascii="宋体" w:hAnsi="宋体" w:eastAsia="宋体" w:cs="宋体"/>
                <w:szCs w:val="21"/>
              </w:rPr>
              <w:t>数据分析：</w:t>
            </w:r>
          </w:p>
          <w:p w14:paraId="21997840">
            <w:pPr>
              <w:widowControl/>
              <w:rPr>
                <w:rFonts w:ascii="宋体" w:hAnsi="宋体" w:eastAsia="宋体" w:cs="宋体"/>
                <w:kern w:val="0"/>
                <w:sz w:val="24"/>
              </w:rPr>
            </w:pPr>
            <w:r>
              <w:rPr>
                <w:rFonts w:hint="eastAsia" w:ascii="宋体" w:hAnsi="宋体" w:eastAsia="宋体" w:cs="宋体"/>
                <w:szCs w:val="21"/>
              </w:rPr>
              <w:t>★管理平台显示设备使用情况数据报表，包括实时在线设备数、今日活跃人数、使用学科数、异常条数、设备使用时段、设备使用时长分布、软件使用次数排行、用户活跃数、不同学科使用频次占比。</w:t>
            </w:r>
          </w:p>
        </w:tc>
        <w:tc>
          <w:tcPr>
            <w:tcW w:w="429" w:type="dxa"/>
          </w:tcPr>
          <w:p w14:paraId="0CBE1111">
            <w:pPr>
              <w:spacing w:line="360" w:lineRule="auto"/>
              <w:rPr>
                <w:rFonts w:ascii="宋体" w:hAnsi="宋体" w:eastAsia="宋体" w:cs="宋体"/>
                <w:color w:val="000000" w:themeColor="text1"/>
                <w:sz w:val="24"/>
                <w14:textFill>
                  <w14:solidFill>
                    <w14:schemeClr w14:val="tx1"/>
                  </w14:solidFill>
                </w14:textFill>
              </w:rPr>
            </w:pPr>
          </w:p>
        </w:tc>
      </w:tr>
    </w:tbl>
    <w:p w14:paraId="66D9051C">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A37235"/>
    <w:multiLevelType w:val="multilevel"/>
    <w:tmpl w:val="73A37235"/>
    <w:lvl w:ilvl="0" w:tentative="0">
      <w:start w:val="9"/>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kNWYzOTI3N2U3YWU2MDEwMWUyNzM3NzZkZTY3ZDAifQ=="/>
  </w:docVars>
  <w:rsids>
    <w:rsidRoot w:val="47AE5B25"/>
    <w:rsid w:val="000425C1"/>
    <w:rsid w:val="00045AF5"/>
    <w:rsid w:val="00061881"/>
    <w:rsid w:val="00082C2B"/>
    <w:rsid w:val="000B61A2"/>
    <w:rsid w:val="000C606B"/>
    <w:rsid w:val="00123CA5"/>
    <w:rsid w:val="00216EFA"/>
    <w:rsid w:val="00245E0A"/>
    <w:rsid w:val="00266109"/>
    <w:rsid w:val="0027197E"/>
    <w:rsid w:val="002D1D48"/>
    <w:rsid w:val="002F46BB"/>
    <w:rsid w:val="003333D9"/>
    <w:rsid w:val="00342EA7"/>
    <w:rsid w:val="00384708"/>
    <w:rsid w:val="003C1BF8"/>
    <w:rsid w:val="003F3F29"/>
    <w:rsid w:val="0044703B"/>
    <w:rsid w:val="00482A4B"/>
    <w:rsid w:val="004A448C"/>
    <w:rsid w:val="004F0105"/>
    <w:rsid w:val="00504B39"/>
    <w:rsid w:val="00510909"/>
    <w:rsid w:val="0055588E"/>
    <w:rsid w:val="005678DB"/>
    <w:rsid w:val="0058554F"/>
    <w:rsid w:val="005B0B74"/>
    <w:rsid w:val="005D3271"/>
    <w:rsid w:val="005F66ED"/>
    <w:rsid w:val="0060468B"/>
    <w:rsid w:val="00627D76"/>
    <w:rsid w:val="0068279A"/>
    <w:rsid w:val="007F54FD"/>
    <w:rsid w:val="007F7659"/>
    <w:rsid w:val="008152FF"/>
    <w:rsid w:val="00823A3C"/>
    <w:rsid w:val="008B3378"/>
    <w:rsid w:val="0091276E"/>
    <w:rsid w:val="009D371B"/>
    <w:rsid w:val="00A749C8"/>
    <w:rsid w:val="00B711BD"/>
    <w:rsid w:val="00BC2681"/>
    <w:rsid w:val="00C05CA8"/>
    <w:rsid w:val="00C36CA9"/>
    <w:rsid w:val="00C507FC"/>
    <w:rsid w:val="00CF534D"/>
    <w:rsid w:val="00D03762"/>
    <w:rsid w:val="00D769B1"/>
    <w:rsid w:val="00E51345"/>
    <w:rsid w:val="00E7580E"/>
    <w:rsid w:val="00E93CF1"/>
    <w:rsid w:val="00EC1DCD"/>
    <w:rsid w:val="00F13F38"/>
    <w:rsid w:val="00FE0CA3"/>
    <w:rsid w:val="01D43844"/>
    <w:rsid w:val="02B86341"/>
    <w:rsid w:val="04BC76A3"/>
    <w:rsid w:val="05040DDC"/>
    <w:rsid w:val="056012DC"/>
    <w:rsid w:val="09787E6E"/>
    <w:rsid w:val="0A057236"/>
    <w:rsid w:val="0B8F652D"/>
    <w:rsid w:val="0F7C640A"/>
    <w:rsid w:val="15374A66"/>
    <w:rsid w:val="181C082E"/>
    <w:rsid w:val="1E890BD8"/>
    <w:rsid w:val="1F46310A"/>
    <w:rsid w:val="2113607E"/>
    <w:rsid w:val="28460CE8"/>
    <w:rsid w:val="2E167888"/>
    <w:rsid w:val="301D1DBD"/>
    <w:rsid w:val="3051589D"/>
    <w:rsid w:val="337908A5"/>
    <w:rsid w:val="338F3DB0"/>
    <w:rsid w:val="3671653D"/>
    <w:rsid w:val="37A84A44"/>
    <w:rsid w:val="37AE274B"/>
    <w:rsid w:val="39FC4B6C"/>
    <w:rsid w:val="3CFC4750"/>
    <w:rsid w:val="42C12E75"/>
    <w:rsid w:val="42D864AF"/>
    <w:rsid w:val="47632864"/>
    <w:rsid w:val="478032C9"/>
    <w:rsid w:val="47AE5B25"/>
    <w:rsid w:val="48C80A20"/>
    <w:rsid w:val="4F8D43D5"/>
    <w:rsid w:val="53363BE7"/>
    <w:rsid w:val="5527057F"/>
    <w:rsid w:val="55421190"/>
    <w:rsid w:val="57174930"/>
    <w:rsid w:val="5DAF7835"/>
    <w:rsid w:val="5E614526"/>
    <w:rsid w:val="6139767C"/>
    <w:rsid w:val="62F94B9C"/>
    <w:rsid w:val="67D92B1A"/>
    <w:rsid w:val="68423F70"/>
    <w:rsid w:val="72430AAE"/>
    <w:rsid w:val="764D731F"/>
    <w:rsid w:val="783D64BD"/>
    <w:rsid w:val="7DC44D05"/>
    <w:rsid w:val="7FF03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qFormat/>
    <w:uiPriority w:val="9"/>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7"/>
    <w:uiPriority w:val="0"/>
    <w:rPr>
      <w:sz w:val="18"/>
      <w:szCs w:val="18"/>
    </w:r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99"/>
    <w:pPr>
      <w:widowControl/>
      <w:spacing w:before="100" w:beforeAutospacing="1" w:after="100" w:afterAutospacing="1"/>
      <w:jc w:val="left"/>
    </w:pPr>
    <w:rPr>
      <w:rFonts w:ascii="宋体" w:hAnsi="宋体" w:eastAsia="宋体" w:cs="宋体"/>
      <w:kern w:val="0"/>
      <w:sz w:val="24"/>
    </w:rPr>
  </w:style>
  <w:style w:type="table" w:customStyle="1" w:styleId="10">
    <w:name w:val="Table Normal"/>
    <w:qFormat/>
    <w:uiPriority w:val="0"/>
    <w:tblPr>
      <w:tblCellMar>
        <w:top w:w="0" w:type="dxa"/>
        <w:left w:w="0" w:type="dxa"/>
        <w:bottom w:w="0" w:type="dxa"/>
        <w:right w:w="0" w:type="dxa"/>
      </w:tblCellMar>
    </w:tblPr>
  </w:style>
  <w:style w:type="paragraph" w:customStyle="1" w:styleId="11">
    <w:name w:val="列出段落1"/>
    <w:qFormat/>
    <w:uiPriority w:val="34"/>
    <w:pPr>
      <w:widowControl w:val="0"/>
      <w:ind w:firstLine="420"/>
      <w:jc w:val="both"/>
    </w:pPr>
    <w:rPr>
      <w:rFonts w:ascii="Calibri" w:hAnsi="Calibri" w:eastAsia="Calibri" w:cs="Calibri"/>
      <w:color w:val="000000"/>
      <w:kern w:val="2"/>
      <w:sz w:val="21"/>
      <w:szCs w:val="21"/>
      <w:u w:color="000000"/>
      <w:lang w:val="en-US" w:eastAsia="zh-CN" w:bidi="ar-SA"/>
    </w:rPr>
  </w:style>
  <w:style w:type="paragraph" w:customStyle="1" w:styleId="12">
    <w:name w:val="列出段落2"/>
    <w:basedOn w:val="1"/>
    <w:qFormat/>
    <w:uiPriority w:val="34"/>
    <w:pPr>
      <w:ind w:firstLine="420" w:firstLineChars="200"/>
    </w:pPr>
    <w:rPr>
      <w:rFonts w:ascii="Calibri" w:hAnsi="Calibri" w:eastAsia="宋体" w:cs="Times New Roman"/>
    </w:rPr>
  </w:style>
  <w:style w:type="paragraph" w:customStyle="1" w:styleId="13">
    <w:name w:val="正文 New New New New"/>
    <w:qFormat/>
    <w:uiPriority w:val="0"/>
    <w:pPr>
      <w:widowControl w:val="0"/>
      <w:jc w:val="both"/>
    </w:pPr>
    <w:rPr>
      <w:rFonts w:ascii="Times New Roman" w:hAnsi="Times New Roman" w:eastAsia="宋体" w:cs="Times New Roman"/>
      <w:szCs w:val="24"/>
      <w:lang w:val="en-US" w:eastAsia="zh-CN" w:bidi="ar-SA"/>
    </w:rPr>
  </w:style>
  <w:style w:type="character" w:customStyle="1" w:styleId="14">
    <w:name w:val="页眉 Char"/>
    <w:basedOn w:val="8"/>
    <w:link w:val="5"/>
    <w:qFormat/>
    <w:uiPriority w:val="0"/>
    <w:rPr>
      <w:rFonts w:asciiTheme="minorHAnsi" w:hAnsiTheme="minorHAnsi" w:eastAsiaTheme="minorEastAsia" w:cstheme="minorBidi"/>
      <w:kern w:val="2"/>
      <w:sz w:val="18"/>
      <w:szCs w:val="18"/>
    </w:rPr>
  </w:style>
  <w:style w:type="character" w:customStyle="1" w:styleId="15">
    <w:name w:val="页脚 Char"/>
    <w:basedOn w:val="8"/>
    <w:link w:val="4"/>
    <w:qFormat/>
    <w:uiPriority w:val="0"/>
    <w:rPr>
      <w:rFonts w:asciiTheme="minorHAnsi" w:hAnsiTheme="minorHAnsi" w:eastAsiaTheme="minorEastAsia" w:cstheme="minorBidi"/>
      <w:kern w:val="2"/>
      <w:sz w:val="18"/>
      <w:szCs w:val="18"/>
    </w:rPr>
  </w:style>
  <w:style w:type="character" w:customStyle="1" w:styleId="16">
    <w:name w:val="标题 1 Char"/>
    <w:link w:val="2"/>
    <w:qFormat/>
    <w:uiPriority w:val="9"/>
    <w:rPr>
      <w:rFonts w:asciiTheme="minorHAnsi" w:hAnsiTheme="minorHAnsi" w:eastAsiaTheme="minorEastAsia" w:cstheme="minorBidi"/>
      <w:b/>
      <w:kern w:val="44"/>
      <w:sz w:val="44"/>
      <w:szCs w:val="24"/>
    </w:rPr>
  </w:style>
  <w:style w:type="character" w:customStyle="1" w:styleId="17">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希沃</Company>
  <Pages>12</Pages>
  <Words>5403</Words>
  <Characters>5806</Characters>
  <Lines>69</Lines>
  <Paragraphs>19</Paragraphs>
  <TotalTime>118</TotalTime>
  <ScaleCrop>false</ScaleCrop>
  <LinksUpToDate>false</LinksUpToDate>
  <CharactersWithSpaces>5836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2022-03-23T09:33:00Z</dcterms:created>
  <dc:creator>艾珅shen</dc:creator>
  <cp:lastModifiedBy>李浩</cp:lastModifiedBy>
  <dcterms:modified xsi:type="dcterms:W3CDTF">2025-08-04T02:50:53Z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A88E924FC966469481E7BAB0294A8B10_13</vt:lpwstr>
  </property>
  <property fmtid="{D5CDD505-2E9C-101B-9397-08002B2CF9AE}" pid="4" name="KSOTemplateDocerSaveRecord">
    <vt:lpwstr>eyJoZGlkIjoiNjY4YzFlMzQ2ZDM1NzIyZTZiZmQ5MTQxOWZkZjZjMTgiLCJ1c2VySWQiOiI0MzI4NTY2MzkifQ==</vt:lpwstr>
  </property>
</Properties>
</file>