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F65C2">
      <w:pPr>
        <w:pStyle w:val="2"/>
        <w:ind w:firstLine="562"/>
        <w:jc w:val="center"/>
        <w:rPr>
          <w:b/>
          <w:bCs/>
          <w:color w:val="auto"/>
          <w:sz w:val="28"/>
          <w:szCs w:val="28"/>
        </w:rPr>
      </w:pPr>
      <w:r>
        <w:rPr>
          <w:rFonts w:hint="eastAsia"/>
          <w:b/>
          <w:bCs/>
          <w:color w:val="auto"/>
          <w:sz w:val="28"/>
          <w:szCs w:val="28"/>
        </w:rPr>
        <w:t>政采云商务条款</w:t>
      </w:r>
    </w:p>
    <w:p w14:paraId="7D4E9FEB">
      <w:pPr>
        <w:rPr>
          <w:color w:val="auto"/>
        </w:rPr>
      </w:pPr>
    </w:p>
    <w:p w14:paraId="00247686">
      <w:pPr>
        <w:pStyle w:val="2"/>
        <w:numPr>
          <w:ilvl w:val="0"/>
          <w:numId w:val="1"/>
        </w:numPr>
        <w:ind w:firstLine="480"/>
        <w:rPr>
          <w:rFonts w:hint="eastAsia"/>
          <w:color w:val="auto"/>
          <w:lang w:eastAsia="zh-CN"/>
        </w:rPr>
      </w:pPr>
      <w:r>
        <w:rPr>
          <w:rFonts w:hint="eastAsia"/>
          <w:color w:val="auto"/>
        </w:rPr>
        <w:t>因单位急用，需中标</w:t>
      </w:r>
      <w:r>
        <w:rPr>
          <w:rFonts w:hint="eastAsia"/>
          <w:color w:val="auto"/>
          <w:lang w:val="en-US" w:eastAsia="zh-CN"/>
        </w:rPr>
        <w:t>5个工作日</w:t>
      </w:r>
      <w:r>
        <w:rPr>
          <w:rFonts w:hint="eastAsia"/>
          <w:color w:val="auto"/>
        </w:rPr>
        <w:t>内完成安装调试</w:t>
      </w:r>
      <w:r>
        <w:rPr>
          <w:rFonts w:hint="eastAsia"/>
          <w:color w:val="auto"/>
          <w:lang w:eastAsia="zh-CN"/>
        </w:rPr>
        <w:t>，</w:t>
      </w:r>
    </w:p>
    <w:p w14:paraId="3746C9B2">
      <w:pPr>
        <w:pStyle w:val="2"/>
        <w:ind w:firstLine="480"/>
        <w:rPr>
          <w:color w:val="auto"/>
        </w:rPr>
      </w:pPr>
      <w:r>
        <w:rPr>
          <w:rFonts w:hint="eastAsia"/>
          <w:color w:val="auto"/>
        </w:rPr>
        <w:t>2、</w:t>
      </w:r>
      <w:r>
        <w:rPr>
          <w:rFonts w:hint="eastAsia" w:ascii="宋体" w:hAnsi="Times New Roman" w:eastAsia="宋体" w:cs="Times New Roman"/>
          <w:color w:val="auto"/>
          <w:kern w:val="0"/>
          <w:sz w:val="24"/>
          <w:szCs w:val="22"/>
          <w:lang w:val="en-US" w:eastAsia="zh-CN" w:bidi="ar-SA"/>
        </w:rPr>
        <w:t>投标单位只能在</w:t>
      </w:r>
      <w:r>
        <w:rPr>
          <w:rFonts w:hint="eastAsia" w:cs="Times New Roman"/>
          <w:color w:val="auto"/>
          <w:kern w:val="0"/>
          <w:sz w:val="24"/>
          <w:szCs w:val="22"/>
          <w:lang w:val="en-US" w:eastAsia="zh-CN" w:bidi="ar-SA"/>
        </w:rPr>
        <w:t>指定</w:t>
      </w:r>
      <w:r>
        <w:rPr>
          <w:rFonts w:hint="eastAsia" w:ascii="宋体" w:hAnsi="Times New Roman" w:eastAsia="宋体" w:cs="Times New Roman"/>
          <w:color w:val="auto"/>
          <w:kern w:val="0"/>
          <w:sz w:val="24"/>
          <w:szCs w:val="22"/>
          <w:lang w:val="en-US" w:eastAsia="zh-CN" w:bidi="ar-SA"/>
        </w:rPr>
        <w:t>投标品牌中选择投标</w:t>
      </w:r>
      <w:r>
        <w:rPr>
          <w:rFonts w:hint="eastAsia" w:cs="Times New Roman"/>
          <w:color w:val="auto"/>
          <w:kern w:val="0"/>
          <w:sz w:val="24"/>
          <w:szCs w:val="22"/>
          <w:lang w:val="en-US" w:eastAsia="zh-CN" w:bidi="ar-SA"/>
        </w:rPr>
        <w:t>，</w:t>
      </w:r>
      <w:r>
        <w:rPr>
          <w:rFonts w:hint="eastAsia"/>
          <w:color w:val="auto"/>
        </w:rPr>
        <w:t>对于中标后不能按时上门</w:t>
      </w:r>
      <w:r>
        <w:rPr>
          <w:rFonts w:hint="eastAsia"/>
          <w:color w:val="auto"/>
          <w:lang w:val="en-US" w:eastAsia="zh-CN"/>
        </w:rPr>
        <w:t>到货安装</w:t>
      </w:r>
      <w:r>
        <w:rPr>
          <w:rFonts w:hint="eastAsia"/>
          <w:color w:val="auto"/>
        </w:rPr>
        <w:t>，请勿乱投乱投标者响应不及时的会影响到我方日常各项工作的开展进度和完成时效要求，在整改时限之后本单位有权拒绝上门。</w:t>
      </w:r>
    </w:p>
    <w:p w14:paraId="2DF63B81">
      <w:pPr>
        <w:pStyle w:val="2"/>
        <w:ind w:firstLine="480"/>
        <w:rPr>
          <w:color w:val="auto"/>
        </w:rPr>
      </w:pPr>
      <w:r>
        <w:rPr>
          <w:rFonts w:hint="eastAsia"/>
          <w:color w:val="auto"/>
        </w:rPr>
        <w:t>3、整改所需配件产品均为原装、原厂、正品和新品行货，享受正规厂家原厂质保，不能满足请勿乱投。</w:t>
      </w:r>
    </w:p>
    <w:p w14:paraId="0D0552BA">
      <w:pPr>
        <w:pStyle w:val="2"/>
        <w:ind w:firstLine="480"/>
        <w:rPr>
          <w:color w:val="auto"/>
        </w:rPr>
      </w:pPr>
      <w:r>
        <w:rPr>
          <w:rFonts w:hint="eastAsia"/>
          <w:color w:val="auto"/>
        </w:rPr>
        <w:t>4、所有不能满足技术</w:t>
      </w:r>
      <w:r>
        <w:rPr>
          <w:rFonts w:hint="eastAsia"/>
          <w:color w:val="auto"/>
          <w:lang w:val="en-US" w:eastAsia="zh-CN"/>
        </w:rPr>
        <w:t>、</w:t>
      </w:r>
      <w:r>
        <w:rPr>
          <w:rFonts w:hint="eastAsia"/>
          <w:color w:val="auto"/>
        </w:rPr>
        <w:t>商务、服务要求的供应商请勿报价，影响本单位工作进程的，本单位有权直接给予差评和投诉，不再接受后续的供货与所有合作。对于中标后不能按时上门或在规定时间内不能按时完工的，本单位不予验收付款并投诉并追究其法律责任和经济损失，由此带来的所有责任及损失由供应商自行承担。</w:t>
      </w:r>
    </w:p>
    <w:p w14:paraId="7EB0D373">
      <w:pPr>
        <w:pStyle w:val="2"/>
        <w:ind w:firstLine="480"/>
        <w:rPr>
          <w:color w:val="auto"/>
        </w:rPr>
      </w:pPr>
      <w:r>
        <w:rPr>
          <w:rFonts w:hint="eastAsia"/>
          <w:color w:val="auto"/>
        </w:rPr>
        <w:t>5、质保期内商品有任何质量问题无条件更换或者退货，使用过程当中有任何疑问需30分钟到达现场解决。</w:t>
      </w:r>
    </w:p>
    <w:p w14:paraId="005E9E6F">
      <w:pPr>
        <w:pStyle w:val="2"/>
        <w:ind w:firstLine="480"/>
        <w:rPr>
          <w:color w:val="auto"/>
        </w:rPr>
      </w:pPr>
      <w:r>
        <w:rPr>
          <w:rFonts w:hint="eastAsia"/>
          <w:color w:val="auto"/>
        </w:rPr>
        <w:t>6、付款时间90个工作日以上，如遇工作冲突或资金紧张等情况，付款期限会延长，签订本合同即视为同意，具体延迟期限双方可另行协商，延迟期间甲方不因此承担逾期付款的违约责任。</w:t>
      </w:r>
    </w:p>
    <w:p w14:paraId="113544BE">
      <w:pPr>
        <w:pStyle w:val="2"/>
        <w:ind w:firstLine="480"/>
        <w:rPr>
          <w:rFonts w:hint="eastAsia" w:eastAsia="宋体"/>
          <w:color w:val="auto"/>
          <w:lang w:val="en-US" w:eastAsia="zh-CN"/>
        </w:rPr>
      </w:pPr>
      <w:r>
        <w:rPr>
          <w:rFonts w:hint="eastAsia"/>
          <w:color w:val="auto"/>
        </w:rPr>
        <w:t>7、所更换配件产品14天包换，3年免费上门维保</w:t>
      </w:r>
      <w:r>
        <w:rPr>
          <w:rFonts w:hint="eastAsia"/>
          <w:color w:val="auto"/>
          <w:lang w:eastAsia="zh-CN"/>
        </w:rPr>
        <w:t>。</w:t>
      </w:r>
    </w:p>
    <w:p w14:paraId="00553318">
      <w:pPr>
        <w:pStyle w:val="2"/>
        <w:ind w:firstLine="480"/>
        <w:rPr>
          <w:rFonts w:hint="eastAsia"/>
          <w:color w:val="auto"/>
        </w:rPr>
      </w:pPr>
      <w:r>
        <w:rPr>
          <w:rFonts w:hint="eastAsia"/>
          <w:color w:val="auto"/>
          <w:lang w:val="en-US" w:eastAsia="zh-CN"/>
        </w:rPr>
        <w:t>8</w:t>
      </w:r>
      <w:r>
        <w:rPr>
          <w:rFonts w:hint="eastAsia"/>
          <w:color w:val="auto"/>
        </w:rPr>
        <w:t>、须按附件及商务要求提供相关证明材料，不能满足和未按要求提供视为不满足报价要求。</w:t>
      </w:r>
    </w:p>
    <w:p w14:paraId="72E33DA0">
      <w:pPr>
        <w:pStyle w:val="2"/>
        <w:ind w:firstLine="480"/>
        <w:rPr>
          <w:rFonts w:hint="eastAsia"/>
          <w:color w:val="auto"/>
          <w:lang w:eastAsia="zh-CN"/>
        </w:rPr>
      </w:pPr>
      <w:r>
        <w:rPr>
          <w:rFonts w:hint="eastAsia"/>
          <w:color w:val="auto"/>
          <w:lang w:val="en-US" w:eastAsia="zh-CN"/>
        </w:rPr>
        <w:t>9、</w:t>
      </w:r>
      <w:r>
        <w:rPr>
          <w:rFonts w:hint="eastAsia"/>
          <w:color w:val="auto"/>
        </w:rPr>
        <w:t>投标单位</w:t>
      </w:r>
      <w:r>
        <w:rPr>
          <w:rFonts w:hint="eastAsia"/>
          <w:color w:val="auto"/>
          <w:lang w:val="en-US" w:eastAsia="zh-CN"/>
        </w:rPr>
        <w:t>中标后</w:t>
      </w:r>
      <w:r>
        <w:rPr>
          <w:rFonts w:hint="eastAsia"/>
          <w:color w:val="auto"/>
        </w:rPr>
        <w:t>需提供</w:t>
      </w:r>
      <w:r>
        <w:rPr>
          <w:rFonts w:hint="eastAsia"/>
          <w:color w:val="auto"/>
          <w:lang w:val="en-US" w:eastAsia="zh-CN"/>
        </w:rPr>
        <w:t>产品制造商</w:t>
      </w:r>
      <w:r>
        <w:rPr>
          <w:rFonts w:hint="eastAsia"/>
          <w:color w:val="auto"/>
        </w:rPr>
        <w:t>针对本项目的</w:t>
      </w:r>
      <w:r>
        <w:rPr>
          <w:rFonts w:hint="eastAsia"/>
          <w:color w:val="auto"/>
          <w:lang w:val="en-US" w:eastAsia="zh-CN"/>
        </w:rPr>
        <w:t>授权书、</w:t>
      </w:r>
      <w:r>
        <w:rPr>
          <w:rFonts w:hint="eastAsia"/>
          <w:color w:val="auto"/>
        </w:rPr>
        <w:t>售后服务承诺函</w:t>
      </w:r>
      <w:r>
        <w:rPr>
          <w:rFonts w:hint="eastAsia"/>
          <w:color w:val="auto"/>
          <w:lang w:val="en-US" w:eastAsia="zh-CN"/>
        </w:rPr>
        <w:t>（原件加盖制造商公章）</w:t>
      </w:r>
      <w:r>
        <w:rPr>
          <w:rFonts w:hint="eastAsia"/>
          <w:color w:val="auto"/>
          <w:lang w:eastAsia="zh-CN"/>
        </w:rPr>
        <w:t>。</w:t>
      </w:r>
    </w:p>
    <w:p w14:paraId="0F72CF30">
      <w:pPr>
        <w:pStyle w:val="2"/>
        <w:ind w:firstLine="480"/>
        <w:rPr>
          <w:rFonts w:hint="eastAsia"/>
          <w:color w:val="auto"/>
          <w:lang w:eastAsia="zh-CN"/>
        </w:rPr>
      </w:pPr>
      <w:r>
        <w:rPr>
          <w:rFonts w:hint="eastAsia"/>
          <w:color w:val="auto"/>
          <w:lang w:val="en-US" w:eastAsia="zh-CN"/>
        </w:rPr>
        <w:t>10、</w:t>
      </w:r>
      <w:r>
        <w:rPr>
          <w:rFonts w:hint="eastAsia"/>
          <w:color w:val="auto"/>
        </w:rPr>
        <w:t>投标单位</w:t>
      </w:r>
      <w:r>
        <w:rPr>
          <w:rFonts w:hint="eastAsia"/>
          <w:color w:val="auto"/>
          <w:lang w:val="en-US" w:eastAsia="zh-CN"/>
        </w:rPr>
        <w:t>中标后</w:t>
      </w:r>
      <w:r>
        <w:rPr>
          <w:rFonts w:hint="eastAsia"/>
          <w:color w:val="auto"/>
        </w:rPr>
        <w:t>需提供</w:t>
      </w:r>
      <w:r>
        <w:rPr>
          <w:rFonts w:hint="eastAsia"/>
          <w:color w:val="auto"/>
          <w:lang w:val="en-US" w:eastAsia="zh-CN"/>
        </w:rPr>
        <w:t>产品制造商</w:t>
      </w:r>
      <w:r>
        <w:rPr>
          <w:rFonts w:hint="eastAsia"/>
          <w:color w:val="auto"/>
        </w:rPr>
        <w:t>针对本项目的产品质量承诺函</w:t>
      </w:r>
      <w:r>
        <w:rPr>
          <w:rFonts w:hint="eastAsia"/>
          <w:color w:val="auto"/>
          <w:lang w:val="en-US" w:eastAsia="zh-CN"/>
        </w:rPr>
        <w:t>（原件加盖制造商公章）</w:t>
      </w:r>
      <w:r>
        <w:rPr>
          <w:rFonts w:hint="eastAsia"/>
          <w:color w:val="auto"/>
          <w:lang w:eastAsia="zh-CN"/>
        </w:rPr>
        <w:t>。</w:t>
      </w:r>
    </w:p>
    <w:p w14:paraId="2EC73546">
      <w:pPr>
        <w:pStyle w:val="2"/>
        <w:ind w:firstLine="480"/>
        <w:rPr>
          <w:rFonts w:hint="default" w:ascii="宋体" w:hAnsi="Times New Roman" w:eastAsia="宋体" w:cs="Times New Roman"/>
          <w:color w:val="auto"/>
          <w:kern w:val="0"/>
          <w:sz w:val="24"/>
          <w:szCs w:val="22"/>
          <w:lang w:val="en-US" w:eastAsia="zh-CN" w:bidi="ar-SA"/>
        </w:rPr>
      </w:pPr>
      <w:r>
        <w:rPr>
          <w:rFonts w:hint="eastAsia"/>
          <w:color w:val="auto"/>
          <w:lang w:val="en-US" w:eastAsia="zh-CN"/>
        </w:rPr>
        <w:t>11、</w:t>
      </w:r>
      <w:r>
        <w:rPr>
          <w:rFonts w:hint="eastAsia"/>
          <w:color w:val="auto"/>
        </w:rPr>
        <w:t>投标单位</w:t>
      </w:r>
      <w:r>
        <w:rPr>
          <w:rFonts w:hint="eastAsia"/>
          <w:color w:val="auto"/>
          <w:lang w:val="en-US" w:eastAsia="zh-CN"/>
        </w:rPr>
        <w:t>中标后</w:t>
      </w:r>
      <w:bookmarkStart w:id="0" w:name="_GoBack"/>
      <w:bookmarkEnd w:id="0"/>
      <w:r>
        <w:rPr>
          <w:rFonts w:hint="eastAsia"/>
          <w:color w:val="auto"/>
        </w:rPr>
        <w:t>需提供</w:t>
      </w:r>
      <w:r>
        <w:rPr>
          <w:rFonts w:hint="eastAsia"/>
          <w:color w:val="auto"/>
          <w:lang w:val="en-US" w:eastAsia="zh-CN"/>
        </w:rPr>
        <w:t>产品技术参数要求的质量检测报告（复印件加盖制造商公章）。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48F1D"/>
    <w:multiLevelType w:val="singleLevel"/>
    <w:tmpl w:val="1B548F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NDBiNmVmZDUyZTk3MTM1ZWJkNzA1OWQyMGNiOTcifQ=="/>
  </w:docVars>
  <w:rsids>
    <w:rsidRoot w:val="00D22BA5"/>
    <w:rsid w:val="00091765"/>
    <w:rsid w:val="00D22BA5"/>
    <w:rsid w:val="017F783F"/>
    <w:rsid w:val="06707D61"/>
    <w:rsid w:val="06BB47A8"/>
    <w:rsid w:val="0A8722D3"/>
    <w:rsid w:val="112E152A"/>
    <w:rsid w:val="14D20665"/>
    <w:rsid w:val="160C6457"/>
    <w:rsid w:val="1B685A87"/>
    <w:rsid w:val="23394ACB"/>
    <w:rsid w:val="2AEC6B2B"/>
    <w:rsid w:val="2B9D755D"/>
    <w:rsid w:val="337B432E"/>
    <w:rsid w:val="35625367"/>
    <w:rsid w:val="379E1FAB"/>
    <w:rsid w:val="3AFC3B9B"/>
    <w:rsid w:val="3FA514AA"/>
    <w:rsid w:val="4972249A"/>
    <w:rsid w:val="50F417B8"/>
    <w:rsid w:val="5EAA52DB"/>
    <w:rsid w:val="5FB174FA"/>
    <w:rsid w:val="742A4295"/>
    <w:rsid w:val="745A4259"/>
    <w:rsid w:val="75D75B66"/>
    <w:rsid w:val="76EC69E3"/>
    <w:rsid w:val="77235586"/>
    <w:rsid w:val="77E30A8A"/>
    <w:rsid w:val="7CFD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正文段落"/>
    <w:basedOn w:val="1"/>
    <w:qFormat/>
    <w:uiPriority w:val="0"/>
    <w:pPr>
      <w:spacing w:line="360" w:lineRule="auto"/>
      <w:ind w:firstLine="440" w:firstLineChars="200"/>
    </w:pPr>
    <w:rPr>
      <w:rFonts w:ascii="宋体" w:hAnsi="宋体" w:eastAsia="宋体"/>
      <w:kern w:val="0"/>
      <w:szCs w:val="20"/>
    </w:rPr>
  </w:style>
  <w:style w:type="paragraph" w:customStyle="1" w:styleId="1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3">
    <w:name w:val="列出段落1"/>
    <w:basedOn w:val="1"/>
    <w:qFormat/>
    <w:uiPriority w:val="34"/>
    <w:pPr>
      <w:ind w:firstLine="420" w:firstLineChars="200"/>
    </w:pPr>
    <w:rPr>
      <w:rFonts w:ascii="Calibri" w:hAnsi="Calibri" w:eastAsia="宋体" w:cs="Times New Roman"/>
    </w:rPr>
  </w:style>
  <w:style w:type="paragraph" w:customStyle="1" w:styleId="14">
    <w:name w:val="列出段落2"/>
    <w:basedOn w:val="1"/>
    <w:qFormat/>
    <w:uiPriority w:val="34"/>
    <w:pPr>
      <w:ind w:firstLine="420" w:firstLineChars="200"/>
    </w:pPr>
    <w:rPr>
      <w:rFonts w:ascii="Calibri" w:hAnsi="Calibri" w:eastAsia="宋体" w:cs="Times New Roman"/>
    </w:rPr>
  </w:style>
  <w:style w:type="paragraph" w:styleId="15">
    <w:name w:val="List Paragraph"/>
    <w:basedOn w:val="1"/>
    <w:qFormat/>
    <w:uiPriority w:val="34"/>
    <w:pPr>
      <w:ind w:firstLine="420" w:firstLineChars="200"/>
    </w:pPr>
    <w:rPr>
      <w:rFonts w:ascii="Calibri" w:hAnsi="Calibri" w:eastAsia="宋体" w:cs="Times New Roman"/>
    </w:rPr>
  </w:style>
  <w:style w:type="table" w:customStyle="1" w:styleId="1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635</Words>
  <Characters>640</Characters>
  <Lines>4</Lines>
  <Paragraphs>1</Paragraphs>
  <TotalTime>6</TotalTime>
  <ScaleCrop>false</ScaleCrop>
  <LinksUpToDate>false</LinksUpToDate>
  <CharactersWithSpaces>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2024-03-18T09:39:00Z</dcterms:created>
  <dcterms:modified xsi:type="dcterms:W3CDTF">2025-08-06T06:42:15Z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141947DFF57A4189A9CF4D9C2A871D93_13</vt:lpwstr>
  </property>
  <property fmtid="{D5CDD505-2E9C-101B-9397-08002B2CF9AE}" pid="4" name="KSOTemplateDocerSaveRecord">
    <vt:lpwstr>eyJoZGlkIjoiNjc3MTc3M2YwYTAyMzI0YTQzY2U4NmZhMjQzMDkxMjgiLCJ1c2VySWQiOiIzNzIzOTIxNDkifQ==</vt:lpwstr>
  </property>
</Properties>
</file>