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46C02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5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5"/>
          <w:sz w:val="36"/>
          <w:szCs w:val="36"/>
        </w:rPr>
        <w:t>采购项目商务要求</w:t>
      </w:r>
    </w:p>
    <w:p w14:paraId="4A19BB8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投标人必须全部满足要求且不得更改品牌及参数，不接受类似或近似参数产品，投标人所投产品任意一项参数达不到采购清单要求的，我单位将拒绝收货，拒签合同。</w:t>
      </w:r>
    </w:p>
    <w:p w14:paraId="1813556B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对于中标后不能按时供货的，影响到我方日常各项工作的开展和完成时效，本单位有权拒绝收货付款，给予差评并投诉到省财政中心。</w:t>
      </w:r>
    </w:p>
    <w:p w14:paraId="116FD151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供应商提供的产品必须包装完整，有生产厂家名称，出厂批号，产品合格证。</w:t>
      </w:r>
    </w:p>
    <w:p w14:paraId="3E73AF7E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上传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生产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厂家针对此项目其所供产品的原厂授权书（上传原件扫描件）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。</w:t>
      </w:r>
      <w:bookmarkStart w:id="0" w:name="_GoBack"/>
      <w:bookmarkEnd w:id="0"/>
    </w:p>
    <w:p w14:paraId="15869E0F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为保证工作正常开展，投标单位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设备维修维护</w:t>
      </w:r>
      <w:r>
        <w:rPr>
          <w:rFonts w:hint="eastAsia" w:ascii="宋体" w:hAnsi="宋体" w:eastAsia="宋体" w:cs="宋体"/>
          <w:sz w:val="28"/>
          <w:szCs w:val="28"/>
        </w:rPr>
        <w:t>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0分钟内到达现场，并且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小时内解决故障，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定时</w:t>
      </w:r>
      <w:r>
        <w:rPr>
          <w:rFonts w:hint="eastAsia" w:ascii="宋体" w:hAnsi="宋体" w:eastAsia="宋体" w:cs="宋体"/>
          <w:sz w:val="28"/>
          <w:szCs w:val="28"/>
        </w:rPr>
        <w:t>对设备进行设备巡检，并出具巡检报告。</w:t>
      </w:r>
    </w:p>
    <w:p w14:paraId="24D56DB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标的物必须原厂生产，原厂包装（包括零部件）,无假冒、伪劣并完全符合本合同约定的质量、规格、性能等要求的全新产。</w:t>
      </w:r>
    </w:p>
    <w:p w14:paraId="1D7501DF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、需上传工程供应商项目报价清单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法人身份证扫描件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和营业执照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扫描件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</w:t>
      </w:r>
    </w:p>
    <w:p w14:paraId="0B44BF0A">
      <w:p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-3"/>
          <w:sz w:val="28"/>
          <w:szCs w:val="28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为了更好的售后服务，遵义市本地工程供应商优先，同时提供一名免费的技术人员随时为此项目服务。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27457"/>
    <w:rsid w:val="0BCF000F"/>
    <w:rsid w:val="165B1FAE"/>
    <w:rsid w:val="17AF3EC3"/>
    <w:rsid w:val="29354B7B"/>
    <w:rsid w:val="29EA6657"/>
    <w:rsid w:val="2B0D62F3"/>
    <w:rsid w:val="34882C2D"/>
    <w:rsid w:val="486378A9"/>
    <w:rsid w:val="4D844549"/>
    <w:rsid w:val="511B65D0"/>
    <w:rsid w:val="52F8682E"/>
    <w:rsid w:val="612E684E"/>
    <w:rsid w:val="78FB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firstLine="200"/>
      <w:jc w:val="center"/>
      <w:outlineLvl w:val="0"/>
    </w:pPr>
    <w:rPr>
      <w:rFonts w:ascii="Times New Roman" w:hAnsi="Times New Roman" w:eastAsia="仿宋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502</Characters>
  <Lines>0</Lines>
  <Paragraphs>0</Paragraphs>
  <TotalTime>5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2023-05-10T18:57:00Z</dcterms:created>
  <dc:creator>WUHL</dc:creator>
  <cp:lastModifiedBy>曾杰</cp:lastModifiedBy>
  <dcterms:modified xsi:type="dcterms:W3CDTF">2025-05-08T06:28:04Z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0262C373FE2E40C49DCFEC6CA5893047_12</vt:lpwstr>
  </property>
  <property fmtid="{D5CDD505-2E9C-101B-9397-08002B2CF9AE}" pid="4" name="KSOTemplateDocerSaveRecord">
    <vt:lpwstr>eyJoZGlkIjoiZjliN2FiZTgxMWFjYzkxZTY2OTU0NDkwMDMwNDcxMjIiLCJ1c2VySWQiOiIyMjUzNjE4ODMifQ==</vt:lpwstr>
  </property>
</Properties>
</file>