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修文县人民法院公务用车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车辆维修和保养外包需求方案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修文县人民法院18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的安全、高效运行，降低运营成本，提高车辆维修和保养质量，现拟将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的维修和保养工作外包给专业的服务机构。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（一）维修服务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整车修理：对车辆整体性能进行全面修复，确保车辆达到安全行驶标准。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总成修理：对发动机、变速器等主要总成部件进行修理和更换。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小修保养：包括更换机油、机滤、空滤等常规保养项目，以及对车辆小故障的维修。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专业维修：针对车辆的特定系统，如制动系统、转向系统等进行专业维修。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应急维修：在车辆出现突发故障时，能够及时响应并进行现场维修或拖救。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（二）保养服务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定期保养：按照车辆使用手册的要求，定期对车辆进行保养，包括检查、调整、润滑等。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季节性保养：根据不同季节的特点，对车辆进行相应的保养，如夏季的空调保养、冬季的防冻液检查等。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清洁服务：对车辆内部和外部进行清洁，包括洗车、内饰清洁等。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（一）响应时效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常规维修：常规保养应在2小时内完成，普通故障维修应在12小时内完成，车辆维修原则上不过夜（特殊情况需提前与法院方说明）。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紧急维修：服务机构需在接到通知后2小时内响应，故障排除时间不超过8小时。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维修和保养所使用的零部件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需严格按照附件的要求提供，如有不能按照要求提供配件的，需提前与我院说明，并提供质量不低于附件要求的配件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维修和保养工作应严格按照车辆维修技术规范和标准进行操作，确保维修和保养质量。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服务机构应对维修和保养后的车辆提供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60天</w:t>
      </w:r>
      <w:r>
        <w:rPr>
          <w:rFonts w:hint="eastAsia" w:ascii="仿宋_GB2312" w:hAnsi="仿宋_GB2312" w:eastAsia="仿宋_GB2312" w:cs="仿宋_GB2312"/>
          <w:sz w:val="32"/>
          <w:szCs w:val="32"/>
        </w:rPr>
        <w:t>的质量保证，在质保期内出现因维修和保养原因导致的故障，应免费进行维修。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四、预算标准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我院18辆公务用车2025年6月至2026年6月期间的维修保养费预算标准不得高于76000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元，合同价以竞价结果为准，维保费用结算据实结算。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1.修文县人民法院公务用车车辆信息及维保标准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A1957"/>
    <w:rsid w:val="595A4483"/>
    <w:rsid w:val="6C1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贵阳市修文县人民法院</Company>
  <Pages>2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2025-06-17T03:29:00Z</dcterms:created>
  <dc:creator>西皮007</dc:creator>
  <cp:lastModifiedBy>余青青</cp:lastModifiedBy>
  <cp:lastPrinted>2025-06-17T03:37:21Z</cp:lastPrinted>
  <dcterms:modified xsi:type="dcterms:W3CDTF">2025-06-17T06:03:28Z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CBC5DA6419764B8F9B1509CB2556572F_11</vt:lpwstr>
  </property>
  <property fmtid="{D5CDD505-2E9C-101B-9397-08002B2CF9AE}" pid="4" name="KSOTemplateDocerSaveRecord">
    <vt:lpwstr>eyJoZGlkIjoiZDNhNDNkNTQ2Yzg4ZjQ1ODgzNjQ5YmIwMmJlN2JhMTAiLCJ1c2VySWQiOiIyMzEwMDYyNzYifQ==</vt:lpwstr>
  </property>
</Properties>
</file>