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81FE6">
      <w:pPr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贵阳</w:t>
      </w:r>
      <w:r>
        <w:rPr>
          <w:rFonts w:hint="eastAsia"/>
          <w:sz w:val="44"/>
          <w:szCs w:val="44"/>
          <w:lang w:val="en-US" w:eastAsia="zh-CN"/>
        </w:rPr>
        <w:t>军供站财务系统维护采购情况表</w:t>
      </w:r>
      <w:bookmarkStart w:id="2" w:name="_GoBack"/>
      <w:bookmarkEnd w:id="2"/>
    </w:p>
    <w:p w14:paraId="7D443C2E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采购金额：</w:t>
      </w:r>
    </w:p>
    <w:p w14:paraId="61E0E8E3">
      <w:pPr>
        <w:pStyle w:val="7"/>
        <w:ind w:left="720" w:firstLine="0" w:firstLineChars="0"/>
        <w:rPr>
          <w:sz w:val="13"/>
          <w:szCs w:val="13"/>
        </w:rPr>
      </w:pPr>
    </w:p>
    <w:tbl>
      <w:tblPr>
        <w:tblStyle w:val="5"/>
        <w:tblW w:w="0" w:type="auto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417"/>
        <w:gridCol w:w="828"/>
        <w:gridCol w:w="1090"/>
        <w:gridCol w:w="954"/>
        <w:gridCol w:w="2127"/>
      </w:tblGrid>
      <w:tr w14:paraId="4A5D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FC2BA9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 w14:paraId="32BDA1B1">
            <w:pPr>
              <w:jc w:val="center"/>
            </w:pPr>
            <w:r>
              <w:rPr>
                <w:rFonts w:hint="eastAsia"/>
              </w:rPr>
              <w:t>服务名称</w:t>
            </w:r>
          </w:p>
        </w:tc>
        <w:tc>
          <w:tcPr>
            <w:tcW w:w="1417" w:type="dxa"/>
            <w:vAlign w:val="center"/>
          </w:tcPr>
          <w:p w14:paraId="5670B6F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28" w:type="dxa"/>
            <w:vAlign w:val="center"/>
          </w:tcPr>
          <w:p w14:paraId="1678FC7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0" w:type="dxa"/>
            <w:vAlign w:val="center"/>
          </w:tcPr>
          <w:p w14:paraId="6E71C3BB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54" w:type="dxa"/>
            <w:vAlign w:val="center"/>
          </w:tcPr>
          <w:p w14:paraId="4F0C360B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127" w:type="dxa"/>
            <w:vAlign w:val="center"/>
          </w:tcPr>
          <w:p w14:paraId="415DE78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3775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16286E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1033AC11">
            <w:pPr>
              <w:jc w:val="center"/>
            </w:pPr>
            <w:bookmarkStart w:id="0" w:name="OLE_LINK2"/>
            <w:bookmarkStart w:id="1" w:name="OLE_LINK3"/>
            <w:r>
              <w:rPr>
                <w:rFonts w:hint="eastAsia"/>
              </w:rPr>
              <w:t>软件维护</w:t>
            </w:r>
            <w:bookmarkEnd w:id="0"/>
            <w:bookmarkEnd w:id="1"/>
          </w:p>
        </w:tc>
        <w:tc>
          <w:tcPr>
            <w:tcW w:w="1417" w:type="dxa"/>
            <w:vAlign w:val="center"/>
          </w:tcPr>
          <w:p w14:paraId="24D2A1F9">
            <w:pPr>
              <w:ind w:firstLine="420" w:firstLineChars="150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28" w:type="dxa"/>
            <w:vAlign w:val="center"/>
          </w:tcPr>
          <w:p w14:paraId="195F5A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90" w:type="dxa"/>
            <w:vAlign w:val="center"/>
          </w:tcPr>
          <w:p w14:paraId="49E0DF91">
            <w:pPr>
              <w:jc w:val="center"/>
            </w:pPr>
            <w:r>
              <w:rPr>
                <w:rFonts w:hint="eastAsia"/>
              </w:rPr>
              <w:t>3500</w:t>
            </w:r>
          </w:p>
        </w:tc>
        <w:tc>
          <w:tcPr>
            <w:tcW w:w="954" w:type="dxa"/>
            <w:vAlign w:val="center"/>
          </w:tcPr>
          <w:p w14:paraId="733665E3">
            <w:pPr>
              <w:jc w:val="center"/>
            </w:pPr>
            <w:r>
              <w:rPr>
                <w:rFonts w:hint="eastAsia"/>
              </w:rPr>
              <w:t>35</w:t>
            </w:r>
            <w:r>
              <w:t>00</w:t>
            </w:r>
          </w:p>
        </w:tc>
        <w:tc>
          <w:tcPr>
            <w:tcW w:w="2127" w:type="dxa"/>
            <w:vAlign w:val="center"/>
          </w:tcPr>
          <w:p w14:paraId="4DD6E9AA">
            <w:pPr>
              <w:jc w:val="center"/>
            </w:pPr>
            <w:r>
              <w:rPr>
                <w:rFonts w:hint="eastAsia"/>
              </w:rPr>
              <w:t>政采云采购价</w:t>
            </w:r>
          </w:p>
        </w:tc>
      </w:tr>
    </w:tbl>
    <w:p w14:paraId="2E6DDE8A">
      <w:pPr>
        <w:rPr>
          <w:sz w:val="11"/>
          <w:szCs w:val="11"/>
        </w:rPr>
      </w:pPr>
      <w:r>
        <w:rPr>
          <w:rFonts w:hint="eastAsia"/>
        </w:rPr>
        <w:t xml:space="preserve">     </w:t>
      </w:r>
    </w:p>
    <w:p w14:paraId="31672E9F">
      <w:r>
        <w:rPr>
          <w:rFonts w:hint="eastAsia"/>
        </w:rPr>
        <w:t>二、采购合同：</w:t>
      </w:r>
    </w:p>
    <w:p w14:paraId="6F4C4487">
      <w:pPr>
        <w:spacing w:line="360" w:lineRule="auto"/>
        <w:ind w:firstLine="564"/>
      </w:pPr>
      <w:r>
        <w:rPr>
          <w:rFonts w:hint="eastAsia"/>
        </w:rPr>
        <w:t>财务系统维护采购成交价：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元。</w:t>
      </w:r>
    </w:p>
    <w:p w14:paraId="21C28179">
      <w:pPr>
        <w:spacing w:line="360" w:lineRule="auto"/>
      </w:pPr>
      <w:r>
        <w:rPr>
          <w:rFonts w:hint="eastAsia"/>
        </w:rPr>
        <w:t>三、政采云采购参数</w:t>
      </w:r>
    </w:p>
    <w:p w14:paraId="68419EF3">
      <w:pPr>
        <w:spacing w:line="360" w:lineRule="auto"/>
        <w:ind w:firstLine="560" w:firstLineChars="200"/>
      </w:pPr>
      <w:r>
        <w:rPr>
          <w:rFonts w:hint="eastAsia"/>
        </w:rPr>
        <w:t>1、软件维护中标后必须在次日的</w:t>
      </w:r>
      <w:r>
        <w:t>1</w:t>
      </w:r>
      <w:r>
        <w:rPr>
          <w:rFonts w:hint="eastAsia"/>
        </w:rPr>
        <w:t>个工作日内完成每年系统初始；</w:t>
      </w:r>
    </w:p>
    <w:p w14:paraId="53327440">
      <w:pPr>
        <w:spacing w:line="360" w:lineRule="auto"/>
        <w:ind w:firstLine="560" w:firstLineChars="200"/>
      </w:pPr>
      <w:r>
        <w:rPr>
          <w:rFonts w:hint="eastAsia"/>
        </w:rPr>
        <w:t>2、软件维护内容：</w:t>
      </w:r>
    </w:p>
    <w:p w14:paraId="7D952A75">
      <w:pPr>
        <w:ind w:left="1260" w:leftChars="200" w:hanging="700" w:hangingChars="250"/>
        <w:rPr>
          <w:rFonts w:hint="eastAsia"/>
        </w:rPr>
      </w:pPr>
      <w:r>
        <w:rPr>
          <w:rFonts w:hint="eastAsia"/>
        </w:rPr>
        <w:t>（1）用友政务</w:t>
      </w:r>
      <w:r>
        <w:t>GRP-U8</w:t>
      </w:r>
      <w:r>
        <w:rPr>
          <w:rFonts w:hint="eastAsia"/>
        </w:rPr>
        <w:t>财务软件：</w:t>
      </w:r>
    </w:p>
    <w:p w14:paraId="40B41EEA">
      <w:pPr>
        <w:ind w:left="1260" w:leftChars="450"/>
      </w:pPr>
      <w:r>
        <w:rPr>
          <w:rFonts w:hint="eastAsia"/>
        </w:rPr>
        <w:t>系统管理维护、基础数据维护、账务处理维护、电子报表维护、资产管理维护、出纳管理维护、票据管理维护、物资管理维护。</w:t>
      </w:r>
    </w:p>
    <w:p w14:paraId="53D8BD20">
      <w:pPr>
        <w:ind w:left="840" w:leftChars="200" w:hanging="280" w:hangingChars="100"/>
        <w:rPr>
          <w:rFonts w:hint="eastAsia"/>
        </w:rPr>
      </w:pPr>
      <w:r>
        <w:rPr>
          <w:rFonts w:hint="eastAsia"/>
        </w:rPr>
        <w:t>（2）财务档案资料服务：</w:t>
      </w:r>
    </w:p>
    <w:p w14:paraId="1168B752">
      <w:pPr>
        <w:ind w:left="840" w:leftChars="300" w:firstLine="420" w:firstLineChars="150"/>
      </w:pPr>
      <w:r>
        <w:rPr>
          <w:rFonts w:hint="eastAsia"/>
        </w:rPr>
        <w:t>每年完成单位所有财务档案资料的设置及打印、装订。</w:t>
      </w:r>
    </w:p>
    <w:p w14:paraId="716640AF">
      <w:pPr>
        <w:ind w:firstLine="560" w:firstLineChars="200"/>
        <w:rPr>
          <w:rFonts w:hint="eastAsia"/>
        </w:rPr>
      </w:pPr>
      <w:r>
        <w:rPr>
          <w:rFonts w:hint="eastAsia"/>
        </w:rPr>
        <w:t>（3）财务业务服务：</w:t>
      </w:r>
    </w:p>
    <w:p w14:paraId="79A6A44F">
      <w:pPr>
        <w:ind w:left="1120" w:leftChars="400"/>
        <w:rPr>
          <w:rFonts w:hint="eastAsia"/>
        </w:rPr>
      </w:pPr>
      <w:r>
        <w:rPr>
          <w:rFonts w:hint="eastAsia"/>
        </w:rPr>
        <w:t>每月完成财务分录内容核算正确性；</w:t>
      </w:r>
    </w:p>
    <w:p w14:paraId="6E01BAFF">
      <w:pPr>
        <w:ind w:left="1120" w:leftChars="400"/>
        <w:rPr>
          <w:rFonts w:hint="eastAsia"/>
        </w:rPr>
      </w:pPr>
      <w:r>
        <w:rPr>
          <w:rFonts w:hint="eastAsia"/>
        </w:rPr>
        <w:t>每月完成财务数据与财政系统对账并核对正确性；</w:t>
      </w:r>
    </w:p>
    <w:p w14:paraId="27940F97">
      <w:pPr>
        <w:ind w:left="1120" w:leftChars="400"/>
        <w:rPr>
          <w:rFonts w:hint="eastAsia"/>
        </w:rPr>
      </w:pPr>
      <w:r>
        <w:rPr>
          <w:rFonts w:hint="eastAsia"/>
        </w:rPr>
        <w:t>每月完成账表一致性、正确性；</w:t>
      </w:r>
    </w:p>
    <w:p w14:paraId="6213DA54">
      <w:pPr>
        <w:ind w:left="1120" w:leftChars="400"/>
        <w:rPr>
          <w:rFonts w:hint="eastAsia"/>
        </w:rPr>
      </w:pPr>
      <w:r>
        <w:rPr>
          <w:rFonts w:hint="eastAsia"/>
        </w:rPr>
        <w:t>每月完成财务系统与资产系统一致性、正确性；</w:t>
      </w:r>
    </w:p>
    <w:p w14:paraId="1A5236AD">
      <w:pPr>
        <w:ind w:left="1120" w:leftChars="400"/>
        <w:rPr>
          <w:rFonts w:hint="eastAsia"/>
        </w:rPr>
      </w:pPr>
      <w:r>
        <w:rPr>
          <w:rFonts w:hint="eastAsia"/>
        </w:rPr>
        <w:t>每月完成财务会计与预算会计差异分析并填写差异说明；</w:t>
      </w:r>
    </w:p>
    <w:p w14:paraId="749F0999">
      <w:pPr>
        <w:ind w:left="1120" w:leftChars="400"/>
        <w:rPr>
          <w:rFonts w:hint="eastAsia"/>
        </w:rPr>
      </w:pPr>
      <w:r>
        <w:rPr>
          <w:rFonts w:hint="eastAsia"/>
        </w:rPr>
        <w:t>每月完成财务系统、出纳系统、票据系统以及银行对账。</w:t>
      </w:r>
    </w:p>
    <w:p w14:paraId="4B1D3932">
      <w:pPr>
        <w:ind w:left="1120" w:leftChars="400"/>
      </w:pPr>
      <w:r>
        <w:rPr>
          <w:rFonts w:hint="eastAsia"/>
        </w:rPr>
        <w:t>完成新增各类财政、银行票据的套打格式设置及打印。</w:t>
      </w:r>
    </w:p>
    <w:p w14:paraId="608694BC">
      <w:pPr>
        <w:ind w:firstLine="560" w:firstLineChars="200"/>
        <w:rPr>
          <w:rFonts w:hint="eastAsia"/>
        </w:rPr>
      </w:pPr>
      <w:r>
        <w:rPr>
          <w:rFonts w:hint="eastAsia"/>
        </w:rPr>
        <w:t>（4）财务软件环境服务：</w:t>
      </w:r>
    </w:p>
    <w:p w14:paraId="341C8BEE">
      <w:pPr>
        <w:ind w:firstLine="1120" w:firstLineChars="400"/>
      </w:pPr>
      <w:r>
        <w:rPr>
          <w:rFonts w:hint="eastAsia"/>
        </w:rPr>
        <w:t>完成重装操作系统、重装财务系统以及打印的服务工作。</w:t>
      </w:r>
    </w:p>
    <w:p w14:paraId="76025F1B">
      <w:pPr>
        <w:ind w:firstLine="560" w:firstLineChars="200"/>
        <w:rPr>
          <w:rFonts w:hint="eastAsia"/>
        </w:rPr>
      </w:pPr>
      <w:r>
        <w:rPr>
          <w:rFonts w:hint="eastAsia"/>
        </w:rPr>
        <w:t>（5）其他财政应用系统服务：</w:t>
      </w:r>
    </w:p>
    <w:p w14:paraId="11BFF177">
      <w:pPr>
        <w:ind w:left="1260" w:leftChars="450"/>
      </w:pPr>
      <w:r>
        <w:rPr>
          <w:rFonts w:hint="eastAsia"/>
        </w:rPr>
        <w:t>预算一体化会计核算、资产月报、资产年报、人所得税报税、缴纳社保、财务报表及工会经费申报、财政供养、内部控制、工资性支出预计执行统计、预算编制、决算编制、预算公开、决算公开、政府财务报告编报。</w:t>
      </w:r>
    </w:p>
    <w:p w14:paraId="6D5FE9A9">
      <w:pPr>
        <w:ind w:firstLine="560" w:firstLineChars="200"/>
      </w:pPr>
      <w:r>
        <w:rPr>
          <w:rFonts w:hint="eastAsia"/>
        </w:rPr>
        <w:t>3、技术支持服务</w:t>
      </w:r>
    </w:p>
    <w:p w14:paraId="19780573">
      <w:pPr>
        <w:ind w:left="1260" w:leftChars="200" w:hanging="700" w:hangingChars="25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在维护期内，提供技术支持和指导，以及</w:t>
      </w:r>
      <w:r>
        <w:rPr>
          <w:rFonts w:hint="eastAsia"/>
        </w:rPr>
        <w:t>其他财政</w:t>
      </w:r>
      <w:r>
        <w:t>应用系统故障情况下的现场问题解决。</w:t>
      </w:r>
    </w:p>
    <w:p w14:paraId="7C403453">
      <w:pPr>
        <w:ind w:firstLine="560" w:firstLineChars="20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乙方7*24小时服务热线，安排合格的技术工程师提供技术热线。</w:t>
      </w:r>
    </w:p>
    <w:p w14:paraId="35B50535">
      <w:pPr>
        <w:ind w:left="1400" w:leftChars="200" w:hanging="840" w:hangingChars="3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）若技术维护</w:t>
      </w:r>
      <w:r>
        <w:t>期内出现一般性故障，乙方应在接到甲方报修通知内15分钟内（含本数）做出处理响应，到现场排查情况；</w:t>
      </w:r>
      <w:r>
        <w:rPr>
          <w:rFonts w:hint="eastAsia"/>
        </w:rPr>
        <w:t>若技术维护</w:t>
      </w:r>
      <w:r>
        <w:t>期内出现重大故障，乙方应立即派遣工程技术人员用最快捷的交通工具在</w:t>
      </w:r>
      <w:r>
        <w:rPr>
          <w:rFonts w:hint="eastAsia"/>
        </w:rPr>
        <w:t>30分钟</w:t>
      </w:r>
      <w:r>
        <w:t>（含本数）往达现场处理。乙方需提出解决方案，工作至故障修妥完全恢复正常服务为止，修复时间不超过1个工作日。</w:t>
      </w:r>
    </w:p>
    <w:p w14:paraId="553ED734">
      <w:pPr>
        <w:ind w:left="1260" w:leftChars="200" w:hanging="700" w:hangingChars="25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乙方应作出无推诿承诺。即乙方在收到甲方报修通知及要求后，须立即派技术人员到场，全力协助、使系统尽快恢复正常。当日下午4点前报修，下一自然日24点前修复。</w:t>
      </w:r>
    </w:p>
    <w:p w14:paraId="31A4B8CE">
      <w:pPr>
        <w:ind w:left="1260" w:leftChars="200" w:hanging="700" w:hangingChars="25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超过免费维护期的，双方另行协商签订维护合同，信息设备（产品）的维护报价另议。</w:t>
      </w:r>
    </w:p>
    <w:p w14:paraId="13654918">
      <w:pPr>
        <w:ind w:firstLine="560" w:firstLineChars="200"/>
      </w:pPr>
      <w:r>
        <w:t>4</w:t>
      </w:r>
      <w:r>
        <w:rPr>
          <w:rFonts w:hint="eastAsia"/>
        </w:rPr>
        <w:t>、服务方式</w:t>
      </w:r>
    </w:p>
    <w:p w14:paraId="1505DCF3">
      <w:pPr>
        <w:ind w:firstLine="980" w:firstLineChars="350"/>
      </w:pPr>
      <w:r>
        <w:rPr>
          <w:rFonts w:hint="eastAsia"/>
        </w:rPr>
        <w:t>以现场服务为主，其它电话、邮件指导、远程维护、技术交流方式不限。</w:t>
      </w:r>
    </w:p>
    <w:p w14:paraId="1A5CB6F5">
      <w:pPr>
        <w:pStyle w:val="7"/>
        <w:ind w:left="-142" w:firstLine="560"/>
      </w:pPr>
    </w:p>
    <w:sectPr>
      <w:pgSz w:w="11906" w:h="16838"/>
      <w:pgMar w:top="1247" w:right="1134" w:bottom="1247" w:left="1247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F5D64"/>
    <w:multiLevelType w:val="multilevel"/>
    <w:tmpl w:val="380F5D6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B4"/>
    <w:rsid w:val="000006A7"/>
    <w:rsid w:val="00000EEB"/>
    <w:rsid w:val="00046CEF"/>
    <w:rsid w:val="000C5345"/>
    <w:rsid w:val="000D3475"/>
    <w:rsid w:val="000D5BB1"/>
    <w:rsid w:val="001413E4"/>
    <w:rsid w:val="0015148D"/>
    <w:rsid w:val="0018214F"/>
    <w:rsid w:val="001842CE"/>
    <w:rsid w:val="001C2AAC"/>
    <w:rsid w:val="00202984"/>
    <w:rsid w:val="00221DAB"/>
    <w:rsid w:val="00223021"/>
    <w:rsid w:val="00235B51"/>
    <w:rsid w:val="002818EB"/>
    <w:rsid w:val="00297989"/>
    <w:rsid w:val="002E20D9"/>
    <w:rsid w:val="002E7FA3"/>
    <w:rsid w:val="0033285D"/>
    <w:rsid w:val="00343B69"/>
    <w:rsid w:val="00344B3D"/>
    <w:rsid w:val="00351975"/>
    <w:rsid w:val="00363217"/>
    <w:rsid w:val="003C3DF1"/>
    <w:rsid w:val="003C4C88"/>
    <w:rsid w:val="004174C6"/>
    <w:rsid w:val="00434A2C"/>
    <w:rsid w:val="004433D9"/>
    <w:rsid w:val="004467E8"/>
    <w:rsid w:val="004F6A8D"/>
    <w:rsid w:val="00535FCD"/>
    <w:rsid w:val="00565DCF"/>
    <w:rsid w:val="005A34DB"/>
    <w:rsid w:val="005C0FA6"/>
    <w:rsid w:val="005C7A1A"/>
    <w:rsid w:val="005C7B8E"/>
    <w:rsid w:val="005E5EDB"/>
    <w:rsid w:val="005F1F7B"/>
    <w:rsid w:val="005F71EA"/>
    <w:rsid w:val="006452D3"/>
    <w:rsid w:val="00645605"/>
    <w:rsid w:val="00654241"/>
    <w:rsid w:val="006A3890"/>
    <w:rsid w:val="00782371"/>
    <w:rsid w:val="00785267"/>
    <w:rsid w:val="007D1317"/>
    <w:rsid w:val="007E4FC8"/>
    <w:rsid w:val="008211FA"/>
    <w:rsid w:val="0085266B"/>
    <w:rsid w:val="008537CC"/>
    <w:rsid w:val="008800F7"/>
    <w:rsid w:val="008D4B0E"/>
    <w:rsid w:val="009179F1"/>
    <w:rsid w:val="00925E18"/>
    <w:rsid w:val="0098136A"/>
    <w:rsid w:val="009C5C71"/>
    <w:rsid w:val="00A02C70"/>
    <w:rsid w:val="00A722B4"/>
    <w:rsid w:val="00A72B08"/>
    <w:rsid w:val="00A87B18"/>
    <w:rsid w:val="00A90B90"/>
    <w:rsid w:val="00B55EA0"/>
    <w:rsid w:val="00B675BE"/>
    <w:rsid w:val="00B80D8F"/>
    <w:rsid w:val="00B815E7"/>
    <w:rsid w:val="00BB2480"/>
    <w:rsid w:val="00BE3A74"/>
    <w:rsid w:val="00C55CA2"/>
    <w:rsid w:val="00C94236"/>
    <w:rsid w:val="00C949CD"/>
    <w:rsid w:val="00CB36D9"/>
    <w:rsid w:val="00CE07BD"/>
    <w:rsid w:val="00CE6186"/>
    <w:rsid w:val="00CF32D9"/>
    <w:rsid w:val="00D041B2"/>
    <w:rsid w:val="00D04D20"/>
    <w:rsid w:val="00D66C58"/>
    <w:rsid w:val="00DA60DA"/>
    <w:rsid w:val="00E1012A"/>
    <w:rsid w:val="00E13D67"/>
    <w:rsid w:val="00E32B5D"/>
    <w:rsid w:val="00E341E4"/>
    <w:rsid w:val="00E644F1"/>
    <w:rsid w:val="00E72E41"/>
    <w:rsid w:val="00E84419"/>
    <w:rsid w:val="00E84AA2"/>
    <w:rsid w:val="00F47A30"/>
    <w:rsid w:val="00F533A3"/>
    <w:rsid w:val="00F801E3"/>
    <w:rsid w:val="00F81BE6"/>
    <w:rsid w:val="00F84D42"/>
    <w:rsid w:val="00FC233C"/>
    <w:rsid w:val="07A1771D"/>
    <w:rsid w:val="63BD2B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938</Characters>
  <Lines>7</Lines>
  <Paragraphs>2</Paragraphs>
  <TotalTime>65</TotalTime>
  <ScaleCrop>false</ScaleCrop>
  <LinksUpToDate>false</LinksUpToDate>
  <CharactersWithSpaces>952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2025-04-27T01:37:00Z</dcterms:created>
  <dc:creator>LCJ</dc:creator>
  <cp:lastModifiedBy>22890</cp:lastModifiedBy>
  <dcterms:modified xsi:type="dcterms:W3CDTF">2025-06-20T03:40:53Z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A322BBB569A44B0F846F7DAAE0171478_13</vt:lpwstr>
  </property>
  <property fmtid="{D5CDD505-2E9C-101B-9397-08002B2CF9AE}" pid="4" name="KSOTemplateDocerSaveRecord">
    <vt:lpwstr>eyJoZGlkIjoiZGYwZDMyMWYxOWI0Y2MxMGY4MmY5NzM1ZTNhZDRiZTYifQ==</vt:lpwstr>
  </property>
</Properties>
</file>