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5DDED">
      <w:pPr>
        <w:ind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贵阳市学生健康发展中心采购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需求</w:t>
      </w:r>
    </w:p>
    <w:p w14:paraId="6BAB854C">
      <w:pPr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一、采购清单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761"/>
        <w:gridCol w:w="559"/>
        <w:gridCol w:w="1203"/>
        <w:gridCol w:w="559"/>
        <w:gridCol w:w="559"/>
        <w:gridCol w:w="559"/>
        <w:gridCol w:w="2763"/>
      </w:tblGrid>
      <w:tr w14:paraId="0F28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4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空调安装耗材清单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2A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9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E0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7C2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B8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005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ACD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C94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B5D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A8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8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43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92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74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C4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A8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3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D7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897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1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6F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空调落地支架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C9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A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1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D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3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2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AB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7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支架与空调链接螺丝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4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3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46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6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1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A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3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D3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0B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A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D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1C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8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B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2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4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FE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FE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E7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0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7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B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1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3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B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44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DD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9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C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F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D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8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0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A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88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3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C1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3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B8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1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A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7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5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15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DA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D2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9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3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5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3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2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A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22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E4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绑带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A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6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D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C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E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5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1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3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D7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D9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C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26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7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6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C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F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EF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97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空调清洗剂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02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F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CF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A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8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0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C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27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D8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62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7B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9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D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28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建议固达、玉蝶、昆电力等品牌</w:t>
            </w:r>
          </w:p>
        </w:tc>
      </w:tr>
      <w:tr w14:paraId="195C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5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C2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D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64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2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7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6B69">
            <w:pPr>
              <w:ind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建议固达、玉蝶、昆电力等品牌</w:t>
            </w:r>
          </w:p>
        </w:tc>
      </w:tr>
      <w:tr w14:paraId="2702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EC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44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45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6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4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6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D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1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BB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空开盒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C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6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9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8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E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3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2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C2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48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5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1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6C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D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5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8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0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39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CD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0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A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2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1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D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F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C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2A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52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线管胶水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82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B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86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5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B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B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8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F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2697DFD">
      <w:pPr>
        <w:snapToGrid w:val="0"/>
        <w:ind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DC23154">
      <w:pPr>
        <w:ind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报价要求</w:t>
      </w:r>
    </w:p>
    <w:p w14:paraId="3A7918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有效</w:t>
      </w:r>
      <w:r>
        <w:rPr>
          <w:rFonts w:hint="eastAsia" w:ascii="仿宋" w:hAnsi="仿宋" w:eastAsia="仿宋" w:cs="仿宋"/>
          <w:sz w:val="28"/>
          <w:szCs w:val="28"/>
        </w:rPr>
        <w:t>投标报价为</w:t>
      </w:r>
      <w:r>
        <w:rPr>
          <w:rFonts w:ascii="仿宋" w:hAnsi="仿宋" w:eastAsia="仿宋"/>
          <w:b w:val="0"/>
          <w:bCs/>
          <w:szCs w:val="28"/>
        </w:rPr>
        <w:t>综合报价</w:t>
      </w:r>
      <w:r>
        <w:rPr>
          <w:rFonts w:hint="eastAsia" w:ascii="仿宋" w:hAnsi="仿宋" w:eastAsia="仿宋" w:cs="仿宋"/>
          <w:sz w:val="28"/>
          <w:szCs w:val="28"/>
        </w:rPr>
        <w:t>。投标报价必须包括服务所需的一切人员工资（运输、配送、装卸费等）、社会保险、交通运输费、税费、利润、完成本采购文件规定的采购内容所发生的直接成本、间接成本、税金、完成合同所需的一切本身和不可或缺的所有工作开支、政策性文件规定及合同包含的所有风险、责任等各项全部费用并承担—切风险责任。凡未列入的将被认为均已包含在投标总价中，今后不得以任何理由追加或调整。</w:t>
      </w:r>
    </w:p>
    <w:p w14:paraId="5CBA53D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竞价前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主动与甲方联系供货品种规格数量及其他相关事宜。因工作的特殊性，最终送货品种、规格型号及数量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在项目中标后与甲方联系确认</w:t>
      </w:r>
      <w:r>
        <w:rPr>
          <w:rFonts w:hint="eastAsia" w:ascii="仿宋" w:hAnsi="仿宋" w:eastAsia="仿宋" w:cs="仿宋"/>
          <w:sz w:val="28"/>
          <w:szCs w:val="28"/>
        </w:rPr>
        <w:t>为准，结算价以实际送货为准，但不得超过本次所报总价。</w:t>
      </w:r>
    </w:p>
    <w:p w14:paraId="520F95FF">
      <w:pPr>
        <w:rPr>
          <w:rFonts w:hint="eastAsia" w:ascii="仿宋" w:hAnsi="仿宋" w:eastAsia="仿宋" w:cs="仿宋"/>
          <w:sz w:val="28"/>
          <w:szCs w:val="28"/>
        </w:rPr>
      </w:pPr>
    </w:p>
    <w:p w14:paraId="2DF84758">
      <w:pPr>
        <w:rPr>
          <w:rFonts w:hint="eastAsia" w:ascii="仿宋" w:hAnsi="仿宋" w:eastAsia="仿宋" w:cs="仿宋"/>
          <w:sz w:val="28"/>
          <w:szCs w:val="28"/>
        </w:rPr>
      </w:pPr>
    </w:p>
    <w:p w14:paraId="2F0745E6">
      <w:pPr>
        <w:pStyle w:val="2"/>
        <w:jc w:val="left"/>
        <w:rPr>
          <w:rFonts w:hint="default" w:eastAsia="仿宋"/>
          <w:b/>
          <w:bCs w:val="0"/>
          <w:highlight w:val="yellow"/>
          <w:lang w:val="en-US" w:eastAsia="zh-CN"/>
        </w:rPr>
      </w:pPr>
      <w:r>
        <w:rPr>
          <w:rFonts w:hint="eastAsia" w:eastAsia="仿宋"/>
          <w:b/>
          <w:bCs w:val="0"/>
          <w:highlight w:val="yellow"/>
          <w:lang w:val="en-US" w:eastAsia="zh-CN"/>
        </w:rPr>
        <w:t>注意：商家报价为应当为总价</w:t>
      </w:r>
    </w:p>
    <w:p w14:paraId="3BEBE2EF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配送时间：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一次性配送，搬运至我单位指定地点</w:t>
      </w:r>
      <w:r>
        <w:rPr>
          <w:rFonts w:hint="eastAsia" w:ascii="仿宋" w:hAnsi="仿宋" w:eastAsia="仿宋" w:cs="仿宋"/>
          <w:sz w:val="28"/>
          <w:szCs w:val="28"/>
        </w:rPr>
        <w:t>。如遇特殊情况需紧急配送的，成交供应商须无条件配合采购人要求，并在采购人规定的时间内及时配送到位。</w:t>
      </w:r>
    </w:p>
    <w:p w14:paraId="428E32AB">
      <w:pPr>
        <w:numPr>
          <w:ilvl w:val="0"/>
          <w:numId w:val="1"/>
        </w:numPr>
        <w:ind w:left="0" w:firstLine="707"/>
        <w:rPr>
          <w:rFonts w:ascii="仿宋" w:hAnsi="仿宋" w:eastAsia="仿宋"/>
          <w:b w:val="0"/>
          <w:bCs/>
          <w:szCs w:val="28"/>
        </w:rPr>
      </w:pPr>
      <w:r>
        <w:rPr>
          <w:rFonts w:hint="eastAsia" w:ascii="仿宋" w:hAnsi="仿宋" w:eastAsia="仿宋"/>
          <w:b w:val="0"/>
          <w:bCs/>
          <w:szCs w:val="28"/>
        </w:rPr>
        <w:t>请中标供应商主动与甲方联系供货品种规格数量及其他相关事宜。</w:t>
      </w:r>
    </w:p>
    <w:p w14:paraId="37F200D3">
      <w:pPr>
        <w:numPr>
          <w:ilvl w:val="0"/>
          <w:numId w:val="1"/>
        </w:numPr>
        <w:ind w:left="0" w:firstLine="707"/>
        <w:rPr>
          <w:rFonts w:ascii="仿宋" w:hAnsi="仿宋" w:eastAsia="仿宋"/>
          <w:b w:val="0"/>
          <w:bCs/>
          <w:szCs w:val="28"/>
        </w:rPr>
      </w:pPr>
      <w:r>
        <w:rPr>
          <w:rFonts w:ascii="仿宋" w:hAnsi="仿宋" w:eastAsia="仿宋"/>
          <w:b w:val="0"/>
          <w:bCs/>
          <w:szCs w:val="28"/>
        </w:rPr>
        <w:t>质量保修要求</w:t>
      </w:r>
      <w:r>
        <w:rPr>
          <w:rFonts w:hint="eastAsia" w:ascii="仿宋" w:hAnsi="仿宋" w:eastAsia="仿宋"/>
          <w:b w:val="0"/>
          <w:bCs/>
          <w:szCs w:val="28"/>
        </w:rPr>
        <w:t>：供应商所供材料必须符合国家或行业标准，若因质量问题造成的损失供应商需全额赔偿；所有材料需提供原厂合格证及</w:t>
      </w:r>
      <w:r>
        <w:rPr>
          <w:rFonts w:ascii="仿宋" w:hAnsi="仿宋" w:eastAsia="仿宋"/>
          <w:b w:val="0"/>
          <w:bCs/>
          <w:szCs w:val="28"/>
        </w:rPr>
        <w:t>原厂质保</w:t>
      </w:r>
      <w:r>
        <w:rPr>
          <w:rFonts w:hint="eastAsia" w:ascii="仿宋" w:hAnsi="仿宋" w:eastAsia="仿宋"/>
          <w:b w:val="0"/>
          <w:bCs/>
          <w:szCs w:val="28"/>
        </w:rPr>
        <w:t>。</w:t>
      </w:r>
    </w:p>
    <w:p w14:paraId="25D6ECA7">
      <w:pPr>
        <w:numPr>
          <w:ilvl w:val="0"/>
          <w:numId w:val="1"/>
        </w:numPr>
        <w:ind w:left="0" w:firstLine="707"/>
        <w:rPr>
          <w:rFonts w:ascii="黑体" w:hAnsi="黑体" w:eastAsia="黑体" w:cs="黑体"/>
          <w:b w:val="0"/>
          <w:bCs/>
          <w:szCs w:val="28"/>
        </w:rPr>
      </w:pPr>
      <w:r>
        <w:rPr>
          <w:rFonts w:hint="eastAsia" w:ascii="仿宋" w:hAnsi="仿宋" w:eastAsia="仿宋" w:cs="仿宋"/>
          <w:b w:val="0"/>
          <w:bCs/>
          <w:szCs w:val="28"/>
          <w:shd w:val="clear" w:color="auto" w:fill="FFFFFF"/>
        </w:rPr>
        <w:t>对于已经验收的货物，一经发现有不符合商务参数或服务要求的，我单位有权在收货之日起九十日内向供应商提出更换或退货要求，由此带来的所有责任及损失由供应商自行承担，如供应商拒绝更换或退货，甲方将投诉到相关负责部门</w:t>
      </w:r>
      <w:r>
        <w:rPr>
          <w:rFonts w:hint="eastAsia" w:ascii="仿宋" w:hAnsi="仿宋" w:eastAsia="仿宋" w:cs="仿宋"/>
          <w:b w:val="0"/>
          <w:bCs/>
          <w:szCs w:val="28"/>
        </w:rPr>
        <w:t>。</w:t>
      </w:r>
    </w:p>
    <w:p w14:paraId="5BDB5038">
      <w:pPr>
        <w:numPr>
          <w:ilvl w:val="0"/>
          <w:numId w:val="1"/>
        </w:numPr>
        <w:ind w:left="0" w:firstLine="707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Cs w:val="28"/>
          <w:shd w:val="clear" w:color="auto" w:fill="FFFFFF"/>
        </w:rPr>
        <w:t>质保期内商品有任何质量问题供应商必须无条件更换或者退货，使用过程当中有任何疑问需在15分钟内解答或在2小时内到达现场解决。否则甲方将投诉到相关负责部门</w:t>
      </w:r>
      <w:r>
        <w:rPr>
          <w:rFonts w:hint="eastAsia" w:ascii="仿宋" w:hAnsi="仿宋" w:eastAsia="仿宋" w:cs="仿宋"/>
          <w:b w:val="0"/>
          <w:bCs/>
          <w:szCs w:val="28"/>
        </w:rPr>
        <w:t>。</w:t>
      </w:r>
    </w:p>
    <w:p w14:paraId="1C2DEDDD">
      <w:pPr>
        <w:numPr>
          <w:ilvl w:val="0"/>
          <w:numId w:val="1"/>
        </w:numPr>
        <w:ind w:left="0" w:firstLine="707"/>
        <w:rPr>
          <w:rFonts w:ascii="仿宋" w:hAnsi="仿宋" w:eastAsia="仿宋" w:cs="仿宋"/>
          <w:color w:val="FF0000"/>
          <w:szCs w:val="28"/>
        </w:rPr>
      </w:pPr>
      <w:r>
        <w:rPr>
          <w:rFonts w:hint="eastAsia" w:ascii="仿宋" w:hAnsi="仿宋" w:eastAsia="仿宋" w:cs="仿宋"/>
          <w:b w:val="0"/>
          <w:bCs/>
          <w:szCs w:val="28"/>
        </w:rPr>
        <w:t>为保证货物品质及来源以上货物要求原厂正品，不接受更改货物品牌型号的其他产品。</w:t>
      </w:r>
    </w:p>
    <w:p w14:paraId="5ABCCFA8">
      <w:pPr>
        <w:numPr>
          <w:ilvl w:val="0"/>
          <w:numId w:val="1"/>
        </w:numPr>
        <w:ind w:left="0" w:firstLine="707"/>
        <w:rPr>
          <w:rFonts w:ascii="仿宋" w:hAnsi="仿宋" w:eastAsia="仿宋" w:cs="仿宋"/>
          <w:b w:val="0"/>
          <w:bCs/>
          <w:szCs w:val="28"/>
        </w:rPr>
      </w:pPr>
      <w:r>
        <w:rPr>
          <w:rFonts w:hint="eastAsia" w:ascii="仿宋" w:hAnsi="仿宋" w:eastAsia="仿宋" w:cs="仿宋"/>
          <w:color w:val="FF0000"/>
          <w:szCs w:val="28"/>
        </w:rPr>
        <w:t>商家送货时须提供对本单位此项目的售后服务承诺函</w:t>
      </w:r>
      <w:r>
        <w:rPr>
          <w:rFonts w:hint="eastAsia" w:ascii="仿宋" w:hAnsi="仿宋" w:eastAsia="仿宋" w:cs="仿宋"/>
          <w:color w:val="FF0000"/>
          <w:szCs w:val="28"/>
          <w:lang w:val="en-US" w:eastAsia="zh-CN"/>
        </w:rPr>
        <w:t>和商品质保承诺书</w:t>
      </w:r>
      <w:r>
        <w:rPr>
          <w:rFonts w:hint="eastAsia" w:ascii="仿宋" w:hAnsi="仿宋" w:eastAsia="仿宋" w:cs="仿宋"/>
          <w:color w:val="FF0000"/>
          <w:szCs w:val="28"/>
        </w:rPr>
        <w:t>原件盖鲜章。</w:t>
      </w:r>
    </w:p>
    <w:p w14:paraId="2C2DBD8D">
      <w:pPr>
        <w:numPr>
          <w:ilvl w:val="0"/>
          <w:numId w:val="1"/>
        </w:numPr>
        <w:ind w:left="0" w:firstLine="707"/>
        <w:rPr>
          <w:rFonts w:ascii="仿宋" w:hAnsi="仿宋" w:eastAsia="仿宋" w:cs="仿宋"/>
          <w:b w:val="0"/>
          <w:bCs/>
          <w:szCs w:val="28"/>
        </w:rPr>
      </w:pPr>
      <w:r>
        <w:rPr>
          <w:rFonts w:hint="eastAsia" w:ascii="仿宋" w:hAnsi="仿宋" w:eastAsia="仿宋" w:cs="仿宋"/>
          <w:b w:val="0"/>
          <w:bCs/>
          <w:szCs w:val="28"/>
        </w:rPr>
        <w:t>对于胡乱投标恶意低价中标和中标后不能按规定时间送达的。提供不符合采购清单上参数及品牌要求产品的供应商，投标造成工作延误的将追责并投诉相关部门。</w:t>
      </w:r>
    </w:p>
    <w:p w14:paraId="54643B02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DDD4C"/>
    <w:multiLevelType w:val="multilevel"/>
    <w:tmpl w:val="D8ADDD4C"/>
    <w:lvl w:ilvl="0" w:tentative="0">
      <w:start w:val="1"/>
      <w:numFmt w:val="decimal"/>
      <w:suff w:val="space"/>
      <w:lvlText w:val="%1、"/>
      <w:lvlJc w:val="left"/>
      <w:pPr>
        <w:ind w:left="1429" w:hanging="720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1547" w:hanging="420"/>
      </w:pPr>
    </w:lvl>
    <w:lvl w:ilvl="2" w:tentative="0">
      <w:start w:val="1"/>
      <w:numFmt w:val="lowerRoman"/>
      <w:lvlText w:val="%3."/>
      <w:lvlJc w:val="right"/>
      <w:pPr>
        <w:ind w:left="1967" w:hanging="420"/>
      </w:pPr>
    </w:lvl>
    <w:lvl w:ilvl="3" w:tentative="0">
      <w:start w:val="1"/>
      <w:numFmt w:val="decimal"/>
      <w:lvlText w:val="%4."/>
      <w:lvlJc w:val="left"/>
      <w:pPr>
        <w:ind w:left="2387" w:hanging="420"/>
      </w:pPr>
    </w:lvl>
    <w:lvl w:ilvl="4" w:tentative="0">
      <w:start w:val="1"/>
      <w:numFmt w:val="lowerLetter"/>
      <w:lvlText w:val="%5)"/>
      <w:lvlJc w:val="left"/>
      <w:pPr>
        <w:ind w:left="2807" w:hanging="420"/>
      </w:pPr>
    </w:lvl>
    <w:lvl w:ilvl="5" w:tentative="0">
      <w:start w:val="1"/>
      <w:numFmt w:val="lowerRoman"/>
      <w:lvlText w:val="%6."/>
      <w:lvlJc w:val="right"/>
      <w:pPr>
        <w:ind w:left="3227" w:hanging="420"/>
      </w:pPr>
    </w:lvl>
    <w:lvl w:ilvl="6" w:tentative="0">
      <w:start w:val="1"/>
      <w:numFmt w:val="decimal"/>
      <w:lvlText w:val="%7."/>
      <w:lvlJc w:val="left"/>
      <w:pPr>
        <w:ind w:left="3647" w:hanging="420"/>
      </w:pPr>
    </w:lvl>
    <w:lvl w:ilvl="7" w:tentative="0">
      <w:start w:val="1"/>
      <w:numFmt w:val="lowerLetter"/>
      <w:lvlText w:val="%8)"/>
      <w:lvlJc w:val="left"/>
      <w:pPr>
        <w:ind w:left="4067" w:hanging="420"/>
      </w:pPr>
    </w:lvl>
    <w:lvl w:ilvl="8" w:tentative="0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OWRkMzczOWMzZGJiMGI0MzJiZTQxOWQ0ZjcxZGYifQ=="/>
  </w:docVars>
  <w:rsids>
    <w:rsidRoot w:val="081547AD"/>
    <w:rsid w:val="045C0AD8"/>
    <w:rsid w:val="081547AD"/>
    <w:rsid w:val="0C9B5CBE"/>
    <w:rsid w:val="0E5C591E"/>
    <w:rsid w:val="164D35BD"/>
    <w:rsid w:val="1B4A3CA9"/>
    <w:rsid w:val="1ECC6DC8"/>
    <w:rsid w:val="2492046F"/>
    <w:rsid w:val="289D4072"/>
    <w:rsid w:val="28EB63A0"/>
    <w:rsid w:val="34592E2A"/>
    <w:rsid w:val="3AC7538C"/>
    <w:rsid w:val="3CFE603D"/>
    <w:rsid w:val="53400FA2"/>
    <w:rsid w:val="53AE166F"/>
    <w:rsid w:val="5A317EF3"/>
    <w:rsid w:val="5DFD2D30"/>
    <w:rsid w:val="60C457EE"/>
    <w:rsid w:val="621A6FE4"/>
    <w:rsid w:val="6A2734E0"/>
    <w:rsid w:val="747754C8"/>
    <w:rsid w:val="76D4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contextualSpacing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customStyle="1" w:styleId="6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autoRedefine/>
    <w:qFormat/>
    <w:uiPriority w:val="0"/>
    <w:pPr>
      <w:widowControl w:val="0"/>
      <w:shd w:val="clear" w:color="auto" w:fill="auto"/>
      <w:spacing w:after="100" w:line="36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8">
    <w:name w:val="font41"/>
    <w:basedOn w:val="5"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979</Words>
  <Characters>1008</Characters>
  <Lines>0</Lines>
  <Paragraphs>0</Paragraphs>
  <TotalTime>2</TotalTime>
  <ScaleCrop>false</ScaleCrop>
  <LinksUpToDate>false</LinksUpToDate>
  <CharactersWithSpaces>1008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2024-04-26T08:48:00Z</dcterms:created>
  <dc:creator>伍浪</dc:creator>
  <cp:lastModifiedBy>伍浪</cp:lastModifiedBy>
  <dcterms:modified xsi:type="dcterms:W3CDTF">2025-07-18T08:24:41Z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90FE3ACDCEC840BCBC96EFA33576237C_13</vt:lpwstr>
  </property>
  <property fmtid="{D5CDD505-2E9C-101B-9397-08002B2CF9AE}" pid="4" name="KSOTemplateDocerSaveRecord">
    <vt:lpwstr>eyJoZGlkIjoiNzMyOWRkMzczOWMzZGJiMGI0MzJiZTQxOWQ0ZjcxZGYiLCJ1c2VySWQiOiIyODkzNjgzOTQifQ==</vt:lpwstr>
  </property>
</Properties>
</file>