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9321B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</w:rPr>
      </w:pPr>
    </w:p>
    <w:p w14:paraId="07B58A94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</w:rPr>
      </w:pPr>
    </w:p>
    <w:p w14:paraId="7BCDE28C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</w:rPr>
      </w:pPr>
    </w:p>
    <w:p w14:paraId="25A380CF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</w:rPr>
      </w:pPr>
    </w:p>
    <w:p w14:paraId="13E63224" w14:textId="5D3F7E18" w:rsidR="004B64C0" w:rsidRDefault="00000000">
      <w:pPr>
        <w:spacing w:before="91" w:line="360" w:lineRule="auto"/>
        <w:jc w:val="center"/>
        <w:rPr>
          <w:rFonts w:asciiTheme="minorEastAsia" w:hAnsiTheme="minorEastAsia" w:cstheme="minorEastAsia" w:hint="eastAsia"/>
          <w:sz w:val="44"/>
          <w:szCs w:val="44"/>
        </w:rPr>
      </w:pPr>
      <w:r>
        <w:rPr>
          <w:rFonts w:asciiTheme="minorEastAsia" w:hAnsiTheme="minorEastAsia" w:cstheme="minorEastAsia" w:hint="eastAsia"/>
          <w:spacing w:val="-10"/>
          <w:sz w:val="44"/>
          <w:szCs w:val="44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项目</w:t>
      </w:r>
      <w:r>
        <w:rPr>
          <w:rFonts w:asciiTheme="minorEastAsia" w:hAnsiTheme="minorEastAsia" w:cstheme="minorEastAsia" w:hint="eastAsia"/>
          <w:spacing w:val="-5"/>
          <w:sz w:val="44"/>
          <w:szCs w:val="44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名称：乌当区人民检察院12309</w:t>
      </w:r>
      <w:r w:rsidR="00B015E4">
        <w:rPr>
          <w:rFonts w:asciiTheme="minorEastAsia" w:hAnsiTheme="minorEastAsia" w:cstheme="minorEastAsia" w:hint="eastAsia"/>
          <w:spacing w:val="-5"/>
          <w:sz w:val="44"/>
          <w:szCs w:val="44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检察</w:t>
      </w:r>
      <w:r>
        <w:rPr>
          <w:rFonts w:asciiTheme="minorEastAsia" w:hAnsiTheme="minorEastAsia" w:cstheme="minorEastAsia" w:hint="eastAsia"/>
          <w:spacing w:val="-5"/>
          <w:sz w:val="44"/>
          <w:szCs w:val="44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服务中心设备采购清单</w:t>
      </w:r>
    </w:p>
    <w:p w14:paraId="06CD60F6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  <w:sz w:val="44"/>
          <w:szCs w:val="44"/>
        </w:rPr>
      </w:pPr>
    </w:p>
    <w:p w14:paraId="79B209FF" w14:textId="77777777" w:rsidR="004B64C0" w:rsidRDefault="00000000">
      <w:pPr>
        <w:spacing w:before="91" w:line="360" w:lineRule="auto"/>
        <w:jc w:val="center"/>
        <w:rPr>
          <w:rFonts w:asciiTheme="minorEastAsia" w:hAnsiTheme="minorEastAsia" w:cstheme="minorEastAsia" w:hint="eastAsia"/>
          <w:sz w:val="44"/>
          <w:szCs w:val="44"/>
        </w:rPr>
      </w:pPr>
      <w:r>
        <w:rPr>
          <w:rFonts w:asciiTheme="minorEastAsia" w:hAnsiTheme="minorEastAsia" w:cstheme="minorEastAsia" w:hint="eastAsia"/>
          <w:spacing w:val="1"/>
          <w:sz w:val="44"/>
          <w:szCs w:val="44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采购单位：</w:t>
      </w:r>
      <w:r>
        <w:rPr>
          <w:rFonts w:asciiTheme="minorEastAsia" w:hAnsiTheme="minorEastAsia" w:cstheme="minorEastAsia" w:hint="eastAsia"/>
          <w:spacing w:val="-5"/>
          <w:sz w:val="44"/>
          <w:szCs w:val="44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乌当区人民检察院</w:t>
      </w:r>
    </w:p>
    <w:p w14:paraId="7531D7A1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  <w:sz w:val="44"/>
          <w:szCs w:val="44"/>
        </w:rPr>
      </w:pPr>
    </w:p>
    <w:p w14:paraId="0B45FA96" w14:textId="77777777" w:rsidR="004B64C0" w:rsidRDefault="004B64C0">
      <w:pPr>
        <w:spacing w:before="91" w:line="360" w:lineRule="auto"/>
        <w:ind w:left="1200"/>
        <w:rPr>
          <w:rFonts w:asciiTheme="minorEastAsia" w:hAnsiTheme="minorEastAsia" w:cstheme="minorEastAsia" w:hint="eastAsia"/>
          <w:sz w:val="44"/>
          <w:szCs w:val="44"/>
        </w:rPr>
      </w:pPr>
    </w:p>
    <w:p w14:paraId="0B01729D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  <w:sz w:val="44"/>
          <w:szCs w:val="44"/>
        </w:rPr>
      </w:pPr>
    </w:p>
    <w:p w14:paraId="50307665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  <w:sz w:val="44"/>
          <w:szCs w:val="44"/>
        </w:rPr>
      </w:pPr>
    </w:p>
    <w:p w14:paraId="2F55F50B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  <w:sz w:val="44"/>
          <w:szCs w:val="44"/>
        </w:rPr>
      </w:pPr>
    </w:p>
    <w:p w14:paraId="54E5C8CA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  <w:sz w:val="44"/>
          <w:szCs w:val="44"/>
        </w:rPr>
      </w:pPr>
    </w:p>
    <w:p w14:paraId="49DC17E9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  <w:sz w:val="44"/>
          <w:szCs w:val="44"/>
        </w:rPr>
      </w:pPr>
    </w:p>
    <w:p w14:paraId="19426BE7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  <w:sz w:val="44"/>
          <w:szCs w:val="44"/>
        </w:rPr>
      </w:pPr>
    </w:p>
    <w:p w14:paraId="614984C6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  <w:sz w:val="44"/>
          <w:szCs w:val="44"/>
        </w:rPr>
      </w:pPr>
    </w:p>
    <w:p w14:paraId="03BC7B48" w14:textId="77777777" w:rsidR="004B64C0" w:rsidRDefault="00000000">
      <w:pPr>
        <w:spacing w:before="92" w:line="360" w:lineRule="auto"/>
        <w:jc w:val="center"/>
        <w:rPr>
          <w:rFonts w:asciiTheme="minorEastAsia" w:hAnsiTheme="minorEastAsia" w:cstheme="minorEastAsia" w:hint="eastAsia"/>
          <w:sz w:val="44"/>
          <w:szCs w:val="44"/>
        </w:rPr>
      </w:pPr>
      <w:r>
        <w:rPr>
          <w:rFonts w:asciiTheme="minorEastAsia" w:hAnsiTheme="minorEastAsia" w:cstheme="minorEastAsia" w:hint="eastAsia"/>
          <w:spacing w:val="-2"/>
          <w:sz w:val="44"/>
          <w:szCs w:val="44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2025</w:t>
      </w:r>
      <w:r>
        <w:rPr>
          <w:rFonts w:asciiTheme="minorEastAsia" w:hAnsiTheme="minorEastAsia" w:cstheme="minorEastAsia" w:hint="eastAsia"/>
          <w:spacing w:val="-1"/>
          <w:sz w:val="44"/>
          <w:szCs w:val="44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年8月</w:t>
      </w:r>
    </w:p>
    <w:p w14:paraId="7C370026" w14:textId="77777777" w:rsidR="004B64C0" w:rsidRDefault="004B64C0">
      <w:pPr>
        <w:spacing w:line="360" w:lineRule="auto"/>
        <w:rPr>
          <w:rFonts w:asciiTheme="minorEastAsia" w:hAnsiTheme="minorEastAsia" w:cstheme="minorEastAsia" w:hint="eastAsia"/>
        </w:rPr>
        <w:sectPr w:rsidR="004B64C0">
          <w:footerReference w:type="default" r:id="rId7"/>
          <w:pgSz w:w="11907" w:h="16841"/>
          <w:pgMar w:top="1207" w:right="1768" w:bottom="981" w:left="1175" w:header="504" w:footer="820" w:gutter="0"/>
          <w:cols w:space="720"/>
        </w:sectPr>
      </w:pPr>
    </w:p>
    <w:p w14:paraId="5CB13D6B" w14:textId="0DE5FE2C" w:rsidR="004B64C0" w:rsidRPr="00C52F35" w:rsidRDefault="004B64C0" w:rsidP="00C52F35">
      <w:pPr>
        <w:spacing w:before="254" w:line="360" w:lineRule="auto"/>
        <w:jc w:val="center"/>
        <w:rPr>
          <w:rFonts w:asciiTheme="minorEastAsia" w:hAnsiTheme="minorEastAsia" w:cstheme="minorEastAsia" w:hint="eastAsia"/>
          <w:spacing w:val="1"/>
          <w:sz w:val="44"/>
          <w:szCs w:val="44"/>
          <w14:textOutline w14:w="5448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sectPr w:rsidR="004B64C0" w:rsidRPr="00C52F35">
          <w:footerReference w:type="default" r:id="rId8"/>
          <w:pgSz w:w="11907" w:h="16841"/>
          <w:pgMar w:top="1207" w:right="1768" w:bottom="981" w:left="1175" w:header="504" w:footer="820" w:gutter="0"/>
          <w:cols w:space="720"/>
        </w:sectPr>
      </w:pPr>
      <w:bookmarkStart w:id="0" w:name="_bookmark1"/>
      <w:bookmarkStart w:id="1" w:name="_Toc72094701"/>
      <w:bookmarkStart w:id="2" w:name="bookmark2"/>
      <w:bookmarkStart w:id="3" w:name="bookmark0"/>
      <w:bookmarkStart w:id="4" w:name="bookmark1"/>
      <w:bookmarkEnd w:id="0"/>
    </w:p>
    <w:tbl>
      <w:tblPr>
        <w:tblpPr w:leftFromText="180" w:rightFromText="180" w:vertAnchor="text" w:horzAnchor="page" w:tblpX="1190" w:tblpY="685"/>
        <w:tblOverlap w:val="never"/>
        <w:tblW w:w="4996" w:type="pct"/>
        <w:tblLook w:val="04A0" w:firstRow="1" w:lastRow="0" w:firstColumn="1" w:lastColumn="0" w:noHBand="0" w:noVBand="1"/>
      </w:tblPr>
      <w:tblGrid>
        <w:gridCol w:w="457"/>
        <w:gridCol w:w="457"/>
        <w:gridCol w:w="3576"/>
        <w:gridCol w:w="3599"/>
        <w:gridCol w:w="457"/>
        <w:gridCol w:w="457"/>
        <w:gridCol w:w="457"/>
      </w:tblGrid>
      <w:tr w:rsidR="004B64C0" w14:paraId="10C9A414" w14:textId="77777777">
        <w:trPr>
          <w:trHeight w:val="750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558B79" w14:textId="65AE49A8" w:rsidR="004B64C0" w:rsidRPr="00D51CF6" w:rsidRDefault="00000000" w:rsidP="00C52F35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44"/>
                <w:szCs w:val="44"/>
                <w:lang w:bidi="ar"/>
              </w:rPr>
            </w:pPr>
            <w:r w:rsidRPr="00D51CF6">
              <w:rPr>
                <w:rFonts w:ascii="仿宋_GB2312" w:eastAsia="仿宋_GB2312" w:hAnsi="方正仿宋_GB2312" w:cs="方正仿宋_GB2312" w:hint="eastAsia"/>
                <w:b/>
                <w:bCs/>
                <w:sz w:val="44"/>
                <w:szCs w:val="44"/>
                <w:lang w:bidi="ar"/>
              </w:rPr>
              <w:lastRenderedPageBreak/>
              <w:t>采购清单：</w:t>
            </w:r>
          </w:p>
          <w:p w14:paraId="16EAC3E6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表一：</w:t>
            </w:r>
          </w:p>
        </w:tc>
      </w:tr>
      <w:tr w:rsidR="004B64C0" w14:paraId="652F284B" w14:textId="77777777">
        <w:trPr>
          <w:trHeight w:val="750"/>
        </w:trPr>
        <w:tc>
          <w:tcPr>
            <w:tcW w:w="2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2EF1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序号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A988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设备名称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590A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 w:rsidRPr="002B66B2">
              <w:rPr>
                <w:rFonts w:ascii="仿宋_GB2312" w:eastAsia="仿宋_GB2312" w:hAnsi="方正仿宋_GB2312" w:cs="方正仿宋_GB2312" w:hint="eastAsia"/>
                <w:b/>
                <w:bCs/>
                <w:color w:val="auto"/>
                <w:sz w:val="24"/>
                <w:szCs w:val="24"/>
                <w:lang w:bidi="ar"/>
              </w:rPr>
              <w:t>规格型号</w:t>
            </w:r>
          </w:p>
        </w:tc>
        <w:tc>
          <w:tcPr>
            <w:tcW w:w="22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07DC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设备参数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C1EF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单 位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CCD8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数 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2B3D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备注</w:t>
            </w:r>
          </w:p>
        </w:tc>
      </w:tr>
      <w:tr w:rsidR="004B64C0" w14:paraId="13A11613" w14:textId="77777777">
        <w:trPr>
          <w:trHeight w:val="522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D797A" w14:textId="77777777" w:rsidR="004B64C0" w:rsidRDefault="00000000">
            <w:pPr>
              <w:keepLines/>
              <w:wordWrap w:val="0"/>
              <w:jc w:val="both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一、远程接访系统设备</w:t>
            </w:r>
          </w:p>
        </w:tc>
      </w:tr>
      <w:tr w:rsidR="004B64C0" w14:paraId="6F803DAC" w14:textId="77777777">
        <w:trPr>
          <w:trHeight w:val="174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88CB5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DB7D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高清视频接访终端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2FFD2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BOX310-K-1080P30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E5C71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1、支持ITU-T H.323、IETF SIP协议，具有良好的兼容性和开放性。2、支持H.264 BP、H.264 HP、H.265等图像编码协议。3、配置4K30fps、1080p60fps、1080p30fps、720p60 fps、720p30fps等分辨率。本次配置1080p30 fps  4、支持G.711、G.722、G.722.1C、G.729A、AAC-LD、Opus等音频协议，支持双声道立体声功能。5、支持主流达到4K30fps情况下，辅流同时达到4K30fps。6、支持≥3路高清视频输入接口、≥2路高清HDMI输出接口，提供清晰的设备背板照片证明。7、支持50%网络丢包时，语音清晰连续，视频清晰流畅，无卡顿、无马赛克。8、支持80%的网络丢包时，声音清晰流畅，不影响会议继续进行。9、支持1Mbps会议带宽下，实现4K30帧图像格式编解码；支持512Kbps会议带宽下，实现1080P60帧图像格式编解码；384Kbps会议带宽下，实现1080P30帧图像格式编解码。10、视频画面经过本地采集、编码、网络传输、解码、显示输出后整体时延不超过130ms。11、支持在终端前面板显示启动、升级、休眠、异常信息（温度异常、外设连接异常）、IP地址、H.323号码、SIP号码等信息。12、支持还原设备出厂默认参数配置后，保留设备现有IP地址，方便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远程设备维护。13、支持TR069，实现平台对终端自动配置下发、软件升级、状态监测、故障诊断等功能。14、支持在H.323协议下，H.235信令加密；支持在SIP下，TLS、SRTP加密；支持 AES媒体流加密算法，保证会议安全。15、支持以硬件安全信任根为基础，以安全信任链校验机制对启动加载软件、操作系统和应用程序逐级安全校验，完全通过校验后方可启动终端。★16、标配遥控器。17、支持终端休眠和唤醒、设置/取消静音、音量调节、摄像机PTZ控制、预置位设置及调用、双流共享、呼叫/挂断会场、添加/删除会场、观看/广播会场、结束会议、申请及释放主席等功能。18、支持IPv4和IPv6双协议栈。19、支持通过终端Web界面可完成摄像头曝光度，白平衡，视频格式的参数。20、支持终端上电开机后，自动调用摄像机的预置位，无须人工干预。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615E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9767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FA2A8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627AFB1E" w14:textId="77777777">
        <w:trPr>
          <w:trHeight w:val="154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DE9B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BBE36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视频接访高清摄像机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F3F46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camera200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85548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支持图像倒转功能，方便摄像机安装在天花板上。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★支持≥851万像素1/2.5英寸CMOS成像芯片，支持WDR图像数字宽动态功能。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★支持1080P60fps、1080P50fps等视频输出格式。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支持≥12倍光学变焦。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支持水平视角≥80°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水平转动范围：≥+/-110°，垂直转动范围：≥+/- 30°。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支持≥254个预置位。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支持≥2路高清视频输出接口。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支持≥2个RS-232控制接口，支持标准VISCA控制协议。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支持红外透传功能，实现终端遥控器通过摄像机控制机房内会议终端，方便调试。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支持自动白平衡（AWB）、自动曝光（AE）、自动聚焦（AF）功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能。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支持本地USB接口软件升级功能。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4FC3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2DCA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165D8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3F3582E7" w14:textId="77777777">
        <w:trPr>
          <w:trHeight w:val="154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376E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F5800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全向麦克风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4191E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MIC500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EED8E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、数字阵列麦克风，支持360°全向拾音，拾音距离≥6米。★2、支持终端供电，不需要额外电源。3、支持回声抵消、自动增益控制、自动噪声抑制。4、支持最大三级级联，以满足不同面积会议室的应用需求。5、采样率不小于48KHZ。6、灵敏度支持-38dB±2dB。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06BA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E7AC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44F59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3FDF38BE" w14:textId="77777777">
        <w:trPr>
          <w:trHeight w:val="144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80509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4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1FFE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数字音视频处理器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36541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4K30HZ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E4BE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（MT-viki）HDMI分配器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7215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9F7E0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A61F4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2F48B70B" w14:textId="77777777">
        <w:trPr>
          <w:trHeight w:val="144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0B44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5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3E7A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视频接访显示器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BD1FE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55BG22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6A6A4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产品系列：BC20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产品类型：4K智能LED电视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产品型号：55BC22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尺寸：55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吋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产品特色：4K全面屏、无频闪、超强兼容性、RS232远程控制、安卓9.0&amp;酷开8.0、专业酒店功能等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产品能效：4（新能效 GB 24850-2020）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9B9E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367C0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B388B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6F9F428E" w14:textId="77777777">
        <w:trPr>
          <w:trHeight w:val="12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F48EA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6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57581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无线桌面式话筒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5CCDB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VBS-VS-1302E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D48C4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产品特性：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1.真分集无线系统是专为巡回演出和固定安装用途设计，音质和传输稳定性，接收距离三挡可调；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2.真分集接收系统，系统抗干扰性能极佳，信号接收能力强大；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3.显示屏在发射器电池电量低压时变为红色报警，有效提示操作；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4.全自动搜频操作，有效锁定工作环境中最干净的频率，实用性强；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5.系统采用电子音量控制，精准度更高且可控，杜绝电位器的电阻噪音；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6.自主开发的LED显示屏指示了系统音量，电池电量，分集通道A/B切换显示，工作频率与通道，接收距离档位，系统锁键等；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7.专业演出级别的相位锁定电路，配合杂讯锁定静噪控制与数码导频技术，当发射器关闭时，导频控制将AF信号静音以抑制噪声，同时将对应的接收机静音，保证了对干扰信号的有效阻隔。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会议话筒发射机：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1.工作频率:640～690MHz 采用微电脑CPU控制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2.PLL锁相环频率合成技术  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3.特有音频/射频电平显示，电池电压显示红外线对频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4.调制方式：FM调频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5.频率稳定度：±0.002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6.FM 最大调制频率偏：±45KHz RF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7.高次谐波：低于主波基准60dB以上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8.音频频率响应：40～18,000Hz，（+1 dB，-3 dB）整体系统频率响应取决于选取的话筒单元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9.使用电池：2节（5号）AA电池-可连续使用约20小时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FBC25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0BA61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AD602F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1A1DE338" w14:textId="77777777">
        <w:trPr>
          <w:trHeight w:val="12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85D12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7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32AF7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一拖二无线话筒真分集主机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9318D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VBS/VS-1302E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77A53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产品特性：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1.真分集无线系统是专为巡回演出和固定安装用途设计，音质和传输稳定性，接收距离三挡可调；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2.真分集接收系统，系统抗干扰性能极佳，信号接收能力强大；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3.显示屏在发射器电池电量低压时变为红色报警，有效提示操作；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4.全自动搜频操作，有效锁定工作环境中最干净的频率，实用性强；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5.系统采用电子音量控制，精准度更高且可控，杜绝电位器的电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阻噪音；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6.自主开发的LED显示屏指示了系统音量，电池电量，分集通道A/B切换显示，工作频率与通道，接收距离档位，系统锁键等；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7.专业演出级别的相位锁定电路，配合杂讯锁定静噪控制与数码导频技术，当发射器关闭时，导频控制将AF信号静音以抑制噪声，同时将对应的接收机静音，保证了对干扰信号的有效阻隔。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会议话筒发射机：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1.工作频率:640～690MHz 采用微电脑CPU控制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2.PLL锁相环频率合成技术  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3.特有音频/射频电平显示，电池电压显示红外线对频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4.调制方式：FM调频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5.频率稳定度：±0.002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6.FM 最大调制频率偏：±45KHz RF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7.高次谐波：低于主波基准60dB以上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8.音频频率响应：40～18,000Hz，（+1 dB，-3 dB）整体系统频率响应取决于选取的话筒单元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9.使用电池：2节（5号）AA电池-可连续使用约20小时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E75B6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DA23C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CC8D35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79715182" w14:textId="77777777">
        <w:trPr>
          <w:trHeight w:val="12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4323E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8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C967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电源时序器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92185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VBS/VS-08PW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F8A53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产品特性：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1.8路时序开/关受控电源，万能电源插口；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2.配置安全空气开关和数码管显示屏实时显示电压；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3.带LED指示灯显示通道工作状态；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4.前面板配常开电源座及USB直流供电接口，方便临时用电；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5.可通过短路信号触发系统电源工作。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6.此机电源输入电缆线直接与工业用电器自动空气开关连接。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技术参数：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1.通道数：16路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2.电源插座输出容量：总容量220V，50A；每个插座最大输出电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流为16A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3.动作间隔时间：0.4s-0.5s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4.定时器控制信号：短路信号（0V）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5.激活方式：短路信号或220V激活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6.输出：AC220V/50～60Hz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7.电源：AC220V/50～60Hz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8.尺寸：484*360*88mm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9.重量：8Kg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17B26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AC3B3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9B1A4E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3B2FEF32" w14:textId="77777777">
        <w:trPr>
          <w:trHeight w:val="12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DEFD25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9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CD87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调音台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76F5A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VBS/VS-08LT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9D0A9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产品特性：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适用范围：会议室、报告厅、多功能厅、录音棚、商业演出等。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1.超薄数码显示效果器8路2编组调音台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2.8路平衡式&amp;非平衡式通道输入；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3.两组左右主输出，两编组输出；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4.具有3段均衡器及高通滤波器；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5.每个通道独立的幻象供电开关；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6.监听功能强大，能分别监听所有输入输出端；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7.所有推子均带有静音、电平灯和AFL；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8.内置高品质24bit数字显示效果器；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9.MP3播放器功能，支持SD卡和USB接口、蓝牙接收播放功能；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10.经典100mm防尘行程推子。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技术参数：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1.频率范围：20Hz-20KHz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2.信噪比：&gt;90dB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3.分离度：&gt;80dB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4.EQ Hi 高音：(+-15dB 12KHz)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5.EQ Mid 中音：(+-15dB 2.5KHz)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6.EQ Low 低音：(+-15dB 80Hz)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7.输入阻抗：40KΩ平衡/20KΩ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8.输出阻抗：200Ω平衡/100Ω不平衡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9.供电电源：220V/AC/50Hz  30W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10.规格尺寸mm(H*W*L)：440x415x85mm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11.重量：7KG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6EE22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D004D9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ABB6B6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56E69FC4" w14:textId="77777777">
        <w:trPr>
          <w:trHeight w:val="12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B2CF72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10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E9A2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话筒增益处理器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92DB2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VBS/VS-225F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3006C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产品特性：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1.本产品主要针对现代化教学、会议、庭审的录音和远程会议通话专门研究开发；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2.本反馈抑制系统具有全自动检测现场啸叫点功能，通过DSP系统对声音进行过滤，高速有效的抑制啸叫，有效提升本地扩音声压和清晰度；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3.本反馈抑制系统设计灵活多变，具备5路话筒输入，具备自动混音功能和环境噪音消除功能，可根据不同场合的需要单独接入或者旁通，调试简单方便；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4.采用模块化设计，可根据不同的工程需要，选配相应的模块功能，节约工程成本；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5.5路话筒平衡输入，卡侬6.35复合插头；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6.每路话筒独立的音量调节，独立的48V供电；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7.话筒1到话筒4自带选4选1自动混音功能，也可以直通4选1功能(选购)；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8.话筒5带最高优先功能，也可旁通该功能；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9.线路输入莲花接口，独立的音量控制(进入反馈功能)；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10.音乐输入莲花接口，独立的音量控制(不进入反馈功能)；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11.话筒/线路单独录音输出莲花接口，独立音量控制（不经过反馈）；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12.线路输出莲花接口，独立音量调节（经过反馈）；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13.系统输出卡侬接口，独立音量调节（经过反馈）；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14.话筒和线路输入信号高音音调调节（对音乐无效）；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15.面板一键控制反馈抑制，独立双通道的电平指示灯；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16.专业数字反馈抑制模块，直通/反馈模式可转换，带话筒一键校正功能。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技术参数: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1.输入通道及插座：5路话筒平衡输入，卡侬与6.35复合插头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2.输出通道及插座：2路XLR公卡侬座/2路TRS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3.输入阻抗：话筒输入 47KΩ，线路输入 10KΩ，音乐输入 10KΩ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4.输出阻抗：主输出 220Ω，线路输出 1KΩ，录音输出 1KΩ  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5.消耗功率：20W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6.频率响应：20Hz-20KHz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7.采样率：32KHz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8.THD:&lt;0.1%@1KHz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9.信噪比：&gt;90dB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10.信号延时:&lt;11ms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11.CMRR：&gt;25dB（50Hz至20KHz）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12.供电方式：AC~220V，50Hz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13.尺寸：430X250X44MM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14.净重：4.3kg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60394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496C00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5FCD94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216828F5" w14:textId="77777777">
        <w:trPr>
          <w:trHeight w:val="12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610A2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0111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数字音频矩阵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94CFE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VBS/DPX44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E22E8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产品特性：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1.4路模拟平衡输入4路模拟平衡输出，最大输入输出17dBu（5.48Vrms）不失真；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2.支持每路输入通道带48V幻像电源功能；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3.支持输入每通道带麦克风放大器，0~40dB增益可调，步进1dB；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4.立体声USB声卡功能，支持播放和录音；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5.支持通过USB接口对电脑软件控制和USB声卡传输功能；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6.支持通过RS232接口连接电脑软件控制和中控功能；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7.支持通过RS485接口连接电脑软件控制和中控功能；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8.支持通过RJ45网络接口连接电脑软件控制和中控功能，通过网络连接可同时管理多设备；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9.外置8路GPIO接口；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10.自带高清液晶屏：支持配置设备名称、设备预设、设备IP、输入音量、输出音量、输入模式、设备版本查看等功能；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11.内置AFC（反馈抑制）、AEC（回声消除）、ANC（噪声消除）、AGC（自动增益）、AUTO MIX（自动混音）、MATRIX MIX（矩阵混音）、噪声门、PEQ（参量均衡器）、延时器、FIR滤波器、高低通分频、压缩器、限幅器功能；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12.输入每通道：前级放大、信号发生器、扩展器、压缩器、15段PEQ；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13.输出每通道：10段PEQ、延时器、分频器、限幅器、压缩器；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14.每通道输入2000ms延时器，输出2000ms延时器；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15.输入每通道语音激励功能（摄像跟踪），支持带PELCO-D、PELCO-P、VISCA协议；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16.支持安卓、鸿蒙手机/平板APP进行操作控制；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17.摄像跟踪支持60个预设记忆位置功能；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16.摄像跟踪支持线控盒控制；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17.支持存档加锁，隐藏设置参数，保证项目技术安全。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技术参数：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1.信号处理 32bit float point dsp 400Mhz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2.音频系统延迟 &lt; 3ms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3.数模转换 24-bit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4.采样率 48KHz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5.模拟音频输入输出 ANALOG AUDIO INPUTS AND OUTPUTS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6.输入通道4路平衡输入Mic/line level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7.音频接口3.81 mm凤凰插，12-pin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8.输入阻抗 16kΩ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9.最大输入电平 17dBu （ 5.48Vrms ） /Line ； -3dBu （ 0.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54Vrms ）/Mic@20dB增益档位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10.幻象电源+48VDC,5.5mA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11.输出通道4路平衡输出，线路电平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12.输出阻抗 150Ω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13.音频指标 AUDIO PERFORMANCE SPECIFICATIONS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14.频响曲线 20Hz-20kHz(±0.5dB)/Line，输入0dBu（0.775Vrms）20Hz-20kHz(±1.5dB)/Mic，20dB增益档位，输入-10dBu（0.245Vrms）THD+N -90dB(@17dBu,1kHz,A-wt)/Line-90dB(@-6dBu,1kHz,A-wt)/Mic，20dB增益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15.信噪比 110dB(@17dBu,1kHz,A-wt)/Line.100dB(@-6dBu,1kHz,A-wt)/Mic，20dB增益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16.连接和显示 COMMUNITICATION PORTS AND INDICATORS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17.USB Type-B 2.0, 免驱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18.RS232 Serial port communication串口通信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19.TCP/IP网口 RJ-45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20.指示灯 Link、+48V、输入输出音频信号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21.电气与物理参数 ELECTRICAL AND PHYSICAL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22.供电范围 90V-264V AC 50-60 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23.工作温度 -20℃~60℃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24.设备尺寸（宽*深*高）483mm*265mm*44.5mm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25.净重 3.3KG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26.毛重 4.4KG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B55F2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673F0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2ECF78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18FF7E42" w14:textId="77777777">
        <w:trPr>
          <w:trHeight w:val="12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00A155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12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CC20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线性音柱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F66BB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VBS/VS-34T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31D7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产品特性：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1.采用12mm高密度中纤板材打造的木质箱体结构；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2.还原高保真清晰有力的喇叭原声；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3.内置四个全频喇叭单元组成阵列，不同角度组合，抵消相互之间的干涉；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4.金属网设计，能有效防尘腐化，增加使用寿命；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5.箱体表面采用喷漆油性处理；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6.设计用于中小型视频会议室、会议中心、阶梯教室等语言类扩声系统；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技术参数：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1.单元组成：LF3"x 4；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2.标称阻抗: 8Ω；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3.额定功率: 120W；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4.频率响应(-10 dB):100Hz---20KHz；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5.辐射角度(-6 dB): H x V 90°x 60°；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6.灵敏度: 90dB/1w/1m；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7.最大声压级:110dB；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8.连接插座:2位接线端子；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9.音箱尺寸：宽106*高380*深135mm；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10.安装方式：吊挂或者壁挂；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11.净重:4.2KG；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29A28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只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88A542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6876CF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3A02E918" w14:textId="77777777">
        <w:trPr>
          <w:trHeight w:val="12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E22EF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13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58F56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数字功放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3FA38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VBS/VS-250CA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9B1C9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产品特性：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1.全新的铝合金面板和通风散热设计；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2.SMPS供电；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3.XLR平衡信号输入/输出插座；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4.Speak ON NL4输出插座；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5.后面板输出有3种工作模式选择（立体声/并联/桥接）；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6.智能全方位电子电路高速保护；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7.前面板有独立通道工作状态指示灯。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技术参数：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1.输出功率（8Ω）：2×250W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2.输出功率（4Ω）：2×450W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3.桥接方式（8Ω）：900W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4.频率响应：20Hz～20KHz 0±1dB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5.互调失真：≤0.5%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6.转换速率：≥10V/Us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7.阻尼系数：≥200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8.动态范围：≥80dB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9.信噪比：≥96dB（A计权）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10.FFT（背景噪声电平）：≤70dB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11.分离度：≥60dB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12.灵敏度：0.775v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13.输入共抑制比：≥60dB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14.输入阻抗：平衡20KΩ/不平衡10KΩ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15.输出阻抗：≥2欧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16.整机效率：75%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17.电压：AC 110-240V/50Hz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18.尺寸(W×H×D)：482×404×44mm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19.净重/毛重：4.8KG/7KG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保护电路：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1.超压保护市电压超过245时关机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2.输出端短路及过载保护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3.直流输出&gt;5V,直流电压保护，保护后功放不能重启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4.超温保护≥85度，启动超温压限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5.≥95度时启动超温保护，关闭信号，面板保护灯点亮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6.失真压限失真≥1%THD时启动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7.音量渐大电路面板保护指示灯熄灭后，音量渐增大，5秒增大到最大音量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8.RF功率降级，1秒内功率降级至1/4功率以下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CB446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DD12C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A5A3B5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761F6927" w14:textId="77777777">
        <w:trPr>
          <w:trHeight w:val="148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046C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A</w:t>
            </w:r>
          </w:p>
        </w:tc>
        <w:tc>
          <w:tcPr>
            <w:tcW w:w="40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A0722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远程接访系统设备金额合计: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852CE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3F0B653B" w14:textId="77777777">
        <w:trPr>
          <w:trHeight w:val="642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54477" w14:textId="77777777" w:rsidR="004B64C0" w:rsidRDefault="00000000">
            <w:pPr>
              <w:keepLines/>
              <w:wordWrap w:val="0"/>
              <w:jc w:val="both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二、监控系统设备</w:t>
            </w:r>
          </w:p>
        </w:tc>
      </w:tr>
      <w:tr w:rsidR="004B64C0" w14:paraId="28CCC8CF" w14:textId="77777777">
        <w:trPr>
          <w:trHeight w:val="148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6728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2B3E0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监控操作台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9D0B4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H3-B001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28821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E1级环保防火板，加厚冷轧钢板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4956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套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D9DC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55D3A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06B1A053" w14:textId="77777777">
        <w:trPr>
          <w:trHeight w:val="130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6D9E6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4B09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监控显示器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004EA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 xml:space="preserve">75N7F 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0B8CB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产品品类：创维电视N7F系列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产品尺寸：75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吋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产品型号：75N7F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产品特色：多模式切换、四重健康护眼、二级能效、AI秒懂语音、更多功能、无界屏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能效等级：2级【GB24850-2020能效等级】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D3C99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984A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D7E5F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105C46C8" w14:textId="77777777">
        <w:trPr>
          <w:trHeight w:val="1339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11D22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D1D7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监控摄像机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5C7D3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DS-IPC-T13HV3-LA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096E9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最高分辨率可达2304 × 1296 @25 fps，在该分辨率下可输出实时图像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支持用户登录锁定机制，及密码复杂度提示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支持背光补偿，强光抑制，3D数字降噪，数字宽动态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支持人形检测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支持开放型网络视频接口，ISAPI，SDK，GB28181协议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智能补光，支持白光/红外双补光，白光最远可达20 m，红外光最远可达30 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1个内置麦克风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符合IP66防尘防水设计，可靠性高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E9619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6546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4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26C5A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27B273B1" w14:textId="77777777">
        <w:trPr>
          <w:trHeight w:val="120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A282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4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C91B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专业降噪大厅拾音器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DC289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DS-2FP1020-B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EBBD6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监控拾音器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拾音范围 60平方米，连续可调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音频传输距离 3000米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灵敏度 -38dB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频率响应 20Hz~20KHz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指向特性 全指向性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信噪比 75dB(1米@40dB音源SPL)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动态范围 94dB(1KHz at Max dB SPL)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最大承受音压 120dB SPL (1KHz，THD 3%)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输出阻抗 600欧姆非平衡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输出信号幅度 2. 5Vpp(Max)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麦克风 ECM电容麦克风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信号处理电路 线性处理，带通滤波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保护电路 雷击保护、电源极性反接保护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驱动能力 线性驱动0.5W，可直连DVR、耳机、有源音箱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连接方式 3芯软胶线护套线(电源、音频、公共地)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传输线缆 3芯0.5mmRVVP屏蔽电缆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电源电压 直流稳压电源DC12V(9V-15V)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电源电流 20mA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工作环境温度 -25℃~55℃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 xml:space="preserve"> 颜色 氧化本色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外壳材质 铝合金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外形尺寸 40mmx21mm(直径*高)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重量 35g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符合标准 欧盟CE标准，美国FCC认证，最高检同步录音录像系统建设规范，IS09000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F433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CDA7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4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55309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768F1903" w14:textId="77777777">
        <w:trPr>
          <w:trHeight w:val="1579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B14B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5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5E57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监控数据存储硬盘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FC770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XJ8TB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657D1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支持温度传感器；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256MB 缓存；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平均故障间隔时间 MTBF：2,000,000 小时；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转速：7200rpm；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接口访问速度：6.0、 3.0、 1.5 Gb/秒；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最高可持续传输率：250MB/秒；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平均闲置功率 7.06 瓦；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平均运行功率 11.03 瓦； 电源+12V 和+5V；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运行时温度 5~60 °C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8B816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块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D3F8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8FE47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01E044E6" w14:textId="77777777">
        <w:trPr>
          <w:trHeight w:val="138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C1B9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6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E6241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监控录像机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A18CD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DS-7804N-Q1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26EA6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智惠Q系列通用智能型1盘位录像机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4路智能人/车侦测 | 最大8路1080P解码(可增强至12路1080P) | 满接6MP | 最大支持8TB | 4K超清输出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可接驳符合ONVIF、RTSP标准的众多主流厂商网络摄像机；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支持接入H.265、Smart265、H.264、Smart264视频编码码流；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解码性能强劲，最大支持8路1080P解码（开启SVC增强模式后，最大可提升至12路1080P解码）；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支持600万像素高清网络视频的预览、存储与回放；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支持HDMI与VGA同源输出，HDMI最大支持超高清4K输出，VGA支持高清1080P输出；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支持1个SATA接口，最大支持8T硬盘；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集成NVR后智能分析能力，支持4路6MP智能移动侦测去误报，可精准过滤非人、非车移动侦测误报，大幅提升移动侦测报警准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确性；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针对人、车及事件类型，支持快速回放与智能检索功能，大幅提升录像回放和检索效率；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支持IP设备集中管理，包括IP设备一键添加、参数配置、批量升级、导入/导出等；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支持萤石云服务，通过海康互联APP可实现手机远程预览/回放/配置；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支持通过萤石、ISUP以及GB28181协议接入平台；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E74D1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9A78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48DA8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77941E09" w14:textId="77777777">
        <w:trPr>
          <w:trHeight w:val="142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97BC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7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894AA" w14:textId="77777777" w:rsidR="004B64C0" w:rsidRDefault="00000000">
            <w:pPr>
              <w:keepLines/>
              <w:wordWrap w:val="0"/>
              <w:jc w:val="both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网络交换机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CE99D" w14:textId="77777777" w:rsidR="004B64C0" w:rsidRDefault="00000000">
            <w:pPr>
              <w:keepLines/>
              <w:wordWrap w:val="0"/>
              <w:jc w:val="both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RG-ES218GC-P V2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1CD34" w14:textId="77777777" w:rsidR="004B64C0" w:rsidRDefault="00000000">
            <w:pPr>
              <w:keepLines/>
              <w:wordWrap w:val="0"/>
              <w:jc w:val="both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二层非网管交换机，交换容量 36Gbps，包转发率 27Mpps，16 口 10/100/1000Mbps 自适应电  口交换机(支持 PoE/PoE+，PoE 功率 247W)，固化 2 个 SFP 千兆光口，支持云端发现，云端查 看设备状态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C7FD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27F7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A9754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4F8B35FE" w14:textId="77777777">
        <w:trPr>
          <w:trHeight w:val="1039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12511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8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CD9C0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综合安防管理服务器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4FE42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 xml:space="preserve">W-1370P 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9F8E2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授权包含：基础包、视频监控、门禁管理、可视对讲、出入口车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综合安防管理平台 辆放行管理、停车场车辆收费管理、园区人员布控、园区人车智能搜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索视频联网入侵报警设备网络管理，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5840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套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0DBE0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9C774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124D74D3" w14:textId="77777777">
        <w:trPr>
          <w:trHeight w:val="1519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A5251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9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FB757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机柜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208A9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 xml:space="preserve"> G26642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8E9F4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网络机柜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产品主要规格及性能标准:    符合ANSI/EIA RS-310-D、IEC297-2、DIN41494；PART1、DIN41494;PART7、GB/T3047.2-92；兼容ETSI标准。特点:单开白色钢化玻璃前门；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单开钣金后门；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前后门免焊加强筋结构，美观牢固；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前后门配高级典雅锁；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可配客户需要的各种锁；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前后门可改为双开。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承载:     静载800KG(带支架)防护等级:IP20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主要材料:方孔条与安装梁：耐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指纹敷铝锌板；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其余：SPCC优质冷轧板；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厚度：方孔条 2.0mm；安装梁 1.5mm；其余 1.2mm。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表面处理:方孔条、安装横梁：镀铝锌板 ；其余：脱脂、硅烷化处理 、静电喷塑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尺寸：600*600*2000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D4FA2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CFE75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CBDA7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7B0E79DD" w14:textId="77777777">
        <w:trPr>
          <w:trHeight w:val="82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A179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B</w:t>
            </w:r>
          </w:p>
        </w:tc>
        <w:tc>
          <w:tcPr>
            <w:tcW w:w="40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3700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监控系统设备金额合计: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7E59A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0C591834" w14:textId="77777777">
        <w:trPr>
          <w:trHeight w:val="420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F9E60" w14:textId="77777777" w:rsidR="004B64C0" w:rsidRDefault="00000000">
            <w:pPr>
              <w:keepLines/>
              <w:wordWrap w:val="0"/>
              <w:jc w:val="both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三、安检系统设备</w:t>
            </w:r>
          </w:p>
        </w:tc>
      </w:tr>
      <w:tr w:rsidR="004B64C0" w14:paraId="45CBFEA3" w14:textId="77777777">
        <w:trPr>
          <w:trHeight w:val="280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BD8E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3A1D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安检门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5A66A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ISD-SMG006-Pro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AECE" w14:textId="77777777" w:rsidR="004B64C0" w:rsidRDefault="00000000">
            <w:pPr>
              <w:keepLines/>
              <w:wordWrap w:val="0"/>
              <w:textAlignment w:val="top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产品特性：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★金属检测：可检测到 1 个硬币大小的金属，有效进行违规物品核验；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★可显示通过人数、金属报警人数；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★开机时对系统进行自检，并显示检测结果；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★多区位报警：人体不同位置的多个金属通过安检门时会同时报警，并可以通过横梁上区位灯板指示多个金属位置；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★通过按键进行设置，操作方便；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★模块化组件设计：运输、维护方便快捷；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金属检测产品特性：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探测精度：最高灵敏度正中间可检测到 1 个硬币大小的金属；不会漏报和串报；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区位显示：产品分成 6 个防区，可疑物体能在每个区域准确显示。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频率设置：多种频率可调，降低多台门并行使用的干扰。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灵敏度调节：灵敏度可以根据需要调整，共有 255 级灵敏度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 xml:space="preserve">。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统计人数：双侧对射红外可以准确检测到通过人数和报警人数。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区位显示：机箱面板上有区位指示灯板，能直观的通过定位灯显示违禁物品所在区域。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面板显示：数码管显示。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门体材质：外表采用PVC，美观，大方，防火，防腐蚀，防潮和防撞，不变形。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安全保护：符合国际安全标准，对心脏起博器佩带者、孕妇、磁性介质等无害。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技术参数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系统参数  电源输入  220V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功率  小于 10W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工作温度和湿度  -20℃─45℃，≤95%，无冷凝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防护等级 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IP41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重量  40kg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尺寸  外形尺寸  (mm)2200(高)x840(宽)x400(深)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 通道尺寸  (mm)2000(高)x700(宽)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包装尺寸  门板：2285*510*190mm； 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 xml:space="preserve">机箱：750*245*370mm；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7E175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3627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C30F9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6AC2CDA9" w14:textId="77777777">
        <w:trPr>
          <w:trHeight w:val="2059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20912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2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E176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X射线安检机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7C4B4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SG5030SA-EC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274D9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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规格参数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订单型号 NP-SG5030SA-EC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外形尺寸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通道尺寸 500 mm×300 mm（宽×高）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主机尺寸 1483 mm×730 mm×1060 mm（长×宽×高）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性能参数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线分辨力 AWG 36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空间分辨力 1.0 mm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穿透力（钢板厚度） 6 mm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X射线发生器 80 kV，0.6 mA（可调）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X射线冷却/工作周期 油冷/连续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辐射剂量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泄露剂量 ＜1 μSv/h，距离设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备外壳100 mm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单次剂量 ＜5 μGy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胶卷安全 符合ASA/ISO1600标准胶卷安全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传送系统参数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传送带高度 600 mm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传送带速度 0.2 m/s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监控系统参数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传感器类型 1/2.8" Progressive Scan CMOS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摄像头数量 通道进口1个，通道内1个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宽动态范围 120 dB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视频压缩标准 H.265 /H.264 / MJPEG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最大图像尺寸 1920×1080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存储时长 不少于30天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显示参数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显示屏尺寸 21.5"，单显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显示分辨率 1920×1080 P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系统登录方式 密码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整机参数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功耗 370 W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电源 AC220V(+10%~-15%) 50±3Hz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噪音级 ＜60 dB(A)，1m处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工作温湿度 5 ℃～40 ℃；10%~95%（在不凝结水滴状态下）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贮存温湿度 -20℃～60℃；0至95%（在不凝结水滴状态下）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主机重量 ＜300 kg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30AE1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7BF1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8BF94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225C63DE" w14:textId="77777777">
        <w:trPr>
          <w:trHeight w:val="2059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396B9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3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063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人证对比设备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5DB2A" w14:textId="77777777" w:rsidR="004B64C0" w:rsidRDefault="0000000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DS-K3080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739BC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产品特性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简洁外观造型，简约大气时尚;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设备采用嵌入式 Linux系统，8英寸横向触摸显示屏，屏幕比例16:9，屏幕分辨率1280*800;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采用 200 万高清宽动态双目摄像头，面部识别距离0.3m-1.5m，支持照片视频防假;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设备人脸识别镜头支持180度旋转，并可配置图像画面翻转;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设备支持红外补光，并采用星光级图像传感器，无需白光补光灯，在暗光或无光环境下人脸识别效果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不受影响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设备支持M卡片防复制机制，默认开启区加密功能，现场可选择关闭;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设备支持多种通讯方式，如TCP/IP、选配Wifi(-W版本支持)，将设备比对结果及抓拍的照片实时上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传给平台;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可通过平台下发或本地导入黑名单证件号，在本地进行黑名单比对后上传事件记录至平台，从而实现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黑名单管控: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设备支持本地登录后管理、查询、设置设备参数，可通过U盘进行数据导入(黑名单证件号)及数据导出(事件记录、抓拍照片);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支持看门狗守护机制，保障设备运行稳定性。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人证比对功能: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设备支持传统人证(身份证)比对功能,即将现场抓拍的人脸照片与身份证芯片内人脸小图进行比对，比对时间≤1s/人: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设备采用嵌入式Linux系统， 8英寸横向触摸显示屏，屏幕分辨率1280*800;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采用200万高清宽动态双目摄像头，面部识别距离0.3m-1.5m，支持照片视频防假；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设备人脸镜头支持旋转180度，适应多种场景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设备支持1:1人证比对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设备支持1:N人脸识别；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设备支持红外补光，并采用星光级图像传感器，无需白光补光灯，在暗光或无光环境下人脸识别效果不受影响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设备支持 M1 卡片防复制机制，默认开启 M1 扇区加密功能，现场可选择关闭；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设备支持无证比对和证件拍照比对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设备支持口罩检测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Courier New" w:eastAsia="仿宋_GB2312" w:hAnsi="Courier New" w:cs="Courier New"/>
                <w:sz w:val="24"/>
                <w:szCs w:val="24"/>
                <w:lang w:bidi="ar"/>
              </w:rPr>
              <w:lastRenderedPageBreak/>
              <w:t>•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91"/>
                <w:rFonts w:ascii="仿宋_GB2312" w:eastAsia="仿宋_GB2312" w:hAnsi="方正仿宋_GB2312" w:cs="方正仿宋_GB2312" w:hint="eastAsia"/>
                <w:lang w:bidi="ar"/>
              </w:rPr>
              <w:t>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 设备支持认证结果自定义语音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960D7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56B4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E57A0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357434B3" w14:textId="77777777">
        <w:trPr>
          <w:trHeight w:val="15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63E9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4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6F96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门禁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CD2A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定制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0F286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电动门禁，12mm钢化玻璃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A1E0B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套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46D51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 xml:space="preserve">2 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ED62E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</w:p>
        </w:tc>
      </w:tr>
      <w:tr w:rsidR="004B64C0" w14:paraId="2BBA6E6F" w14:textId="77777777">
        <w:trPr>
          <w:trHeight w:val="156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E9D2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C</w:t>
            </w:r>
          </w:p>
        </w:tc>
        <w:tc>
          <w:tcPr>
            <w:tcW w:w="40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C38E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安检设备金额合计: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89262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3F49B95B" w14:textId="77777777">
        <w:trPr>
          <w:trHeight w:val="480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63C42" w14:textId="77777777" w:rsidR="004B64C0" w:rsidRDefault="00000000">
            <w:pPr>
              <w:keepLines/>
              <w:wordWrap w:val="0"/>
              <w:jc w:val="both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四、新风系统设备</w:t>
            </w:r>
          </w:p>
        </w:tc>
      </w:tr>
      <w:tr w:rsidR="004B64C0" w14:paraId="00506BE8" w14:textId="77777777">
        <w:trPr>
          <w:trHeight w:val="2400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29EB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E66A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空调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96C33F" w14:textId="77777777" w:rsidR="004B64C0" w:rsidRDefault="00000000">
            <w:pPr>
              <w:keepLines/>
              <w:wordWrap w:val="0"/>
              <w:jc w:val="both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KFR-35GW/(35563)FNhAa-B3JY01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6BA06" w14:textId="77777777" w:rsidR="004B64C0" w:rsidRDefault="00000000">
            <w:pPr>
              <w:keepLines/>
              <w:wordWrap w:val="0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1.大1.5匹变频挂机，6年整机保修， 智能变频空调 ，颜色：炫白色，格力，适用面积18-20平方，制冷量3500-5800W 制冷功率2380-3240W，制热量460-5990W 制热功率1350-2800W，电辅加热功率900-2000W，循环风量690-930m3/h，室内机噪音35-41dB，室外机噪音51Db电源性能220V/50Hz，自动清洁、智能除霜，原机配管3米。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BB805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7528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1C789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安检区</w:t>
            </w:r>
          </w:p>
        </w:tc>
      </w:tr>
      <w:tr w:rsidR="004B64C0" w14:paraId="10927157" w14:textId="77777777">
        <w:trPr>
          <w:trHeight w:val="4395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E34A5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6631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空调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27DBD2" w14:textId="77777777" w:rsidR="004B64C0" w:rsidRDefault="00000000">
            <w:pPr>
              <w:keepLines/>
              <w:wordWrap w:val="0"/>
              <w:jc w:val="both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  <w:t>KFR-72LW/(72536)FNhAp-B3JY01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510949" w14:textId="77777777" w:rsidR="004B64C0" w:rsidRDefault="00000000">
            <w:pPr>
              <w:keepLines/>
              <w:wordWrap w:val="0"/>
              <w:jc w:val="both"/>
              <w:textAlignment w:val="bottom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3P柜机，6年整机保修，功能：冷暖；待机功率(W)10；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制冷量(W)：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7210(1300~8500)；制热量（W）：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9110(1200~10770）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额定电压/频率:220N~/50Hz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制冷功率(W):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(2380(500~3600)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制冷电流(A):10.8(2.3~16.4)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制热功率(W):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3100(430~3860)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制热电流(A):14.1(2.0~17.5)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最大输入功率(W):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5840-6500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最大输入电流(A):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26.5-28.2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电辅热输入功率(W):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1800-2100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中间制冷/热量(W):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3600/4550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中间制冷/热输入功率(W):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990/1200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低温制热量(W):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≧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7810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低温制热输入功率(W):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3300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制冷制热季节能源清耗效率：3.82/2.74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全年能源消耗效率：3.36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机型要求：变频 制冷剂：环保标准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循环风量(m3/h)：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1210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制冷剂名称及注入量(kg)R32 -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1.30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噪音要求：室内(高超强)dB(A)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42：室外dB(A):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(室内室外)质量(kg):</w:t>
            </w:r>
            <w:r>
              <w:rPr>
                <w:rFonts w:ascii="Cambria Math" w:eastAsia="仿宋_GB2312" w:hAnsi="Cambria Math" w:cs="Cambria Math"/>
                <w:sz w:val="24"/>
                <w:szCs w:val="24"/>
                <w:lang w:bidi="ar"/>
              </w:rPr>
              <w:t>≦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38/48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(宽*高*深)室内机/室外机:518X1770×347（mm）/965*700*396(mm）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784E1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lastRenderedPageBreak/>
              <w:t>台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8D7BF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3E0AC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服务中心大厅</w:t>
            </w:r>
          </w:p>
        </w:tc>
      </w:tr>
      <w:tr w:rsidR="004B64C0" w14:paraId="39689BD4" w14:textId="77777777">
        <w:trPr>
          <w:trHeight w:val="94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88A8B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D</w:t>
            </w:r>
          </w:p>
        </w:tc>
        <w:tc>
          <w:tcPr>
            <w:tcW w:w="40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D1874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新风系统设备金额合计: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C9149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4CA9BC04" w14:textId="77777777">
        <w:trPr>
          <w:trHeight w:val="942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32004" w14:textId="77777777" w:rsidR="004B64C0" w:rsidRDefault="00000000">
            <w:pPr>
              <w:keepLines/>
              <w:wordWrap w:val="0"/>
              <w:jc w:val="both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五、服务中心设施</w:t>
            </w:r>
          </w:p>
        </w:tc>
      </w:tr>
      <w:tr w:rsidR="004B64C0" w14:paraId="6A974B21" w14:textId="77777777">
        <w:trPr>
          <w:trHeight w:val="94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DC1CA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269D8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3连排椅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5B8F2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定制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9965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钢制扶手，表面光滑；桌垫采用高弹性海绵；人体工学110°舒适靠背；尺寸175*65*78cm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174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张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A7D50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3727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15CE0909" w14:textId="77777777">
        <w:trPr>
          <w:trHeight w:val="94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42413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EBB85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服务柜台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61F27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定制</w:t>
            </w:r>
          </w:p>
        </w:tc>
        <w:tc>
          <w:tcPr>
            <w:tcW w:w="2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A8D4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定制石英石柜台高尺寸1米左右，宽60左右，实木柜体带门及五金，正面也为石材。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8D93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米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4EF17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5.1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B7455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0A17E042" w14:textId="77777777">
        <w:trPr>
          <w:trHeight w:val="94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335AE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E</w:t>
            </w:r>
          </w:p>
        </w:tc>
        <w:tc>
          <w:tcPr>
            <w:tcW w:w="40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F96A3B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服务中心设施金额合计：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BAE46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</w:p>
        </w:tc>
      </w:tr>
      <w:tr w:rsidR="004B64C0" w14:paraId="4C19D0CA" w14:textId="77777777">
        <w:trPr>
          <w:trHeight w:val="915"/>
        </w:trPr>
        <w:tc>
          <w:tcPr>
            <w:tcW w:w="432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7C6FD" w14:textId="77777777" w:rsidR="004B64C0" w:rsidRDefault="00000000">
            <w:pPr>
              <w:keepLines/>
              <w:wordWrap w:val="0"/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12309服务中心设备设施金额总计（A+B+C+D+E）：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32908" w14:textId="77777777" w:rsidR="004B64C0" w:rsidRDefault="004B64C0">
            <w:pPr>
              <w:keepLines/>
              <w:wordWrap w:val="0"/>
              <w:jc w:val="center"/>
              <w:rPr>
                <w:rFonts w:ascii="仿宋_GB2312" w:eastAsia="仿宋_GB2312" w:hAnsi="方正仿宋_GB2312" w:cs="方正仿宋_GB2312" w:hint="eastAsia"/>
                <w:b/>
                <w:bCs/>
                <w:color w:val="FF0000"/>
                <w:sz w:val="24"/>
                <w:szCs w:val="24"/>
              </w:rPr>
            </w:pPr>
          </w:p>
        </w:tc>
      </w:tr>
      <w:bookmarkEnd w:id="1"/>
      <w:bookmarkEnd w:id="2"/>
      <w:bookmarkEnd w:id="3"/>
      <w:bookmarkEnd w:id="4"/>
    </w:tbl>
    <w:p w14:paraId="5B62228C" w14:textId="77777777" w:rsidR="004B64C0" w:rsidRDefault="004B64C0">
      <w:pPr>
        <w:rPr>
          <w:rFonts w:ascii="仿宋_GB2312" w:eastAsia="仿宋_GB2312" w:hAnsi="方正仿宋_GB2312" w:cs="方正仿宋_GB2312" w:hint="eastAsia"/>
          <w:sz w:val="24"/>
          <w:szCs w:val="24"/>
        </w:rPr>
      </w:pPr>
    </w:p>
    <w:p w14:paraId="03ABFB91" w14:textId="77777777" w:rsidR="004B64C0" w:rsidRDefault="004B64C0">
      <w:pPr>
        <w:rPr>
          <w:rFonts w:ascii="仿宋_GB2312" w:eastAsia="仿宋_GB2312" w:hAnsi="方正仿宋_GB2312" w:cs="方正仿宋_GB2312" w:hint="eastAsia"/>
          <w:sz w:val="24"/>
          <w:szCs w:val="24"/>
        </w:rPr>
      </w:pPr>
    </w:p>
    <w:p w14:paraId="3CF8D02F" w14:textId="77777777" w:rsidR="004B64C0" w:rsidRDefault="004B64C0">
      <w:pPr>
        <w:rPr>
          <w:rFonts w:ascii="仿宋_GB2312" w:eastAsia="仿宋_GB2312" w:hAnsi="方正仿宋_GB2312" w:cs="方正仿宋_GB2312" w:hint="eastAsia"/>
          <w:sz w:val="24"/>
          <w:szCs w:val="24"/>
        </w:rPr>
      </w:pPr>
    </w:p>
    <w:p w14:paraId="118CB60B" w14:textId="77777777" w:rsidR="004B64C0" w:rsidRDefault="004B64C0">
      <w:pPr>
        <w:rPr>
          <w:rFonts w:ascii="仿宋_GB2312" w:eastAsia="仿宋_GB2312" w:hAnsi="方正仿宋_GB2312" w:cs="方正仿宋_GB2312" w:hint="eastAsia"/>
          <w:sz w:val="24"/>
          <w:szCs w:val="24"/>
        </w:rPr>
      </w:pPr>
    </w:p>
    <w:p w14:paraId="053EA4CE" w14:textId="77777777" w:rsidR="004B64C0" w:rsidRDefault="004B64C0">
      <w:pPr>
        <w:rPr>
          <w:rFonts w:ascii="仿宋_GB2312" w:eastAsia="仿宋_GB2312" w:hAnsi="方正仿宋_GB2312" w:cs="方正仿宋_GB2312" w:hint="eastAsia"/>
          <w:sz w:val="24"/>
          <w:szCs w:val="24"/>
        </w:rPr>
      </w:pPr>
    </w:p>
    <w:p w14:paraId="29D8E860" w14:textId="77777777" w:rsidR="004B64C0" w:rsidRDefault="004B64C0">
      <w:pPr>
        <w:rPr>
          <w:rFonts w:ascii="仿宋_GB2312" w:eastAsia="仿宋_GB2312" w:hAnsi="方正仿宋_GB2312" w:cs="方正仿宋_GB2312" w:hint="eastAsia"/>
          <w:sz w:val="24"/>
          <w:szCs w:val="24"/>
        </w:rPr>
      </w:pPr>
    </w:p>
    <w:p w14:paraId="139148EB" w14:textId="77777777" w:rsidR="004B64C0" w:rsidRDefault="004B64C0">
      <w:pPr>
        <w:rPr>
          <w:rFonts w:ascii="仿宋_GB2312" w:eastAsia="仿宋_GB2312" w:hAnsi="方正仿宋_GB2312" w:cs="方正仿宋_GB2312" w:hint="eastAsia"/>
          <w:sz w:val="24"/>
          <w:szCs w:val="24"/>
        </w:rPr>
      </w:pPr>
    </w:p>
    <w:p w14:paraId="2CC25570" w14:textId="77777777" w:rsidR="004B64C0" w:rsidRDefault="00000000">
      <w:pPr>
        <w:rPr>
          <w:rFonts w:ascii="仿宋_GB2312" w:eastAsia="仿宋_GB2312" w:hAnsi="方正仿宋_GB2312" w:cs="方正仿宋_GB2312" w:hint="eastAsia"/>
          <w:sz w:val="24"/>
          <w:szCs w:val="24"/>
        </w:rPr>
      </w:pPr>
      <w:r>
        <w:rPr>
          <w:rFonts w:ascii="仿宋_GB2312" w:eastAsia="仿宋_GB2312" w:hAnsi="方正仿宋_GB2312" w:cs="方正仿宋_GB2312" w:hint="eastAsia"/>
          <w:sz w:val="24"/>
          <w:szCs w:val="24"/>
        </w:rPr>
        <w:lastRenderedPageBreak/>
        <w:t>表二：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9"/>
        <w:gridCol w:w="1962"/>
        <w:gridCol w:w="4933"/>
        <w:gridCol w:w="850"/>
        <w:gridCol w:w="1104"/>
      </w:tblGrid>
      <w:tr w:rsidR="004B64C0" w14:paraId="7C7022A5" w14:textId="77777777">
        <w:trPr>
          <w:trHeight w:val="559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4375F" w14:textId="3AF6A509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44"/>
                <w:szCs w:val="4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44"/>
                <w:szCs w:val="44"/>
                <w:lang w:bidi="ar"/>
              </w:rPr>
              <w:t>乌当区人民检察院12309</w:t>
            </w:r>
            <w:r w:rsidR="009A5623">
              <w:rPr>
                <w:rFonts w:ascii="仿宋_GB2312" w:eastAsia="仿宋_GB2312" w:hAnsi="方正仿宋_GB2312" w:cs="方正仿宋_GB2312" w:hint="eastAsia"/>
                <w:b/>
                <w:bCs/>
                <w:sz w:val="44"/>
                <w:szCs w:val="44"/>
                <w:lang w:bidi="ar"/>
              </w:rPr>
              <w:t>检察</w:t>
            </w:r>
            <w:r>
              <w:rPr>
                <w:rFonts w:ascii="仿宋_GB2312" w:eastAsia="仿宋_GB2312" w:hAnsi="方正仿宋_GB2312" w:cs="方正仿宋_GB2312" w:hint="eastAsia"/>
                <w:b/>
                <w:bCs/>
                <w:sz w:val="44"/>
                <w:szCs w:val="44"/>
                <w:lang w:bidi="ar"/>
              </w:rPr>
              <w:t>服务中心改造清单</w:t>
            </w:r>
          </w:p>
        </w:tc>
      </w:tr>
      <w:tr w:rsidR="004B64C0" w14:paraId="3A993599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78A52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序号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3D3D7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名称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18F33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技术规格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7D5A4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单位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CB0BA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数量</w:t>
            </w:r>
          </w:p>
        </w:tc>
      </w:tr>
      <w:tr w:rsidR="004B64C0" w14:paraId="728DCBBA" w14:textId="77777777">
        <w:trPr>
          <w:trHeight w:val="559"/>
        </w:trPr>
        <w:tc>
          <w:tcPr>
            <w:tcW w:w="396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38F1E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一、服务中心大厅改造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F7F3C" w14:textId="77777777" w:rsidR="004B64C0" w:rsidRDefault="004B64C0">
            <w:pP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CBD46" w14:textId="77777777" w:rsidR="004B64C0" w:rsidRDefault="004B64C0">
            <w:pP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</w:p>
        </w:tc>
      </w:tr>
      <w:tr w:rsidR="004B64C0" w14:paraId="2F4AA64A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50F69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9134CD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瓷粉腻子灰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810BEF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环保石膏找平环保腻子灰刮2遍含打磨费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649E3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77BC6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95</w:t>
            </w:r>
          </w:p>
        </w:tc>
      </w:tr>
      <w:tr w:rsidR="004B64C0" w14:paraId="0A7D89E3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AB783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F2A0F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背景墙面顶面造型基层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8FE70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25mm*40mm实木墙筋，含水率W20％，浸泡防火涂料三遍晾干，木强筋间距400*400mm，9mm厚胶合板面层，阻燃等级B1级，环保等级E1级。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3A50BC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97C12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16.2</w:t>
            </w:r>
          </w:p>
        </w:tc>
      </w:tr>
      <w:tr w:rsidR="004B64C0" w14:paraId="3954BAF5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A3B07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79BB6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地台拆除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C8B9D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地台拆除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59CF0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A3450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10.8</w:t>
            </w:r>
          </w:p>
        </w:tc>
      </w:tr>
      <w:tr w:rsidR="004B64C0" w14:paraId="34D2F6B1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04EDD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8C563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蓝色背景墙字体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398677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PVC白色字体。厚1.5cm含安装及辅料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25B4C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cm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04DC7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590</w:t>
            </w:r>
          </w:p>
        </w:tc>
      </w:tr>
      <w:tr w:rsidR="004B64C0" w14:paraId="5298E80D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7950B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BA844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水泥砂浆自流平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C4C5E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自流平清光，界面剂胶水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64C11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BFC59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33.3</w:t>
            </w:r>
          </w:p>
        </w:tc>
      </w:tr>
      <w:tr w:rsidR="004B64C0" w14:paraId="5FA2B813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D0255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5BF6E4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新建隔断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B719B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国标轻钢龙骨1.2阻燃版打底龙牌石膏板铺面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C4B58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0E9AE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9</w:t>
            </w:r>
          </w:p>
        </w:tc>
      </w:tr>
      <w:tr w:rsidR="004B64C0" w14:paraId="06CF8CDD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9D1C3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9E2A48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乳胶漆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2384A7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华润牌环保净味乳胶漆刷2遍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48392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BC820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95</w:t>
            </w:r>
          </w:p>
        </w:tc>
      </w:tr>
      <w:tr w:rsidR="004B64C0" w14:paraId="17813C3B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7B83E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C4698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顶面乳胶漆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289B07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华润牌环保净味乳胶漆刷2遍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D8F836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2343C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48.78</w:t>
            </w:r>
          </w:p>
        </w:tc>
      </w:tr>
      <w:tr w:rsidR="004B64C0" w14:paraId="1858BFBE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4E21C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8A4658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蓝色背景墙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7650D1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采用2440*1220mm蓝色聚脂钎维吸音板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A45EF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51AAB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16.2</w:t>
            </w:r>
          </w:p>
        </w:tc>
      </w:tr>
      <w:tr w:rsidR="004B64C0" w14:paraId="350B6E11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59CBD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9886B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开门洞和阳台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48124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人工费垃圾费用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1777A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个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461C3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</w:tr>
      <w:tr w:rsidR="004B64C0" w14:paraId="4E929716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3A336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3B1F5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地砖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14162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800*800防滑广东砖，含水泥、砂浆辅材，并做防潮处理。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12B4A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m2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EFB06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33.3</w:t>
            </w:r>
          </w:p>
        </w:tc>
      </w:tr>
      <w:tr w:rsidR="004B64C0" w14:paraId="6BC4B98C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6977F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FCD6C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12309服务中心门头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5EA57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6000*400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FC65E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项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C36FA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</w:tr>
      <w:tr w:rsidR="004B64C0" w14:paraId="43263DA8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78E8F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D6462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12309服务中心背景墙标牌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B188AF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600*600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FB041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项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31D2A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</w:tr>
      <w:tr w:rsidR="004B64C0" w14:paraId="7BE42F13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FEA6E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A</w:t>
            </w:r>
          </w:p>
        </w:tc>
        <w:tc>
          <w:tcPr>
            <w:tcW w:w="36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F445C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改造部分合计</w:t>
            </w:r>
          </w:p>
        </w:tc>
        <w:tc>
          <w:tcPr>
            <w:tcW w:w="10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FE30F" w14:textId="77777777" w:rsidR="004B64C0" w:rsidRDefault="004B64C0">
            <w:pPr>
              <w:jc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</w:p>
        </w:tc>
      </w:tr>
      <w:tr w:rsidR="004B64C0" w14:paraId="7480573F" w14:textId="77777777">
        <w:trPr>
          <w:trHeight w:val="559"/>
        </w:trPr>
        <w:tc>
          <w:tcPr>
            <w:tcW w:w="396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C6794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二、道路铺设及雨棚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95D3B" w14:textId="77777777" w:rsidR="004B64C0" w:rsidRDefault="004B64C0">
            <w:pP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F4B53" w14:textId="77777777" w:rsidR="004B64C0" w:rsidRDefault="004B64C0">
            <w:pP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</w:p>
        </w:tc>
      </w:tr>
      <w:tr w:rsidR="004B64C0" w14:paraId="5C10DE81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E034E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6B305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定制钢架雨棚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EF4A0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1、定制雨棚钢架结构，钢架结构固定，钢架固定墙面防水处理；</w:t>
            </w: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br/>
              <w:t>2、定制钢化玻璃，钢化玻璃安装。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27743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2C094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7.5</w:t>
            </w:r>
          </w:p>
        </w:tc>
      </w:tr>
      <w:tr w:rsidR="004B64C0" w14:paraId="0658BD75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5568B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49C3A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室外道路铺设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25EAE" w14:textId="77777777" w:rsidR="004B64C0" w:rsidRDefault="00000000">
            <w:pPr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室外道路铺设，道路扩宽，路基开挖，铺设砂石、铺设地砖，铺设路沿等。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4ACA1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ar"/>
              </w:rPr>
              <w:t>㎡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E4F36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sz w:val="24"/>
                <w:szCs w:val="24"/>
                <w:lang w:bidi="ar"/>
              </w:rPr>
              <w:t>10.5</w:t>
            </w:r>
          </w:p>
        </w:tc>
      </w:tr>
      <w:tr w:rsidR="004B64C0" w14:paraId="1CF105F7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E2C22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B</w:t>
            </w:r>
          </w:p>
        </w:tc>
        <w:tc>
          <w:tcPr>
            <w:tcW w:w="36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1604E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道路铺设及雨棚部分合计</w:t>
            </w:r>
          </w:p>
        </w:tc>
        <w:tc>
          <w:tcPr>
            <w:tcW w:w="10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37F97" w14:textId="77777777" w:rsidR="004B64C0" w:rsidRDefault="004B64C0">
            <w:pPr>
              <w:jc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</w:p>
        </w:tc>
      </w:tr>
      <w:tr w:rsidR="004B64C0" w14:paraId="11BE78D3" w14:textId="77777777">
        <w:trPr>
          <w:trHeight w:val="55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B169D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C</w:t>
            </w:r>
          </w:p>
        </w:tc>
        <w:tc>
          <w:tcPr>
            <w:tcW w:w="36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E5B21" w14:textId="77777777" w:rsidR="004B64C0" w:rsidRDefault="00000000">
            <w:pPr>
              <w:jc w:val="center"/>
              <w:textAlignment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  <w:lang w:bidi="ar"/>
              </w:rPr>
              <w:t>合计(A+B)</w:t>
            </w:r>
          </w:p>
        </w:tc>
        <w:tc>
          <w:tcPr>
            <w:tcW w:w="10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7BC2F" w14:textId="77777777" w:rsidR="004B64C0" w:rsidRDefault="004B64C0">
            <w:pPr>
              <w:jc w:val="center"/>
              <w:rPr>
                <w:rFonts w:ascii="仿宋_GB2312" w:eastAsia="仿宋_GB2312" w:hAnsi="方正仿宋_GB2312" w:cs="方正仿宋_GB2312" w:hint="eastAsia"/>
                <w:b/>
                <w:bCs/>
                <w:sz w:val="24"/>
                <w:szCs w:val="24"/>
              </w:rPr>
            </w:pPr>
          </w:p>
        </w:tc>
      </w:tr>
    </w:tbl>
    <w:p w14:paraId="6E5BC44E" w14:textId="63107EB5" w:rsidR="004B64C0" w:rsidRPr="00D51CF6" w:rsidRDefault="00000000" w:rsidP="00C52F35">
      <w:pPr>
        <w:pStyle w:val="TOC1"/>
        <w:spacing w:line="360" w:lineRule="auto"/>
        <w:rPr>
          <w:rFonts w:ascii="方正仿宋_GB2312" w:eastAsia="方正仿宋_GB2312" w:hAnsi="方正仿宋_GB2312" w:cs="方正仿宋_GB2312" w:hint="eastAsia"/>
          <w:b/>
          <w:bCs/>
          <w:kern w:val="2"/>
          <w:sz w:val="44"/>
          <w:szCs w:val="44"/>
          <w:lang w:eastAsia="zh-CN"/>
        </w:rPr>
      </w:pPr>
      <w:r w:rsidRPr="00D51CF6">
        <w:rPr>
          <w:rFonts w:ascii="方正仿宋_GB2312" w:eastAsia="方正仿宋_GB2312" w:hAnsi="方正仿宋_GB2312" w:cs="方正仿宋_GB2312" w:hint="eastAsia"/>
          <w:b/>
          <w:bCs/>
          <w:kern w:val="2"/>
          <w:sz w:val="44"/>
          <w:szCs w:val="44"/>
          <w:lang w:eastAsia="zh-CN"/>
        </w:rPr>
        <w:lastRenderedPageBreak/>
        <w:t>商务要求</w:t>
      </w:r>
      <w:r w:rsidR="00D51CF6">
        <w:rPr>
          <w:rFonts w:ascii="方正仿宋_GB2312" w:eastAsia="方正仿宋_GB2312" w:hAnsi="方正仿宋_GB2312" w:cs="方正仿宋_GB2312" w:hint="eastAsia"/>
          <w:b/>
          <w:bCs/>
          <w:kern w:val="2"/>
          <w:sz w:val="44"/>
          <w:szCs w:val="44"/>
          <w:lang w:eastAsia="zh-CN"/>
        </w:rPr>
        <w:t>：</w:t>
      </w:r>
    </w:p>
    <w:p w14:paraId="2EF9EBB8" w14:textId="08EF69C2" w:rsidR="002B66B2" w:rsidRPr="00C52F35" w:rsidRDefault="00C52F35" w:rsidP="00C52F35">
      <w:pPr>
        <w:rPr>
          <w:rFonts w:ascii="仿宋_GB2312" w:eastAsia="仿宋_GB2312" w:hAnsiTheme="minorEastAsia" w:cstheme="minorEastAsia" w:hint="eastAsia"/>
          <w:sz w:val="32"/>
          <w:szCs w:val="32"/>
        </w:rPr>
      </w:pPr>
      <w:r w:rsidRPr="00C52F35">
        <w:rPr>
          <w:rFonts w:ascii="仿宋_GB2312" w:eastAsia="仿宋_GB2312" w:hAnsiTheme="minorEastAsia" w:cstheme="minorEastAsia" w:hint="eastAsia"/>
          <w:sz w:val="32"/>
          <w:szCs w:val="32"/>
        </w:rPr>
        <w:t>1、</w:t>
      </w:r>
      <w:r w:rsidR="002B66B2" w:rsidRPr="00C52F35">
        <w:rPr>
          <w:rFonts w:ascii="仿宋_GB2312" w:eastAsia="仿宋_GB2312" w:hAnsiTheme="minorEastAsia" w:cstheme="minorEastAsia" w:hint="eastAsia"/>
          <w:sz w:val="32"/>
          <w:szCs w:val="32"/>
        </w:rPr>
        <w:t>提供报价清单</w:t>
      </w:r>
      <w:r w:rsidRPr="00C52F35">
        <w:rPr>
          <w:rFonts w:ascii="仿宋_GB2312" w:eastAsia="仿宋_GB2312" w:hAnsiTheme="minorEastAsia" w:cstheme="minorEastAsia" w:hint="eastAsia"/>
          <w:sz w:val="32"/>
          <w:szCs w:val="32"/>
        </w:rPr>
        <w:t>，</w:t>
      </w:r>
      <w:r w:rsidR="002B66B2" w:rsidRPr="00C52F35">
        <w:rPr>
          <w:rFonts w:ascii="仿宋_GB2312" w:eastAsia="仿宋_GB2312" w:hAnsiTheme="minorEastAsia" w:cstheme="minorEastAsia" w:hint="eastAsia"/>
          <w:sz w:val="32"/>
          <w:szCs w:val="32"/>
        </w:rPr>
        <w:t>注明品牌、单价、金额等(加盖公章)。</w:t>
      </w:r>
    </w:p>
    <w:p w14:paraId="44D4B940" w14:textId="6F8EA15A" w:rsidR="002B66B2" w:rsidRDefault="00C52F35" w:rsidP="00C52F35">
      <w:pPr>
        <w:rPr>
          <w:rFonts w:ascii="仿宋_GB2312" w:eastAsia="仿宋_GB2312" w:hAnsiTheme="minorEastAsia" w:cstheme="minorEastAsia" w:hint="eastAsia"/>
          <w:color w:val="auto"/>
          <w:sz w:val="32"/>
          <w:szCs w:val="32"/>
        </w:rPr>
      </w:pP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2、</w:t>
      </w:r>
      <w:r w:rsidR="002B66B2" w:rsidRPr="00C52F35">
        <w:rPr>
          <w:rFonts w:ascii="仿宋_GB2312" w:eastAsia="仿宋_GB2312" w:hAnsi="方正仿宋_GB2312" w:cs="方正仿宋_GB2312" w:hint="eastAsia"/>
          <w:sz w:val="32"/>
          <w:szCs w:val="32"/>
        </w:rPr>
        <w:t>为确保产品质量和售后服务，</w:t>
      </w:r>
      <w:bookmarkStart w:id="5" w:name="_Hlk206005770"/>
      <w:r w:rsidR="002B66B2" w:rsidRPr="00C52F35">
        <w:rPr>
          <w:rFonts w:ascii="仿宋_GB2312" w:eastAsia="仿宋_GB2312" w:hAnsi="方正仿宋_GB2312" w:cs="方正仿宋_GB2312" w:hint="eastAsia"/>
          <w:sz w:val="32"/>
          <w:szCs w:val="32"/>
        </w:rPr>
        <w:t>供应商</w:t>
      </w:r>
      <w:bookmarkEnd w:id="5"/>
      <w:r w:rsidR="002B66B2" w:rsidRPr="00C52F35">
        <w:rPr>
          <w:rFonts w:ascii="仿宋_GB2312" w:eastAsia="仿宋_GB2312" w:hAnsi="方正仿宋_GB2312" w:cs="方正仿宋_GB2312" w:hint="eastAsia"/>
          <w:sz w:val="32"/>
          <w:szCs w:val="32"/>
        </w:rPr>
        <w:t>必须提供原厂原装未使用过的全新产品，同时提供制造商加盖鲜章的授权书、售后服务承诺涵原件</w:t>
      </w:r>
      <w:r w:rsidR="002B66B2" w:rsidRPr="00C52F35">
        <w:rPr>
          <w:rFonts w:ascii="仿宋_GB2312" w:eastAsia="仿宋_GB2312" w:hAnsiTheme="minorEastAsia" w:cstheme="minorEastAsia" w:hint="eastAsia"/>
          <w:color w:val="auto"/>
          <w:sz w:val="32"/>
          <w:szCs w:val="32"/>
        </w:rPr>
        <w:t>。</w:t>
      </w:r>
    </w:p>
    <w:p w14:paraId="3DECEC96" w14:textId="705C5305" w:rsidR="00C27F7B" w:rsidRDefault="00C27F7B" w:rsidP="00C52F35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3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、</w:t>
      </w:r>
      <w:r w:rsidR="00481355" w:rsidRPr="00C52F35">
        <w:rPr>
          <w:rFonts w:ascii="仿宋_GB2312" w:eastAsia="仿宋_GB2312" w:hAnsi="方正仿宋_GB2312" w:cs="方正仿宋_GB2312" w:hint="eastAsia"/>
          <w:sz w:val="32"/>
          <w:szCs w:val="32"/>
        </w:rPr>
        <w:t>供应商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需提供原厂设备正规进货渠道证明材料。</w:t>
      </w:r>
    </w:p>
    <w:p w14:paraId="0751E253" w14:textId="1C6BA30B" w:rsidR="00C27F7B" w:rsidRPr="00C27F7B" w:rsidRDefault="00C27F7B" w:rsidP="00C52F35">
      <w:pPr>
        <w:rPr>
          <w:rFonts w:ascii="仿宋_GB2312" w:eastAsia="仿宋_GB2312" w:hAnsiTheme="minorEastAsia" w:cstheme="minorEastAsia" w:hint="eastAsia"/>
          <w:sz w:val="32"/>
          <w:szCs w:val="32"/>
        </w:rPr>
      </w:pPr>
      <w:r>
        <w:rPr>
          <w:rFonts w:ascii="仿宋_GB2312" w:eastAsia="仿宋_GB2312" w:hAnsiTheme="minorEastAsia" w:cstheme="minorEastAsia" w:hint="eastAsia"/>
          <w:sz w:val="32"/>
          <w:szCs w:val="32"/>
        </w:rPr>
        <w:t>4</w:t>
      </w:r>
      <w:r w:rsidRPr="00C52F35">
        <w:rPr>
          <w:rFonts w:ascii="仿宋_GB2312" w:eastAsia="仿宋_GB2312" w:hAnsiTheme="minorEastAsia" w:cstheme="minorEastAsia" w:hint="eastAsia"/>
          <w:sz w:val="32"/>
          <w:szCs w:val="32"/>
        </w:rPr>
        <w:t>、所有施工材料及设备须符合国家质量标准，并提供相应的产品合格证书。</w:t>
      </w:r>
    </w:p>
    <w:p w14:paraId="2FD3AA10" w14:textId="754B64CA" w:rsidR="002B66B2" w:rsidRPr="00C52F35" w:rsidRDefault="00C27F7B" w:rsidP="00C52F35">
      <w:pPr>
        <w:rPr>
          <w:rFonts w:ascii="仿宋_GB2312" w:eastAsia="仿宋_GB2312" w:hAnsiTheme="minorEastAsia" w:cstheme="minorEastAsia" w:hint="eastAsia"/>
          <w:color w:val="auto"/>
          <w:sz w:val="32"/>
          <w:szCs w:val="32"/>
        </w:rPr>
      </w:pPr>
      <w:r>
        <w:rPr>
          <w:rFonts w:ascii="仿宋_GB2312" w:eastAsia="仿宋_GB2312" w:hAnsiTheme="minorEastAsia" w:cstheme="minorEastAsia" w:hint="eastAsia"/>
          <w:color w:val="auto"/>
          <w:sz w:val="32"/>
          <w:szCs w:val="32"/>
        </w:rPr>
        <w:t>5</w:t>
      </w:r>
      <w:r w:rsidR="00C52F35" w:rsidRPr="00C52F35">
        <w:rPr>
          <w:rFonts w:ascii="仿宋_GB2312" w:eastAsia="仿宋_GB2312" w:hAnsiTheme="minorEastAsia" w:cstheme="minorEastAsia" w:hint="eastAsia"/>
          <w:color w:val="auto"/>
          <w:sz w:val="32"/>
          <w:szCs w:val="32"/>
        </w:rPr>
        <w:t>、</w:t>
      </w:r>
      <w:r w:rsidR="002B66B2" w:rsidRPr="00C52F35">
        <w:rPr>
          <w:rFonts w:ascii="仿宋_GB2312" w:eastAsia="仿宋_GB2312" w:hAnsiTheme="minorEastAsia" w:cstheme="minorEastAsia" w:hint="eastAsia"/>
          <w:color w:val="auto"/>
          <w:sz w:val="32"/>
          <w:szCs w:val="32"/>
        </w:rPr>
        <w:t>本项目由于</w:t>
      </w:r>
      <w:r w:rsidR="00C52F35" w:rsidRPr="00C52F35">
        <w:rPr>
          <w:rFonts w:ascii="仿宋_GB2312" w:eastAsia="仿宋_GB2312" w:hAnsiTheme="minorEastAsia" w:cstheme="minorEastAsia" w:hint="eastAsia"/>
          <w:color w:val="auto"/>
          <w:sz w:val="32"/>
          <w:szCs w:val="32"/>
        </w:rPr>
        <w:t>使用</w:t>
      </w:r>
      <w:r w:rsidR="002B66B2" w:rsidRPr="00C52F35">
        <w:rPr>
          <w:rFonts w:ascii="仿宋_GB2312" w:eastAsia="仿宋_GB2312" w:hAnsiTheme="minorEastAsia" w:cstheme="minorEastAsia" w:hint="eastAsia"/>
          <w:color w:val="auto"/>
          <w:sz w:val="32"/>
          <w:szCs w:val="32"/>
        </w:rPr>
        <w:t>场所要求售后服务较高，需派且有10年以上工作经验建筑施工人员。</w:t>
      </w:r>
    </w:p>
    <w:p w14:paraId="662FEB2C" w14:textId="42DCC424" w:rsidR="002B66B2" w:rsidRPr="00C52F35" w:rsidRDefault="00C27F7B" w:rsidP="00C52F35">
      <w:pPr>
        <w:rPr>
          <w:rFonts w:ascii="仿宋_GB2312" w:eastAsia="仿宋_GB2312" w:hAnsiTheme="minorEastAsia" w:cstheme="minorEastAsia" w:hint="eastAsia"/>
          <w:sz w:val="32"/>
          <w:szCs w:val="32"/>
        </w:rPr>
      </w:pPr>
      <w:r>
        <w:rPr>
          <w:rFonts w:ascii="仿宋_GB2312" w:eastAsia="仿宋_GB2312" w:hAnsiTheme="minorEastAsia" w:cstheme="minorEastAsia" w:hint="eastAsia"/>
          <w:sz w:val="32"/>
          <w:szCs w:val="32"/>
        </w:rPr>
        <w:t>6</w:t>
      </w:r>
      <w:r w:rsidR="00C52F35" w:rsidRPr="00C52F35">
        <w:rPr>
          <w:rFonts w:ascii="仿宋_GB2312" w:eastAsia="仿宋_GB2312" w:hAnsiTheme="minorEastAsia" w:cstheme="minorEastAsia" w:hint="eastAsia"/>
          <w:sz w:val="32"/>
          <w:szCs w:val="32"/>
        </w:rPr>
        <w:t>、</w:t>
      </w:r>
      <w:r w:rsidR="002B66B2" w:rsidRPr="00C52F35">
        <w:rPr>
          <w:rFonts w:ascii="仿宋_GB2312" w:eastAsia="仿宋_GB2312" w:hAnsiTheme="minorEastAsia" w:cstheme="minorEastAsia" w:hint="eastAsia"/>
          <w:sz w:val="32"/>
          <w:szCs w:val="32"/>
        </w:rPr>
        <w:t>同时要求供应商具备有效的安全生产许可证，并提供近三年内在经营活动中无重大违法记录的书面声明。施工过程中，须严格遵守国家相关法律法规及行业标准，确保施工质量与安全。</w:t>
      </w:r>
    </w:p>
    <w:p w14:paraId="575DDC23" w14:textId="5AF236DD" w:rsidR="002B66B2" w:rsidRPr="00C52F35" w:rsidRDefault="00C27F7B" w:rsidP="00C52F35">
      <w:pPr>
        <w:rPr>
          <w:rFonts w:ascii="仿宋_GB2312" w:eastAsia="仿宋_GB2312" w:hAnsiTheme="minorEastAsia" w:cstheme="minorEastAsia" w:hint="eastAsia"/>
          <w:sz w:val="32"/>
          <w:szCs w:val="32"/>
        </w:rPr>
      </w:pPr>
      <w:r>
        <w:rPr>
          <w:rFonts w:ascii="仿宋_GB2312" w:eastAsia="仿宋_GB2312" w:hAnsiTheme="minorEastAsia" w:cstheme="minorEastAsia" w:hint="eastAsia"/>
          <w:sz w:val="32"/>
          <w:szCs w:val="32"/>
        </w:rPr>
        <w:t>7</w:t>
      </w:r>
      <w:r w:rsidR="00C52F35" w:rsidRPr="00C52F35">
        <w:rPr>
          <w:rFonts w:ascii="仿宋_GB2312" w:eastAsia="仿宋_GB2312" w:hAnsiTheme="minorEastAsia" w:cstheme="minorEastAsia" w:hint="eastAsia"/>
          <w:sz w:val="32"/>
          <w:szCs w:val="32"/>
        </w:rPr>
        <w:t>、</w:t>
      </w:r>
      <w:r w:rsidR="002B66B2" w:rsidRPr="00C52F35">
        <w:rPr>
          <w:rFonts w:ascii="仿宋_GB2312" w:eastAsia="仿宋_GB2312" w:hAnsiTheme="minorEastAsia" w:cstheme="minorEastAsia" w:hint="eastAsia"/>
          <w:sz w:val="32"/>
          <w:szCs w:val="32"/>
        </w:rPr>
        <w:t>中标供应商须在合同签订后1日内提交详细的施工方案及进度计划，提供效果图片。</w:t>
      </w:r>
    </w:p>
    <w:p w14:paraId="299EBF09" w14:textId="55E64A06" w:rsidR="002B66B2" w:rsidRPr="00C52F35" w:rsidRDefault="00C27F7B" w:rsidP="00C52F35">
      <w:pPr>
        <w:rPr>
          <w:rFonts w:ascii="仿宋_GB2312" w:eastAsia="仿宋_GB2312" w:hAnsiTheme="minorEastAsia" w:cstheme="minorEastAsia" w:hint="eastAsia"/>
          <w:sz w:val="32"/>
          <w:szCs w:val="32"/>
        </w:rPr>
      </w:pPr>
      <w:r>
        <w:rPr>
          <w:rFonts w:ascii="仿宋_GB2312" w:eastAsia="仿宋_GB2312" w:hAnsiTheme="minorEastAsia" w:cstheme="minorEastAsia" w:hint="eastAsia"/>
          <w:sz w:val="32"/>
          <w:szCs w:val="32"/>
        </w:rPr>
        <w:t>8</w:t>
      </w:r>
      <w:r w:rsidR="00C52F35" w:rsidRPr="00C52F35">
        <w:rPr>
          <w:rFonts w:ascii="仿宋_GB2312" w:eastAsia="仿宋_GB2312" w:hAnsiTheme="minorEastAsia" w:cstheme="minorEastAsia" w:hint="eastAsia"/>
          <w:sz w:val="32"/>
          <w:szCs w:val="32"/>
        </w:rPr>
        <w:t>、</w:t>
      </w:r>
      <w:r w:rsidR="002B66B2" w:rsidRPr="00C52F35">
        <w:rPr>
          <w:rFonts w:ascii="仿宋_GB2312" w:eastAsia="仿宋_GB2312" w:hAnsiTheme="minorEastAsia" w:cstheme="minorEastAsia" w:hint="eastAsia"/>
          <w:sz w:val="32"/>
          <w:szCs w:val="32"/>
        </w:rPr>
        <w:t>供应商须自行承担现场施工的组织与管理责任，确保按时、保质完成项目。</w:t>
      </w:r>
    </w:p>
    <w:p w14:paraId="6E89E712" w14:textId="2657877B" w:rsidR="004B64C0" w:rsidRPr="00C52F35" w:rsidRDefault="00C27F7B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bookmarkStart w:id="6" w:name="_bookmark11"/>
      <w:bookmarkStart w:id="7" w:name="_bookmark10"/>
      <w:bookmarkStart w:id="8" w:name="_bookmark9"/>
      <w:bookmarkStart w:id="9" w:name="_bookmark2"/>
      <w:bookmarkStart w:id="10" w:name="_bookmark15"/>
      <w:bookmarkEnd w:id="6"/>
      <w:bookmarkEnd w:id="7"/>
      <w:bookmarkEnd w:id="8"/>
      <w:bookmarkEnd w:id="9"/>
      <w:bookmarkEnd w:id="10"/>
      <w:r>
        <w:rPr>
          <w:rFonts w:ascii="仿宋_GB2312" w:eastAsia="仿宋_GB2312" w:hAnsi="方正仿宋_GB2312" w:cs="方正仿宋_GB2312" w:hint="eastAsia"/>
          <w:sz w:val="32"/>
          <w:szCs w:val="32"/>
        </w:rPr>
        <w:t>9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、单位急用要求提供现货，中标后7个工作日内安装调试完成。</w:t>
      </w:r>
    </w:p>
    <w:p w14:paraId="1032AD6A" w14:textId="6F5CB262" w:rsidR="004B64C0" w:rsidRPr="00C52F35" w:rsidRDefault="00C27F7B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10</w:t>
      </w:r>
      <w:r w:rsidR="00C52F35" w:rsidRPr="00C52F35">
        <w:rPr>
          <w:rFonts w:ascii="仿宋_GB2312" w:eastAsia="仿宋_GB2312" w:hAnsi="方正仿宋_GB2312" w:cs="方正仿宋_GB2312" w:hint="eastAsia"/>
          <w:sz w:val="32"/>
          <w:szCs w:val="32"/>
        </w:rPr>
        <w:t>、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本项目由于</w:t>
      </w:r>
      <w:r w:rsidR="00C52F35" w:rsidRPr="00C52F35">
        <w:rPr>
          <w:rFonts w:ascii="仿宋_GB2312" w:eastAsia="仿宋_GB2312" w:hAnsi="方正仿宋_GB2312" w:cs="方正仿宋_GB2312" w:hint="eastAsia"/>
          <w:sz w:val="32"/>
          <w:szCs w:val="32"/>
        </w:rPr>
        <w:t>使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用场所售后服务</w:t>
      </w:r>
      <w:r w:rsidR="00C52F35" w:rsidRPr="00C52F35">
        <w:rPr>
          <w:rFonts w:ascii="仿宋_GB2312" w:eastAsia="仿宋_GB2312" w:hAnsi="方正仿宋_GB2312" w:cs="方正仿宋_GB2312" w:hint="eastAsia"/>
          <w:sz w:val="32"/>
          <w:szCs w:val="32"/>
        </w:rPr>
        <w:t>要求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较高</w:t>
      </w:r>
      <w:r w:rsidR="00C52F35" w:rsidRPr="00C52F35">
        <w:rPr>
          <w:rFonts w:ascii="仿宋_GB2312" w:eastAsia="仿宋_GB2312" w:hAnsi="方正仿宋_GB2312" w:cs="方正仿宋_GB2312" w:hint="eastAsia"/>
          <w:sz w:val="32"/>
          <w:szCs w:val="32"/>
        </w:rPr>
        <w:t>，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必须按照厂家规范及用户要求进行专业安装到采购方指定地点，直至设备正常运行。</w:t>
      </w:r>
    </w:p>
    <w:p w14:paraId="195060EB" w14:textId="397DBE21" w:rsidR="004B64C0" w:rsidRPr="00C52F35" w:rsidRDefault="00C52F35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1</w:t>
      </w:r>
      <w:r w:rsidR="00C27F7B">
        <w:rPr>
          <w:rFonts w:ascii="仿宋_GB2312" w:eastAsia="仿宋_GB2312" w:hAnsi="方正仿宋_GB2312" w:cs="方正仿宋_GB2312" w:hint="eastAsia"/>
          <w:sz w:val="32"/>
          <w:szCs w:val="32"/>
        </w:rPr>
        <w:t>1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、负责向用户培训设备的使用操作和简单维护，</w:t>
      </w:r>
    </w:p>
    <w:p w14:paraId="73F95095" w14:textId="4D0B031D" w:rsidR="004B64C0" w:rsidRPr="00C52F35" w:rsidRDefault="00C52F35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1</w:t>
      </w:r>
      <w:r w:rsidR="00C27F7B">
        <w:rPr>
          <w:rFonts w:ascii="仿宋_GB2312" w:eastAsia="仿宋_GB2312" w:hAnsi="方正仿宋_GB2312" w:cs="方正仿宋_GB2312" w:hint="eastAsia"/>
          <w:sz w:val="32"/>
          <w:szCs w:val="32"/>
        </w:rPr>
        <w:t>2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、产品及服务合格后办理验收手续。</w:t>
      </w:r>
    </w:p>
    <w:p w14:paraId="05520796" w14:textId="5A29D378" w:rsidR="004B64C0" w:rsidRPr="00C52F35" w:rsidRDefault="00C52F35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1</w:t>
      </w:r>
      <w:r w:rsidR="00C27F7B">
        <w:rPr>
          <w:rFonts w:ascii="仿宋_GB2312" w:eastAsia="仿宋_GB2312" w:hAnsi="方正仿宋_GB2312" w:cs="方正仿宋_GB2312" w:hint="eastAsia"/>
          <w:sz w:val="32"/>
          <w:szCs w:val="32"/>
        </w:rPr>
        <w:t>3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、安装工人必须为中标单位在职在册员工，需要出示工人参保证明、高空作业资格证、建筑工程施工证、健康证证明等。并由中标单位统一办理出入证进入场地施工。</w:t>
      </w:r>
    </w:p>
    <w:p w14:paraId="6D0929C1" w14:textId="21336402" w:rsidR="004B64C0" w:rsidRPr="00C52F35" w:rsidRDefault="00C52F35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1</w:t>
      </w:r>
      <w:r w:rsidR="00C27F7B">
        <w:rPr>
          <w:rFonts w:ascii="仿宋_GB2312" w:eastAsia="仿宋_GB2312" w:hAnsi="方正仿宋_GB2312" w:cs="方正仿宋_GB2312" w:hint="eastAsia"/>
          <w:sz w:val="32"/>
          <w:szCs w:val="32"/>
        </w:rPr>
        <w:t>4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、中标单位安装前必须提供具备国家空调安装机电二级资质证明，如不能提供不具备专业空调安装资格，使用单位拒绝办理后续安装验收事宜。</w:t>
      </w:r>
    </w:p>
    <w:p w14:paraId="09B5A74B" w14:textId="7CCFAB7B" w:rsidR="004B64C0" w:rsidRPr="00C52F35" w:rsidRDefault="00C52F35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1</w:t>
      </w:r>
      <w:r w:rsidR="00C27F7B">
        <w:rPr>
          <w:rFonts w:ascii="仿宋_GB2312" w:eastAsia="仿宋_GB2312" w:hAnsi="方正仿宋_GB2312" w:cs="方正仿宋_GB2312" w:hint="eastAsia"/>
          <w:sz w:val="32"/>
          <w:szCs w:val="32"/>
        </w:rPr>
        <w:t>5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、不接受更改规格型号、设备参数及服务要求的投标。</w:t>
      </w:r>
    </w:p>
    <w:p w14:paraId="4B50A2AA" w14:textId="2FD942C3" w:rsidR="004B64C0" w:rsidRPr="00C52F35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1</w:t>
      </w:r>
      <w:r w:rsidR="00C52F35" w:rsidRPr="00C52F35">
        <w:rPr>
          <w:rFonts w:ascii="仿宋_GB2312" w:eastAsia="仿宋_GB2312" w:hAnsi="方正仿宋_GB2312" w:cs="方正仿宋_GB2312" w:hint="eastAsia"/>
          <w:sz w:val="32"/>
          <w:szCs w:val="32"/>
        </w:rPr>
        <w:t>6、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不接受转包和分包。</w:t>
      </w:r>
    </w:p>
    <w:p w14:paraId="262881BD" w14:textId="6D4AA24E" w:rsidR="004B64C0" w:rsidRPr="00C52F35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1</w:t>
      </w:r>
      <w:r w:rsidR="00C52F35" w:rsidRPr="00C52F35">
        <w:rPr>
          <w:rFonts w:ascii="仿宋_GB2312" w:eastAsia="仿宋_GB2312" w:hAnsi="方正仿宋_GB2312" w:cs="方正仿宋_GB2312" w:hint="eastAsia"/>
          <w:sz w:val="32"/>
          <w:szCs w:val="32"/>
        </w:rPr>
        <w:t>7</w:t>
      </w:r>
      <w:r w:rsidRPr="00C52F35">
        <w:rPr>
          <w:rFonts w:ascii="仿宋_GB2312" w:eastAsia="仿宋_GB2312" w:hAnsi="方正仿宋_GB2312" w:cs="方正仿宋_GB2312" w:hint="eastAsia"/>
          <w:sz w:val="32"/>
          <w:szCs w:val="32"/>
        </w:rPr>
        <w:t>、所有不能完全满足本项目技术、商务、服务要求的供应商，本单位有权拒绝签订合同，拒绝验收货物。</w:t>
      </w:r>
    </w:p>
    <w:sectPr w:rsidR="004B64C0" w:rsidRPr="00C52F35">
      <w:headerReference w:type="default" r:id="rId9"/>
      <w:footerReference w:type="default" r:id="rId10"/>
      <w:pgSz w:w="11907" w:h="16839"/>
      <w:pgMar w:top="1336" w:right="1264" w:bottom="1254" w:left="1175" w:header="633" w:footer="10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D9837" w14:textId="77777777" w:rsidR="007819DA" w:rsidRDefault="007819DA">
      <w:r>
        <w:separator/>
      </w:r>
    </w:p>
  </w:endnote>
  <w:endnote w:type="continuationSeparator" w:id="0">
    <w:p w14:paraId="211312DC" w14:textId="77777777" w:rsidR="007819DA" w:rsidRDefault="00781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39A1943B-A3D3-4515-9BE7-9E80E34F6C51}"/>
    <w:embedBold r:id="rId2" w:subsetted="1" w:fontKey="{6A0455E1-8A52-43A4-B802-10B869287E3E}"/>
  </w:font>
  <w:font w:name="方正仿宋_GB2312">
    <w:charset w:val="86"/>
    <w:family w:val="auto"/>
    <w:pitch w:val="default"/>
    <w:sig w:usb0="A00002BF" w:usb1="184F6CFA" w:usb2="00000012" w:usb3="00000000" w:csb0="00040001" w:csb1="00000000"/>
    <w:embedBold r:id="rId3" w:subsetted="1" w:fontKey="{FE00AB2A-4E00-47BD-BB3B-24D9F68974C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ED70C10D-26FE-4DF2-A213-6561AEBB12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C0A173-1044-4BDC-88FD-3AFF9A125F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8DC4F" w14:textId="77777777" w:rsidR="004B64C0" w:rsidRDefault="00000000">
    <w:pPr>
      <w:spacing w:line="186" w:lineRule="auto"/>
      <w:ind w:left="4917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30B14" w14:textId="77777777" w:rsidR="004B64C0" w:rsidRDefault="00000000">
    <w:pPr>
      <w:spacing w:line="186" w:lineRule="auto"/>
      <w:ind w:left="4916" w:hangingChars="2731" w:hanging="4916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41D86" w14:textId="77777777" w:rsidR="004B64C0" w:rsidRDefault="004B64C0">
    <w:pPr>
      <w:spacing w:line="186" w:lineRule="auto"/>
      <w:ind w:left="4877"/>
      <w:rPr>
        <w:rFonts w:ascii="Times New Roman" w:eastAsia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5BF77" w14:textId="77777777" w:rsidR="007819DA" w:rsidRDefault="007819DA">
      <w:r>
        <w:separator/>
      </w:r>
    </w:p>
  </w:footnote>
  <w:footnote w:type="continuationSeparator" w:id="0">
    <w:p w14:paraId="61DAD85A" w14:textId="77777777" w:rsidR="007819DA" w:rsidRDefault="00781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20854" w14:textId="77777777" w:rsidR="004B64C0" w:rsidRDefault="004B64C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DB5B790"/>
    <w:multiLevelType w:val="singleLevel"/>
    <w:tmpl w:val="8DB5B790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FD81312"/>
    <w:multiLevelType w:val="singleLevel"/>
    <w:tmpl w:val="AFD8131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DF32F2D8"/>
    <w:multiLevelType w:val="singleLevel"/>
    <w:tmpl w:val="DF32F2D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148606F8"/>
    <w:multiLevelType w:val="hybridMultilevel"/>
    <w:tmpl w:val="61C64228"/>
    <w:lvl w:ilvl="0" w:tplc="43C4020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65269AC"/>
    <w:multiLevelType w:val="hybridMultilevel"/>
    <w:tmpl w:val="081C76BC"/>
    <w:lvl w:ilvl="0" w:tplc="81C24CF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3F8698A"/>
    <w:multiLevelType w:val="hybridMultilevel"/>
    <w:tmpl w:val="F8B032C8"/>
    <w:lvl w:ilvl="0" w:tplc="E62494C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4F978FC"/>
    <w:multiLevelType w:val="hybridMultilevel"/>
    <w:tmpl w:val="87BA697C"/>
    <w:lvl w:ilvl="0" w:tplc="8FC6345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0146391">
    <w:abstractNumId w:val="0"/>
  </w:num>
  <w:num w:numId="2" w16cid:durableId="127166768">
    <w:abstractNumId w:val="2"/>
  </w:num>
  <w:num w:numId="3" w16cid:durableId="14506003">
    <w:abstractNumId w:val="1"/>
  </w:num>
  <w:num w:numId="4" w16cid:durableId="1893032047">
    <w:abstractNumId w:val="4"/>
  </w:num>
  <w:num w:numId="5" w16cid:durableId="2079015981">
    <w:abstractNumId w:val="6"/>
  </w:num>
  <w:num w:numId="6" w16cid:durableId="1916820735">
    <w:abstractNumId w:val="5"/>
  </w:num>
  <w:num w:numId="7" w16cid:durableId="5715485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bordersDoNotSurroundHeader/>
  <w:bordersDoNotSurroundFooter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C83A41"/>
    <w:rsid w:val="FFEFA3F6"/>
    <w:rsid w:val="000A1787"/>
    <w:rsid w:val="000D5CED"/>
    <w:rsid w:val="000E7AB0"/>
    <w:rsid w:val="00106D35"/>
    <w:rsid w:val="001B00B6"/>
    <w:rsid w:val="001B2639"/>
    <w:rsid w:val="001E0F58"/>
    <w:rsid w:val="00211ACC"/>
    <w:rsid w:val="00221E4C"/>
    <w:rsid w:val="00266FDB"/>
    <w:rsid w:val="002B1EE8"/>
    <w:rsid w:val="002B66B2"/>
    <w:rsid w:val="003067E9"/>
    <w:rsid w:val="00326909"/>
    <w:rsid w:val="003C2D0D"/>
    <w:rsid w:val="003C7018"/>
    <w:rsid w:val="00481355"/>
    <w:rsid w:val="004B64C0"/>
    <w:rsid w:val="004C7B9A"/>
    <w:rsid w:val="004D5B98"/>
    <w:rsid w:val="004F0AA5"/>
    <w:rsid w:val="005404CA"/>
    <w:rsid w:val="005A12E2"/>
    <w:rsid w:val="005F1CD0"/>
    <w:rsid w:val="00730A4F"/>
    <w:rsid w:val="007819DA"/>
    <w:rsid w:val="007866C0"/>
    <w:rsid w:val="0078672C"/>
    <w:rsid w:val="007C3FB9"/>
    <w:rsid w:val="007F7B38"/>
    <w:rsid w:val="00843539"/>
    <w:rsid w:val="008648E9"/>
    <w:rsid w:val="008715A5"/>
    <w:rsid w:val="008828C7"/>
    <w:rsid w:val="008B074D"/>
    <w:rsid w:val="00964641"/>
    <w:rsid w:val="00971FA9"/>
    <w:rsid w:val="009A1CFE"/>
    <w:rsid w:val="009A5623"/>
    <w:rsid w:val="009D3F8B"/>
    <w:rsid w:val="009E7E77"/>
    <w:rsid w:val="00A12CB6"/>
    <w:rsid w:val="00A812E4"/>
    <w:rsid w:val="00A86DE0"/>
    <w:rsid w:val="00AD12E5"/>
    <w:rsid w:val="00AF2F52"/>
    <w:rsid w:val="00B015E4"/>
    <w:rsid w:val="00B8295D"/>
    <w:rsid w:val="00BA1823"/>
    <w:rsid w:val="00BE3C2A"/>
    <w:rsid w:val="00BF2300"/>
    <w:rsid w:val="00C27F7B"/>
    <w:rsid w:val="00C52F35"/>
    <w:rsid w:val="00C83A41"/>
    <w:rsid w:val="00CC6CCB"/>
    <w:rsid w:val="00CF0BB5"/>
    <w:rsid w:val="00D34B13"/>
    <w:rsid w:val="00D51CF6"/>
    <w:rsid w:val="00D82639"/>
    <w:rsid w:val="00D90C64"/>
    <w:rsid w:val="00E02ED2"/>
    <w:rsid w:val="00E13FF3"/>
    <w:rsid w:val="00E53D95"/>
    <w:rsid w:val="00EE4BB2"/>
    <w:rsid w:val="00EF1330"/>
    <w:rsid w:val="00F14D52"/>
    <w:rsid w:val="00F27DA6"/>
    <w:rsid w:val="00FC195B"/>
    <w:rsid w:val="00FF0710"/>
    <w:rsid w:val="00FF20E4"/>
    <w:rsid w:val="01287387"/>
    <w:rsid w:val="013C06BC"/>
    <w:rsid w:val="029D79D6"/>
    <w:rsid w:val="07FA0C4F"/>
    <w:rsid w:val="0AA7304A"/>
    <w:rsid w:val="0C5A79CA"/>
    <w:rsid w:val="0FEF5FE7"/>
    <w:rsid w:val="114E421F"/>
    <w:rsid w:val="11AE1162"/>
    <w:rsid w:val="131C20FB"/>
    <w:rsid w:val="14DB04C0"/>
    <w:rsid w:val="150223A8"/>
    <w:rsid w:val="18FC518C"/>
    <w:rsid w:val="1A922668"/>
    <w:rsid w:val="1BA32545"/>
    <w:rsid w:val="1FFC55C2"/>
    <w:rsid w:val="224A0659"/>
    <w:rsid w:val="256B0ABE"/>
    <w:rsid w:val="25907568"/>
    <w:rsid w:val="26154EB4"/>
    <w:rsid w:val="270C1673"/>
    <w:rsid w:val="2B682A48"/>
    <w:rsid w:val="2C4709AB"/>
    <w:rsid w:val="2C681989"/>
    <w:rsid w:val="2CBA12F1"/>
    <w:rsid w:val="321534EF"/>
    <w:rsid w:val="372C6A52"/>
    <w:rsid w:val="3C9460FD"/>
    <w:rsid w:val="3F8F6A43"/>
    <w:rsid w:val="459F405C"/>
    <w:rsid w:val="461E795D"/>
    <w:rsid w:val="47A641AB"/>
    <w:rsid w:val="47B1355D"/>
    <w:rsid w:val="48BF5427"/>
    <w:rsid w:val="49382803"/>
    <w:rsid w:val="4A4D46D4"/>
    <w:rsid w:val="4ADE72CC"/>
    <w:rsid w:val="4B394855"/>
    <w:rsid w:val="4B6D116B"/>
    <w:rsid w:val="4C3E2B07"/>
    <w:rsid w:val="4C88526B"/>
    <w:rsid w:val="4CED7344"/>
    <w:rsid w:val="4D0E072B"/>
    <w:rsid w:val="4D4B06E5"/>
    <w:rsid w:val="4E6E1604"/>
    <w:rsid w:val="4EEC73A3"/>
    <w:rsid w:val="506F5DFC"/>
    <w:rsid w:val="51A7386E"/>
    <w:rsid w:val="523C3645"/>
    <w:rsid w:val="540B3D71"/>
    <w:rsid w:val="57362D58"/>
    <w:rsid w:val="57601CB2"/>
    <w:rsid w:val="58002A36"/>
    <w:rsid w:val="59C23C3D"/>
    <w:rsid w:val="5AC9200B"/>
    <w:rsid w:val="5CBE1814"/>
    <w:rsid w:val="5DBD7EA3"/>
    <w:rsid w:val="5E79007F"/>
    <w:rsid w:val="617266C2"/>
    <w:rsid w:val="64B03720"/>
    <w:rsid w:val="674E19F8"/>
    <w:rsid w:val="680D18B3"/>
    <w:rsid w:val="68747CC5"/>
    <w:rsid w:val="690D27A3"/>
    <w:rsid w:val="698972EC"/>
    <w:rsid w:val="6CF6347E"/>
    <w:rsid w:val="6D093DD5"/>
    <w:rsid w:val="6FBE7937"/>
    <w:rsid w:val="71600CA6"/>
    <w:rsid w:val="733C0072"/>
    <w:rsid w:val="74FA5B58"/>
    <w:rsid w:val="770420D4"/>
    <w:rsid w:val="77925931"/>
    <w:rsid w:val="7C9C64F0"/>
    <w:rsid w:val="7CA73C2D"/>
    <w:rsid w:val="7CEF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16F1F9"/>
  <w15:docId w15:val="{8CA1AE5D-9667-42EA-9C94-96E45E19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Theme="minorEastAsia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widowControl w:val="0"/>
      <w:kinsoku/>
      <w:autoSpaceDE/>
      <w:autoSpaceDN/>
      <w:adjustRightInd/>
      <w:snapToGrid/>
      <w:textAlignment w:val="auto"/>
    </w:pPr>
    <w:rPr>
      <w:rFonts w:ascii="Times New Roman" w:eastAsia="Times New Roman" w:hAnsi="Times New Roman" w:cs="Times New Roman"/>
      <w:snapToGrid/>
      <w:sz w:val="24"/>
      <w:szCs w:val="24"/>
      <w:lang w:eastAsia="en-US" w:bidi="en-US"/>
    </w:rPr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7">
    <w:name w:val="Strong"/>
    <w:uiPriority w:val="22"/>
    <w:qFormat/>
    <w:rPr>
      <w:rFonts w:eastAsia="黑体"/>
      <w:bCs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font51">
    <w:name w:val="font51"/>
    <w:basedOn w:val="a0"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Wingdings 2" w:eastAsia="Wingdings 2" w:hAnsi="Wingdings 2" w:cs="Wingdings 2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Symbol" w:hAnsi="Symbol" w:cs="Symbol"/>
      <w:color w:val="000000"/>
      <w:sz w:val="24"/>
      <w:szCs w:val="24"/>
      <w:u w:val="none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25</Pages>
  <Words>6140</Words>
  <Characters>8167</Characters>
  <Application>Microsoft Office Word</Application>
  <DocSecurity>0</DocSecurity>
  <Lines>907</Lines>
  <Paragraphs>348</Paragraphs>
  <ScaleCrop>false</ScaleCrop>
  <Company>Microsoft</Company>
  <LinksUpToDate>false</LinksUpToDate>
  <CharactersWithSpaces>13959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竞争性磋商采购文件</dc:title>
  <dc:creator>ZFCG</dc:creator>
  <cp:lastModifiedBy>Microsoft</cp:lastModifiedBy>
  <cp:revision>20</cp:revision>
  <dcterms:created xsi:type="dcterms:W3CDTF">2023-09-06T10:01:00Z</dcterms:created>
  <dcterms:modified xsi:type="dcterms:W3CDTF">2025-08-13T11:43:00Z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2023-06-11T21:34:44Z</vt:filetime>
  </property>
  <property fmtid="{D5CDD505-2E9C-101B-9397-08002B2CF9AE}" pid="4" name="KSOProductBuildVer">
    <vt:lpwstr>2052-12.1.0.22215</vt:lpwstr>
  </property>
  <property fmtid="{D5CDD505-2E9C-101B-9397-08002B2CF9AE}" pid="5" name="ICV">
    <vt:lpwstr>AAB640E1BE3F4F76AF5592A8A8D39108_13</vt:lpwstr>
  </property>
  <property fmtid="{D5CDD505-2E9C-101B-9397-08002B2CF9AE}" pid="6" name="KSOTemplateDocerSaveRecord">
    <vt:lpwstr>eyJoZGlkIjoiMDZhYzVjMmEwMzBmNWE0NjE2YmNhNWRlYzZlMmE2MTQiLCJ1c2VySWQiOiIyMjg2NjU1NDkifQ==</vt:lpwstr>
  </property>
</Properties>
</file>