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2AD2D">
      <w:r>
        <w:rPr>
          <w:rFonts w:hint="eastAsia"/>
        </w:rPr>
        <w:t>买家留言：1：因单位急用，中标后次日十一点前完成送货上门，并搬运到指定位置负责安装好，需上传承认书，对于中标后不能按时供货的，请勿乱投，乱投标者响应不及时的，会直接严重影响到我单位工作的正常开展。2：为保证售后服务质量，所有产品均需原厂、原装、正品行货，享受正规厂家原厂质保，不得提供仿冒伪劣产品，并请供应商看清技术参数，不能满足参数的请勿乱投，且供应商须具备在接到通知一小时内到达我单位进行更换及维修条件。3：供应商需上传加盖公章法人身份证及公司营业执照。4：供应商上传报价清单需包含图片、品牌、规格、参数、单价、总价、联系人、供货商公司名并加盖公章。5：供应商需提供生产厂商授权书。6、本次采购资金需供应商先行垫付，具体时间根据资金情况安排，供应商不得催要货款，报价即同意本条款,7，所有不能满足本技术、商务、服务要求的供应商，请勿报价，影响本单位工作进度的，本单位有权直接给予差评和投诉，不再接受后续的合作，对于中标后不能按时供货，或在项目规定时间内不能按时完工的，本单位不予验收付款并投诉以及追加法律责任和经济损失，由此带来的</w:t>
      </w:r>
      <w:bookmarkStart w:id="0" w:name="_GoBack"/>
      <w:bookmarkEnd w:id="0"/>
      <w:r>
        <w:rPr>
          <w:rFonts w:hint="eastAsia"/>
        </w:rPr>
        <w:t>所有责任及损失由供应商自行承担。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77895"/>
    <w:rsid w:val="79C7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2025-04-09T09:25:00Z</dcterms:created>
  <dc:creator> TS时光珠宝2号店</dc:creator>
  <cp:lastModifiedBy> TS时光珠宝2号店</cp:lastModifiedBy>
  <dcterms:modified xsi:type="dcterms:W3CDTF">2025-04-09T09:25:26Z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82441E3238A94ACE8A37591D3C0EA75C_11</vt:lpwstr>
  </property>
  <property fmtid="{D5CDD505-2E9C-101B-9397-08002B2CF9AE}" pid="4" name="KSOTemplateDocerSaveRecord">
    <vt:lpwstr>eyJoZGlkIjoiMGJkNzdjMWMzNTkxOTY0YTI2Y2MyMmM2MjkyMzgyNGQiLCJ1c2VySWQiOiI1NDAwNTI4OTAifQ==</vt:lpwstr>
  </property>
</Properties>
</file>