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7690D">
      <w:pPr>
        <w:spacing w:line="400" w:lineRule="exact"/>
        <w:ind w:firstLine="500" w:firstLineChars="200"/>
        <w:rPr>
          <w:rFonts w:hint="eastAsia"/>
          <w:sz w:val="25"/>
        </w:rPr>
      </w:pPr>
      <w:bookmarkStart w:id="0" w:name="_GoBack"/>
      <w:bookmarkEnd w:id="0"/>
      <w:r>
        <w:rPr>
          <w:rFonts w:hint="eastAsia"/>
          <w:sz w:val="25"/>
        </w:rPr>
        <w:t>规格:180cmx200cm，</w:t>
      </w:r>
    </w:p>
    <w:p w14:paraId="4CDE1289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1.床垫厚≥70mm。</w:t>
      </w:r>
    </w:p>
    <w:p w14:paraId="71BB02CD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2.填充物:环保椰棕，环保无毒无味（1200克/平）</w:t>
      </w:r>
    </w:p>
    <w:p w14:paraId="6A5B13A3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3.面料:环保阻燃面料。</w:t>
      </w:r>
    </w:p>
    <w:p w14:paraId="6FD2F8D1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4.床垫成品要求:</w:t>
      </w:r>
    </w:p>
    <w:p w14:paraId="622F3247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面料克重≥60g/平方米，复合面料中的海绵高密度30/1cm,耐摩擦色牢度干摩二3级，压缩永久变形≤12%，面料外观，缝纫，芯料外观，耐久无病菌。</w:t>
      </w:r>
    </w:p>
    <w:p w14:paraId="45678C56">
      <w:pPr>
        <w:spacing w:line="400" w:lineRule="exact"/>
        <w:ind w:firstLine="500" w:firstLineChars="200"/>
        <w:rPr>
          <w:rFonts w:hint="eastAsia"/>
          <w:sz w:val="25"/>
        </w:rPr>
      </w:pPr>
    </w:p>
    <w:p w14:paraId="511E61A5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棕垫的国家标准是GB/T 26706-2011《软体家具 棕纤维弹性床垫》。该标准规定了棕纤维弹性床垫的术语和定义、代号、产品分类、要求、试验方法、检验规则及标志等，适用于家庭、宾馆等室内场合使用的棕纤维弹性床垫。具体要求如下：</w:t>
      </w:r>
    </w:p>
    <w:p w14:paraId="0B7927A0">
      <w:pPr>
        <w:spacing w:line="400" w:lineRule="exact"/>
        <w:ind w:firstLine="500" w:firstLineChars="200"/>
        <w:rPr>
          <w:sz w:val="25"/>
        </w:rPr>
      </w:pPr>
    </w:p>
    <w:p w14:paraId="064859EF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- 物理性能：面料外观应无破损、无刺触感、无明显软硬不均感。缝纫单处浮线长度≤15mm，累计浮线长度≤50mm。缝边应无露毛边、无断线，浮线累计长度≤50mm。面料耐摩擦色牢度干摩≥3级。芯料应无错位，含水率≤15%，压缩永久变形率≤12%。</w:t>
      </w:r>
    </w:p>
    <w:p w14:paraId="44552D30">
      <w:pPr>
        <w:spacing w:line="400" w:lineRule="exact"/>
        <w:ind w:firstLine="500" w:firstLineChars="200"/>
        <w:rPr>
          <w:rFonts w:hint="eastAsia"/>
          <w:sz w:val="25"/>
        </w:rPr>
      </w:pPr>
    </w:p>
    <w:p w14:paraId="5817AC6D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- 安全卫生：不应检出蚤、蜱、臭虫等虫类及虫卵，不应检出蟑螂卵夹，无虫蛀现象。不应检出绿脓杆菌、金黄色葡萄球菌和溶血性链球菌等致病菌。芯料不应使用废旧材料，无腐朽、霉变现象，所用絮用纤维不应漂白。面料及复合面料等材料不应使用医用纤维性废弃物等受污染材料，不应发霉变质。甲醛释放量不得超过0.05毫克每平方米每小时。</w:t>
      </w:r>
    </w:p>
    <w:p w14:paraId="0A095BEE">
      <w:pPr>
        <w:spacing w:line="400" w:lineRule="exact"/>
        <w:ind w:firstLine="500" w:firstLineChars="200"/>
        <w:rPr>
          <w:rFonts w:hint="eastAsia"/>
          <w:sz w:val="25"/>
        </w:rPr>
      </w:pPr>
    </w:p>
    <w:p w14:paraId="328D7063">
      <w:pPr>
        <w:spacing w:line="400" w:lineRule="exact"/>
        <w:ind w:firstLine="500" w:firstLineChars="200"/>
        <w:rPr>
          <w:rFonts w:hint="eastAsia"/>
          <w:sz w:val="25"/>
        </w:rPr>
      </w:pPr>
      <w:r>
        <w:rPr>
          <w:rFonts w:hint="eastAsia"/>
          <w:sz w:val="25"/>
        </w:rPr>
        <w:t>- 耐久性：经过3万次耐久性试验后，芯料应无撕裂、错位现象，内芯棕纤维无明显破碎和碎屑产生，面料完好，无棕纤维刺出。耐久性试验结束后的床垫垫面高度应不小于床垫初始垫面高度的90%。</w:t>
      </w:r>
    </w:p>
    <w:p w14:paraId="39EF048D">
      <w:pPr>
        <w:spacing w:line="400" w:lineRule="exact"/>
        <w:ind w:firstLine="500" w:firstLineChars="200"/>
        <w:rPr>
          <w:rFonts w:hint="eastAsia"/>
          <w:sz w:val="25"/>
        </w:rPr>
      </w:pPr>
    </w:p>
    <w:p w14:paraId="180C4553">
      <w:pPr>
        <w:spacing w:line="400" w:lineRule="exact"/>
        <w:ind w:firstLine="500" w:firstLineChars="200"/>
        <w:rPr>
          <w:sz w:val="25"/>
        </w:rPr>
      </w:pPr>
      <w:r>
        <w:rPr>
          <w:rFonts w:hint="eastAsia"/>
          <w:sz w:val="25"/>
        </w:rPr>
        <w:t>- 阻燃性：家庭用床垫应通过GB 17927.1的抗香烟引燃试验，公共场所用床垫应通过GB 17927.2的模拟火柴火焰试验。提供2025年此批次的棕垫检测报告。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CF"/>
    <w:rsid w:val="00056085"/>
    <w:rsid w:val="00B10BCF"/>
    <w:rsid w:val="00D123BF"/>
    <w:rsid w:val="00F7263E"/>
    <w:rsid w:val="70D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622</Words>
  <Characters>701</Characters>
  <Lines>5</Lines>
  <Paragraphs>1</Paragraphs>
  <TotalTime>2</TotalTime>
  <ScaleCrop>false</ScaleCrop>
  <LinksUpToDate>false</LinksUpToDate>
  <CharactersWithSpaces>709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2025-07-28T00:41:00Z</dcterms:created>
  <dc:creator>Windows User</dc:creator>
  <cp:lastModifiedBy>灵魂只能独行</cp:lastModifiedBy>
  <dcterms:modified xsi:type="dcterms:W3CDTF">2025-07-28T09:50:24Z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E6EA2CA7F97C456AA38B91D693B03186_13</vt:lpwstr>
  </property>
</Properties>
</file>