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2FC6F">
      <w:pPr>
        <w:ind w:leftChars="20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清单</w:t>
      </w:r>
      <w:r>
        <w:rPr>
          <w:rFonts w:hint="eastAsia" w:ascii="宋体" w:hAnsi="宋体" w:eastAsia="宋体" w:cs="宋体"/>
          <w:i w:val="0"/>
          <w:iCs w:val="0"/>
          <w:color w:val="000000"/>
          <w:kern w:val="0"/>
          <w:sz w:val="24"/>
          <w:szCs w:val="24"/>
          <w:highlight w:val="none"/>
          <w:u w:val="none"/>
          <w:lang w:val="en-US" w:eastAsia="zh-CN" w:bidi="ar"/>
        </w:rPr>
        <w:t>：1T台式机机械硬盘1块（含迁移数据到新硬盘）、7号电池50节/盒1盒、美能达C226套鼓（黑色）2套、电话机7台、内存条1条、美能达C226粉盒（黑14、黄5、红5、蓝5）、美能达C266粉盒（黑色3个、黄色2个）、抽杆夹（大140个、中140个、小140个、）、NT-CB2325粉盒4个、206硒鼓黑色1个、惠普C388A硒鼓21个、鼠标(有线）6个、键盘1个、长尾夹15mm10盒、百事贴76mm*19mm4条/包31包、XT88墨粉盒（黑5、黄2、红2、蓝2）、128G 固态硬盘SATA接口2块、W1110A大容量硒鼓3K（带芯片）易加粉2个、洗手液500g/瓶12瓶、5kg洗洁精3桶、金属/3.0/32GU盘20个、加厚A4文件夹双夹（红色）3个、DVD+R 4.7G刻录光盘50片/盒7盒、爱普生打印喷头1个、门禁（含电源）1套备注：包含安装及接电线、</w:t>
      </w:r>
      <w:bookmarkStart w:id="0" w:name="_GoBack"/>
      <w:bookmarkEnd w:id="0"/>
      <w:r>
        <w:rPr>
          <w:rFonts w:hint="eastAsia" w:ascii="宋体" w:hAnsi="宋体" w:eastAsia="宋体" w:cs="宋体"/>
          <w:i w:val="0"/>
          <w:iCs w:val="0"/>
          <w:color w:val="000000"/>
          <w:kern w:val="0"/>
          <w:sz w:val="24"/>
          <w:szCs w:val="24"/>
          <w:highlight w:val="none"/>
          <w:u w:val="none"/>
          <w:lang w:val="en-US" w:eastAsia="zh-CN" w:bidi="ar"/>
        </w:rPr>
        <w:t>惠普78A硒鼓20个、小钢炮A4打印纸70g8包/件32件、无卷芯卷纸180g/卷10卷/提62提、水性笔（红）6盒、AR-4528U墨粉盒4个、一次性纸杯250ml加厚 50个/包52包、大号计算器1个、垃圾袋14扎、HPM706DTN硒鼓2个、加厚牛皮文件袋20个、加厚透明文件袋69个、大号剪刀4把、0.5mm黑色按动笔11盒、0.5mm黑</w:t>
      </w:r>
      <w:r>
        <w:rPr>
          <w:rFonts w:hint="eastAsia" w:ascii="宋体" w:hAnsi="宋体" w:eastAsia="宋体" w:cs="宋体"/>
          <w:i w:val="0"/>
          <w:iCs w:val="0"/>
          <w:color w:val="000000"/>
          <w:kern w:val="0"/>
          <w:sz w:val="24"/>
          <w:szCs w:val="24"/>
          <w:u w:val="none"/>
          <w:lang w:val="en-US" w:eastAsia="zh-CN" w:bidi="ar"/>
        </w:rPr>
        <w:t>色按动笔笔芯3盒、12支/盒铅笔1盒、订书针3盒、千兆5类水晶头1盒、大号橡皮66块、中号加厚档案盒12个、L4168墨水（002）1套、长尾夹#36盒、长尾夹#46盒、硒鼓（LJ2655DN）2个、大号加厚文件盒75cm25个、加厚A4资料册6个、胶棒6支、大号美工刀2把、加厚文件架/盘（三层、黑色）2个、小号加厚文件盒35cm20个、</w:t>
      </w:r>
    </w:p>
    <w:p w14:paraId="7949512F">
      <w:pPr>
        <w:rPr>
          <w:rFonts w:hint="eastAsia" w:ascii="宋体" w:hAnsi="宋体" w:eastAsia="宋体" w:cs="宋体"/>
          <w:i w:val="0"/>
          <w:iCs w:val="0"/>
          <w:color w:val="000000"/>
          <w:kern w:val="0"/>
          <w:sz w:val="24"/>
          <w:szCs w:val="24"/>
          <w:u w:val="none"/>
          <w:lang w:val="en-US" w:eastAsia="zh-CN" w:bidi="ar"/>
        </w:rPr>
      </w:pPr>
    </w:p>
    <w:p w14:paraId="65B34451">
      <w:p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所提供产品必须保证是原装正品国行货，为保证产品质量，提供本次采购产品的质量保证书、本次产品采购的售后服务承诺函。要求按供货满足核心参数&amp;报价清单标明品牌、型号、规格进行报价，不得更换规格品牌型号，核心参数产品需要提供样品给采购方确认，采购方确认后签字回传，不接受分批次送货。 2.本次采购产品的所有品牌型号参数不符合核心参数要求的将拒绝收货，如恶意低价中标又不按要求送货，造成本单位无法正常办公的，本单位将直接给予差评并投诉并拒绝付款。 3.中标后供应商需与采购方联系确定送货地址、送货联系人及开票事宜供应商需提供免费安装及免费送货方式，需送货到采购方指定的地点，确定的收货联系人处，并提供专业工程师进行打印机耗材上门安装服务，保障所有打印机正常运行。 4.对于向我单位提供伪劣仿冒产品或虚假证明材料的，经我单位确认为验收不合格，以及参与竟价且中标后又不能履行供货职责的供应商，我单位有权直接作出差评与投诉，且有权将该供应商列为黑名单，不再接受后续的供货与所有合作并有权要求退还全部货款。 5.请供应商按照要求上传响应的附件，未完整上传响应附件的视为无效投标文件。 6.不能满足以上条件者请勿乱投标，以上任意一条不能满足的投标文件和供应商，本单位均拒绝收货，如果因此对我单位正常办公产生影响，我单位将向财政厅投诉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054C3"/>
    <w:rsid w:val="013054C3"/>
    <w:rsid w:val="4A89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2025-07-23T04:16:00Z</dcterms:created>
  <dc:creator>加贝姐</dc:creator>
  <cp:lastModifiedBy>加贝姐</cp:lastModifiedBy>
  <cp:lastPrinted>2025-07-23T04:33:57Z</cp:lastPrinted>
  <dcterms:modified xsi:type="dcterms:W3CDTF">2025-07-23T04:43:27Z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1C6936B5391840E8AE725B99F6EE6C93_11</vt:lpwstr>
  </property>
</Properties>
</file>