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69F9">
      <w:pPr>
        <w:spacing w:before="0" w:after="0" w:line="240" w:lineRule="auto"/>
        <w:jc w:val="left"/>
        <w:rPr>
          <w:rFonts w:hint="eastAsia"/>
          <w:b/>
          <w:sz w:val="30"/>
          <w:szCs w:val="30"/>
          <w:lang w:val="en-US" w:eastAsia="zh-CN"/>
        </w:rPr>
      </w:pPr>
      <w:r>
        <w:rPr>
          <w:rFonts w:hint="eastAsia"/>
          <w:b/>
          <w:sz w:val="30"/>
          <w:szCs w:val="30"/>
          <w:lang w:val="en-US" w:eastAsia="zh-CN"/>
        </w:rPr>
        <w:t>附件：办公用品耗材明细及投标要求</w:t>
      </w:r>
    </w:p>
    <w:tbl>
      <w:tblPr>
        <w:tblStyle w:val="6"/>
        <w:tblW w:w="147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21"/>
        <w:gridCol w:w="758"/>
        <w:gridCol w:w="979"/>
        <w:gridCol w:w="5053"/>
        <w:gridCol w:w="3300"/>
        <w:gridCol w:w="2579"/>
        <w:gridCol w:w="247"/>
      </w:tblGrid>
      <w:tr w14:paraId="4A8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726" w:type="dxa"/>
            <w:noWrap w:val="0"/>
            <w:vAlign w:val="center"/>
          </w:tcPr>
          <w:p w14:paraId="6B2A1F11">
            <w:pPr>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21" w:type="dxa"/>
            <w:noWrap w:val="0"/>
            <w:vAlign w:val="center"/>
          </w:tcPr>
          <w:p w14:paraId="6289F00F">
            <w:pPr>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758" w:type="dxa"/>
            <w:noWrap w:val="0"/>
            <w:vAlign w:val="center"/>
          </w:tcPr>
          <w:p w14:paraId="32A482C6">
            <w:pPr>
              <w:spacing w:before="0" w:after="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数量</w:t>
            </w:r>
          </w:p>
        </w:tc>
        <w:tc>
          <w:tcPr>
            <w:tcW w:w="979" w:type="dxa"/>
            <w:noWrap w:val="0"/>
            <w:vAlign w:val="center"/>
          </w:tcPr>
          <w:p w14:paraId="75A0607C">
            <w:pPr>
              <w:spacing w:before="0" w:after="0"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价格</w:t>
            </w:r>
          </w:p>
        </w:tc>
        <w:tc>
          <w:tcPr>
            <w:tcW w:w="5053" w:type="dxa"/>
            <w:noWrap w:val="0"/>
            <w:vAlign w:val="center"/>
          </w:tcPr>
          <w:p w14:paraId="4F392845">
            <w:pPr>
              <w:spacing w:before="0" w:after="0" w:line="240" w:lineRule="auto"/>
              <w:jc w:val="center"/>
              <w:rPr>
                <w:rFonts w:hint="eastAsia" w:ascii="宋体" w:hAnsi="宋体" w:eastAsia="宋体" w:cs="宋体"/>
                <w:sz w:val="21"/>
                <w:szCs w:val="21"/>
              </w:rPr>
            </w:pPr>
            <w:r>
              <w:rPr>
                <w:rFonts w:hint="eastAsia" w:ascii="宋体" w:hAnsi="宋体" w:cs="宋体"/>
                <w:sz w:val="21"/>
                <w:szCs w:val="21"/>
                <w:highlight w:val="none"/>
                <w:lang w:val="en-US" w:eastAsia="zh-CN"/>
              </w:rPr>
              <w:t>产品明细及规格</w:t>
            </w:r>
          </w:p>
        </w:tc>
        <w:tc>
          <w:tcPr>
            <w:tcW w:w="3300" w:type="dxa"/>
            <w:noWrap w:val="0"/>
            <w:vAlign w:val="center"/>
          </w:tcPr>
          <w:p w14:paraId="652A8EF9">
            <w:pPr>
              <w:spacing w:before="0"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投标时必须上传的</w:t>
            </w:r>
            <w:r>
              <w:rPr>
                <w:rFonts w:hint="eastAsia" w:ascii="宋体" w:hAnsi="宋体" w:cs="宋体"/>
                <w:sz w:val="21"/>
                <w:szCs w:val="21"/>
                <w:lang w:eastAsia="zh-CN"/>
              </w:rPr>
              <w:t>资质证明文件</w:t>
            </w:r>
          </w:p>
        </w:tc>
        <w:tc>
          <w:tcPr>
            <w:tcW w:w="2826" w:type="dxa"/>
            <w:gridSpan w:val="2"/>
            <w:noWrap w:val="0"/>
            <w:vAlign w:val="center"/>
          </w:tcPr>
          <w:p w14:paraId="2A15EB4A">
            <w:pPr>
              <w:spacing w:before="0"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商务要求</w:t>
            </w:r>
            <w:r>
              <w:rPr>
                <w:rFonts w:hint="eastAsia" w:ascii="宋体" w:hAnsi="宋体" w:cs="宋体"/>
                <w:sz w:val="21"/>
                <w:szCs w:val="21"/>
                <w:lang w:val="en-US" w:eastAsia="zh-CN"/>
              </w:rPr>
              <w:t>说明</w:t>
            </w:r>
          </w:p>
        </w:tc>
      </w:tr>
      <w:tr w14:paraId="1BD1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26" w:type="dxa"/>
            <w:noWrap w:val="0"/>
            <w:vAlign w:val="center"/>
          </w:tcPr>
          <w:p w14:paraId="52F9D0FC">
            <w:pPr>
              <w:spacing w:before="0"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21" w:type="dxa"/>
            <w:noWrap w:val="0"/>
            <w:vAlign w:val="center"/>
          </w:tcPr>
          <w:p w14:paraId="083308D7">
            <w:pPr>
              <w:spacing w:before="0" w:after="0"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办公用品及耗材</w:t>
            </w:r>
          </w:p>
        </w:tc>
        <w:tc>
          <w:tcPr>
            <w:tcW w:w="758" w:type="dxa"/>
            <w:noWrap w:val="0"/>
            <w:vAlign w:val="center"/>
          </w:tcPr>
          <w:p w14:paraId="05B211B0">
            <w:pPr>
              <w:spacing w:before="0" w:after="0"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1批</w:t>
            </w:r>
          </w:p>
        </w:tc>
        <w:tc>
          <w:tcPr>
            <w:tcW w:w="979" w:type="dxa"/>
            <w:noWrap w:val="0"/>
            <w:vAlign w:val="center"/>
          </w:tcPr>
          <w:p w14:paraId="31B43E42">
            <w:pPr>
              <w:spacing w:before="0" w:after="0"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4000</w:t>
            </w:r>
          </w:p>
        </w:tc>
        <w:tc>
          <w:tcPr>
            <w:tcW w:w="5053" w:type="dxa"/>
            <w:noWrap w:val="0"/>
            <w:vAlign w:val="center"/>
          </w:tcPr>
          <w:p w14:paraId="1A0304BC">
            <w:pPr>
              <w:numPr>
                <w:ilvl w:val="0"/>
                <w:numId w:val="0"/>
              </w:numPr>
              <w:spacing w:before="0" w:after="0"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奔图原装粉盒2个，奔图原装硒鼓2个，美能达复印机粉盒2支；档案盒25个；打印纸3件；封皮纸51包；存储硬盘1块。</w:t>
            </w:r>
          </w:p>
        </w:tc>
        <w:tc>
          <w:tcPr>
            <w:tcW w:w="3300" w:type="dxa"/>
            <w:noWrap w:val="0"/>
            <w:vAlign w:val="top"/>
          </w:tcPr>
          <w:p w14:paraId="3A209739">
            <w:pPr>
              <w:numPr>
                <w:ilvl w:val="0"/>
                <w:numId w:val="0"/>
              </w:numPr>
              <w:spacing w:before="0" w:after="0"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为保证产品质量投标时必须</w:t>
            </w:r>
            <w:r>
              <w:rPr>
                <w:rFonts w:hint="eastAsia" w:ascii="宋体" w:hAnsi="宋体" w:cs="宋体"/>
                <w:sz w:val="21"/>
                <w:szCs w:val="21"/>
                <w:highlight w:val="none"/>
                <w:lang w:val="en-US" w:eastAsia="zh-CN"/>
              </w:rPr>
              <w:t>上传</w:t>
            </w:r>
            <w:r>
              <w:rPr>
                <w:rFonts w:hint="eastAsia" w:ascii="宋体" w:hAnsi="宋体" w:eastAsia="宋体" w:cs="宋体"/>
                <w:sz w:val="21"/>
                <w:szCs w:val="21"/>
                <w:highlight w:val="none"/>
                <w:lang w:val="en-US" w:eastAsia="zh-CN"/>
              </w:rPr>
              <w:t>下述</w:t>
            </w:r>
            <w:r>
              <w:rPr>
                <w:rFonts w:hint="eastAsia" w:ascii="宋体" w:hAnsi="宋体" w:cs="宋体"/>
                <w:sz w:val="21"/>
                <w:szCs w:val="21"/>
                <w:highlight w:val="none"/>
                <w:lang w:val="en-US" w:eastAsia="zh-CN"/>
              </w:rPr>
              <w:t>资质证明材料</w:t>
            </w:r>
            <w:r>
              <w:rPr>
                <w:rFonts w:hint="eastAsia" w:ascii="宋体" w:hAnsi="宋体" w:eastAsia="宋体" w:cs="宋体"/>
                <w:sz w:val="21"/>
                <w:szCs w:val="21"/>
                <w:highlight w:val="none"/>
                <w:lang w:val="en-US" w:eastAsia="zh-CN"/>
              </w:rPr>
              <w:t>：</w:t>
            </w:r>
          </w:p>
          <w:p w14:paraId="39D69F53">
            <w:pPr>
              <w:numPr>
                <w:ilvl w:val="0"/>
                <w:numId w:val="1"/>
              </w:numPr>
              <w:spacing w:before="0" w:after="0" w:line="240" w:lineRule="auto"/>
              <w:ind w:leftChars="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投标公司必须具备健全的财务制度，提供2024年经审计的财务报告（包含资产负债表、现金流量表、利润表和财务情况说明书等财务报表关键页以及审计报告）</w:t>
            </w:r>
          </w:p>
          <w:p w14:paraId="30885C63">
            <w:pPr>
              <w:numPr>
                <w:ilvl w:val="0"/>
                <w:numId w:val="1"/>
              </w:numPr>
              <w:spacing w:before="0" w:after="0" w:line="240" w:lineRule="auto"/>
              <w:ind w:leftChars="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提供符合要求的产品报价清单加盖公司鲜章；</w:t>
            </w:r>
          </w:p>
          <w:p w14:paraId="14A389BF">
            <w:pPr>
              <w:numPr>
                <w:ilvl w:val="0"/>
                <w:numId w:val="1"/>
              </w:numPr>
              <w:spacing w:before="0" w:after="0" w:line="240" w:lineRule="auto"/>
              <w:ind w:left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报价供应商提供</w:t>
            </w:r>
            <w:r>
              <w:rPr>
                <w:rFonts w:hint="eastAsia" w:ascii="宋体" w:hAnsi="宋体" w:eastAsia="宋体" w:cs="宋体"/>
                <w:spacing w:val="-2"/>
                <w:sz w:val="21"/>
                <w:szCs w:val="21"/>
              </w:rPr>
              <w:t>信用中国</w:t>
            </w:r>
            <w:r>
              <w:rPr>
                <w:rFonts w:hint="eastAsia" w:ascii="宋体" w:hAnsi="宋体" w:eastAsia="宋体" w:cs="宋体"/>
                <w:spacing w:val="-73"/>
                <w:sz w:val="21"/>
                <w:szCs w:val="21"/>
              </w:rPr>
              <w:t xml:space="preserve"> </w:t>
            </w:r>
            <w:r>
              <w:rPr>
                <w:rFonts w:hint="eastAsia" w:ascii="宋体" w:hAnsi="宋体" w:eastAsia="宋体" w:cs="宋体"/>
                <w:spacing w:val="-2"/>
                <w:sz w:val="21"/>
                <w:szCs w:val="21"/>
              </w:rPr>
              <w:t>”网站</w:t>
            </w:r>
            <w:r>
              <w:rPr>
                <w:rFonts w:hint="eastAsia" w:ascii="宋体" w:hAnsi="宋体" w:cs="宋体"/>
                <w:spacing w:val="-2"/>
                <w:sz w:val="21"/>
                <w:szCs w:val="21"/>
                <w:lang w:eastAsia="zh-CN"/>
              </w:rPr>
              <w:t>，</w:t>
            </w:r>
            <w:r>
              <w:rPr>
                <w:rFonts w:hint="eastAsia" w:ascii="宋体" w:hAnsi="宋体" w:eastAsia="宋体" w:cs="宋体"/>
                <w:spacing w:val="-1"/>
                <w:sz w:val="21"/>
                <w:szCs w:val="21"/>
              </w:rPr>
              <w:t>及中国政府采购网上被列入失信被执行人、重大税收违法案件当事人名单、政府采购严</w:t>
            </w:r>
            <w:r>
              <w:rPr>
                <w:rFonts w:hint="eastAsia" w:ascii="宋体" w:hAnsi="宋体" w:eastAsia="宋体" w:cs="宋体"/>
                <w:spacing w:val="17"/>
                <w:sz w:val="21"/>
                <w:szCs w:val="21"/>
              </w:rPr>
              <w:t xml:space="preserve"> </w:t>
            </w:r>
            <w:r>
              <w:rPr>
                <w:rFonts w:hint="eastAsia" w:ascii="宋体" w:hAnsi="宋体" w:eastAsia="宋体" w:cs="宋体"/>
                <w:spacing w:val="2"/>
                <w:sz w:val="21"/>
                <w:szCs w:val="21"/>
              </w:rPr>
              <w:t>重违法失信行为记录名单</w:t>
            </w:r>
            <w:r>
              <w:rPr>
                <w:rFonts w:hint="eastAsia" w:ascii="宋体" w:hAnsi="宋体" w:cs="宋体"/>
                <w:spacing w:val="2"/>
                <w:sz w:val="21"/>
                <w:szCs w:val="21"/>
                <w:lang w:eastAsia="zh-CN"/>
              </w:rPr>
              <w:t>证明材料；</w:t>
            </w:r>
          </w:p>
          <w:p w14:paraId="6E681C54">
            <w:pPr>
              <w:numPr>
                <w:ilvl w:val="0"/>
                <w:numId w:val="1"/>
              </w:numPr>
              <w:spacing w:before="0" w:after="0" w:line="240" w:lineRule="auto"/>
              <w:ind w:leftChars="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提供所投产品生产厂家针对于本项目的授权及售后服务承诺函证明文件；</w:t>
            </w:r>
          </w:p>
          <w:p w14:paraId="4CDAC819">
            <w:pPr>
              <w:numPr>
                <w:ilvl w:val="0"/>
                <w:numId w:val="0"/>
              </w:numPr>
              <w:spacing w:before="0" w:after="0" w:line="240" w:lineRule="auto"/>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5、投标公司必须提供环境管理体系认证证书、信息技术服务管理体系认证证书。</w:t>
            </w:r>
            <w:bookmarkStart w:id="0" w:name="_GoBack"/>
            <w:bookmarkEnd w:id="0"/>
          </w:p>
          <w:p w14:paraId="7A5EC66E">
            <w:pPr>
              <w:numPr>
                <w:ilvl w:val="0"/>
                <w:numId w:val="0"/>
              </w:numPr>
              <w:spacing w:before="0" w:after="0" w:line="240" w:lineRule="auto"/>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6、投标当日提供样品送达我单位查验，不符合要求或未提供纸质审查按无效标处理；</w:t>
            </w:r>
          </w:p>
          <w:p w14:paraId="64B66F94">
            <w:pPr>
              <w:numPr>
                <w:ilvl w:val="0"/>
                <w:numId w:val="0"/>
              </w:numPr>
              <w:spacing w:before="0" w:after="0" w:line="240" w:lineRule="auto"/>
              <w:ind w:leftChars="0"/>
              <w:jc w:val="both"/>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注：上述资料必须以PDF的格式上传审核，资质文件缺失一律按无效标处理。</w:t>
            </w:r>
          </w:p>
        </w:tc>
        <w:tc>
          <w:tcPr>
            <w:tcW w:w="2826" w:type="dxa"/>
            <w:gridSpan w:val="2"/>
            <w:noWrap w:val="0"/>
            <w:vAlign w:val="top"/>
          </w:tcPr>
          <w:p w14:paraId="51DFD91B">
            <w:pPr>
              <w:pStyle w:val="9"/>
              <w:numPr>
                <w:ilvl w:val="0"/>
                <w:numId w:val="0"/>
              </w:numPr>
              <w:snapToGrid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因</w:t>
            </w:r>
            <w:r>
              <w:rPr>
                <w:rFonts w:hint="eastAsia" w:ascii="宋体" w:hAnsi="宋体" w:cs="宋体"/>
                <w:sz w:val="21"/>
                <w:szCs w:val="21"/>
                <w:vertAlign w:val="baseline"/>
                <w:lang w:val="en-US" w:eastAsia="zh-CN"/>
              </w:rPr>
              <w:t>单位急用</w:t>
            </w:r>
            <w:r>
              <w:rPr>
                <w:rFonts w:hint="eastAsia" w:ascii="宋体" w:hAnsi="宋体" w:eastAsia="宋体" w:cs="宋体"/>
                <w:sz w:val="21"/>
                <w:szCs w:val="21"/>
                <w:vertAlign w:val="baseline"/>
                <w:lang w:val="en-US" w:eastAsia="zh-CN"/>
              </w:rPr>
              <w:t>，中标后一个自然日历日内提供相关资质文件</w:t>
            </w:r>
            <w:r>
              <w:rPr>
                <w:rFonts w:hint="eastAsia" w:ascii="宋体" w:hAnsi="宋体" w:cs="宋体"/>
                <w:sz w:val="21"/>
                <w:szCs w:val="21"/>
                <w:vertAlign w:val="baseline"/>
                <w:lang w:val="en-US" w:eastAsia="zh-CN"/>
              </w:rPr>
              <w:t>原件</w:t>
            </w:r>
            <w:r>
              <w:rPr>
                <w:rFonts w:hint="eastAsia" w:ascii="宋体" w:hAnsi="宋体" w:eastAsia="宋体" w:cs="宋体"/>
                <w:sz w:val="21"/>
                <w:szCs w:val="21"/>
                <w:vertAlign w:val="baseline"/>
                <w:lang w:val="en-US" w:eastAsia="zh-CN"/>
              </w:rPr>
              <w:t>查验，</w:t>
            </w:r>
            <w:r>
              <w:rPr>
                <w:rFonts w:hint="eastAsia" w:ascii="宋体" w:hAnsi="宋体" w:cs="宋体"/>
                <w:sz w:val="21"/>
                <w:szCs w:val="21"/>
                <w:vertAlign w:val="baseline"/>
                <w:lang w:val="en-US" w:eastAsia="zh-CN"/>
              </w:rPr>
              <w:t>查验合格后进行货物验收合格后签订货物合同。</w:t>
            </w:r>
            <w:r>
              <w:rPr>
                <w:rFonts w:hint="eastAsia" w:ascii="宋体" w:hAnsi="宋体" w:eastAsia="宋体" w:cs="宋体"/>
                <w:sz w:val="21"/>
                <w:szCs w:val="21"/>
                <w:vertAlign w:val="baseline"/>
                <w:lang w:val="en-US" w:eastAsia="zh-CN"/>
              </w:rPr>
              <w:t>不具备在中标后一</w:t>
            </w:r>
            <w:r>
              <w:rPr>
                <w:rFonts w:hint="eastAsia" w:ascii="宋体" w:hAnsi="宋体" w:cs="宋体"/>
                <w:sz w:val="21"/>
                <w:szCs w:val="21"/>
                <w:vertAlign w:val="baseline"/>
                <w:lang w:val="en-US" w:eastAsia="zh-CN"/>
              </w:rPr>
              <w:t>个</w:t>
            </w:r>
            <w:r>
              <w:rPr>
                <w:rFonts w:hint="eastAsia" w:ascii="宋体" w:hAnsi="宋体" w:eastAsia="宋体" w:cs="宋体"/>
                <w:sz w:val="21"/>
                <w:szCs w:val="21"/>
                <w:vertAlign w:val="baseline"/>
                <w:lang w:val="en-US" w:eastAsia="zh-CN"/>
              </w:rPr>
              <w:t>自然日历日内供货</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提供</w:t>
            </w:r>
            <w:r>
              <w:rPr>
                <w:rFonts w:hint="eastAsia" w:ascii="宋体" w:hAnsi="宋体" w:cs="宋体"/>
                <w:sz w:val="21"/>
                <w:szCs w:val="21"/>
                <w:vertAlign w:val="baseline"/>
                <w:lang w:val="en-US" w:eastAsia="zh-CN"/>
              </w:rPr>
              <w:t>货物</w:t>
            </w:r>
            <w:r>
              <w:rPr>
                <w:rFonts w:hint="eastAsia" w:ascii="宋体" w:hAnsi="宋体" w:eastAsia="宋体" w:cs="宋体"/>
                <w:sz w:val="21"/>
                <w:szCs w:val="21"/>
                <w:vertAlign w:val="baseline"/>
                <w:lang w:val="en-US" w:eastAsia="zh-CN"/>
              </w:rPr>
              <w:t>以次充好、或不能提供相关资质文件原件查验及资料文件弄虚作假的商家</w:t>
            </w:r>
            <w:r>
              <w:rPr>
                <w:rFonts w:hint="eastAsia" w:ascii="宋体" w:hAnsi="宋体" w:cs="宋体"/>
                <w:sz w:val="21"/>
                <w:szCs w:val="21"/>
                <w:vertAlign w:val="baseline"/>
                <w:lang w:val="en-US" w:eastAsia="zh-CN"/>
              </w:rPr>
              <w:t>我单位</w:t>
            </w:r>
            <w:r>
              <w:rPr>
                <w:rFonts w:hint="eastAsia" w:ascii="宋体" w:hAnsi="宋体" w:eastAsia="宋体" w:cs="宋体"/>
                <w:sz w:val="21"/>
                <w:szCs w:val="21"/>
                <w:vertAlign w:val="baseline"/>
                <w:lang w:val="en-US" w:eastAsia="zh-CN"/>
              </w:rPr>
              <w:t>请勿乱投标，否则必投诉。为保障我单位的合理权益，参与我单位竞价的供应商必须接受并满足以下条款：</w:t>
            </w:r>
          </w:p>
          <w:p w14:paraId="3899AB19">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b w:val="0"/>
                <w:bCs w:val="0"/>
                <w:sz w:val="21"/>
                <w:szCs w:val="21"/>
                <w:vertAlign w:val="baseline"/>
                <w:lang w:val="en-US" w:eastAsia="zh-CN"/>
              </w:rPr>
              <w:t>所投产品必须为原厂原装正品</w:t>
            </w:r>
            <w:r>
              <w:rPr>
                <w:rFonts w:hint="eastAsia" w:ascii="宋体" w:hAnsi="宋体" w:cs="宋体"/>
                <w:b/>
                <w:bCs/>
                <w:sz w:val="21"/>
                <w:szCs w:val="21"/>
                <w:vertAlign w:val="baseline"/>
                <w:lang w:val="en-US" w:eastAsia="zh-CN"/>
              </w:rPr>
              <w:t>，</w:t>
            </w:r>
            <w:r>
              <w:rPr>
                <w:rFonts w:hint="eastAsia" w:ascii="宋体" w:hAnsi="宋体" w:eastAsia="宋体" w:cs="宋体"/>
                <w:sz w:val="21"/>
                <w:szCs w:val="21"/>
                <w:vertAlign w:val="baseline"/>
                <w:lang w:val="en-US" w:eastAsia="zh-CN"/>
              </w:rPr>
              <w:t>参数需全部满足需求，不接受类似或近似参数产品；</w:t>
            </w:r>
          </w:p>
          <w:p w14:paraId="4E3C1A62">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cs="宋体"/>
                <w:sz w:val="21"/>
                <w:szCs w:val="21"/>
                <w:vertAlign w:val="baseline"/>
                <w:lang w:val="en-US" w:eastAsia="zh-CN"/>
              </w:rPr>
              <w:t>为方便售后不接受贵阳市以外其他区域供货商投标</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接到保修后</w:t>
            </w:r>
            <w:r>
              <w:rPr>
                <w:rFonts w:hint="eastAsia" w:ascii="宋体" w:hAnsi="宋体" w:eastAsia="宋体" w:cs="宋体"/>
                <w:sz w:val="21"/>
                <w:szCs w:val="21"/>
                <w:vertAlign w:val="baseline"/>
                <w:lang w:val="en-US" w:eastAsia="zh-CN"/>
              </w:rPr>
              <w:t>需在</w:t>
            </w:r>
            <w:r>
              <w:rPr>
                <w:rFonts w:hint="eastAsia" w:ascii="宋体" w:hAnsi="宋体" w:cs="宋体"/>
                <w:sz w:val="21"/>
                <w:szCs w:val="21"/>
                <w:vertAlign w:val="baseline"/>
                <w:lang w:val="en-US" w:eastAsia="zh-CN"/>
              </w:rPr>
              <w:t>0.25</w:t>
            </w:r>
            <w:r>
              <w:rPr>
                <w:rFonts w:hint="eastAsia" w:ascii="宋体" w:hAnsi="宋体" w:eastAsia="宋体" w:cs="宋体"/>
                <w:sz w:val="21"/>
                <w:szCs w:val="21"/>
                <w:vertAlign w:val="baseline"/>
                <w:lang w:val="en-US" w:eastAsia="zh-CN"/>
              </w:rPr>
              <w:t>小时内到达现场处理；</w:t>
            </w:r>
          </w:p>
          <w:p w14:paraId="50FAF749">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、未看清参数、不满足要求进行胡乱投标的供应商，我单位将作审核不通过处理，并给予差评!情节恶劣的我单位将</w:t>
            </w:r>
            <w:r>
              <w:rPr>
                <w:rFonts w:hint="eastAsia" w:ascii="宋体" w:hAnsi="宋体" w:cs="宋体"/>
                <w:sz w:val="21"/>
                <w:szCs w:val="21"/>
                <w:vertAlign w:val="baseline"/>
                <w:lang w:val="en-US" w:eastAsia="zh-CN"/>
              </w:rPr>
              <w:t>上报相关部门</w:t>
            </w:r>
            <w:r>
              <w:rPr>
                <w:rFonts w:hint="eastAsia" w:ascii="宋体" w:hAnsi="宋体" w:eastAsia="宋体" w:cs="宋体"/>
                <w:sz w:val="21"/>
                <w:szCs w:val="21"/>
                <w:vertAlign w:val="baseline"/>
                <w:lang w:val="en-US" w:eastAsia="zh-CN"/>
              </w:rPr>
              <w:t xml:space="preserve">投诉处理。 </w:t>
            </w:r>
          </w:p>
          <w:p w14:paraId="76D45205">
            <w:pPr>
              <w:pStyle w:val="9"/>
              <w:numPr>
                <w:ilvl w:val="0"/>
                <w:numId w:val="0"/>
              </w:numPr>
              <w:snapToGrid w:val="0"/>
              <w:ind w:firstLine="210" w:firstLineChars="100"/>
              <w:rPr>
                <w:rFonts w:hint="eastAsia" w:ascii="宋体" w:hAnsi="宋体" w:eastAsia="宋体" w:cs="宋体"/>
                <w:sz w:val="21"/>
                <w:szCs w:val="21"/>
                <w:vertAlign w:val="baseline"/>
                <w:lang w:val="en-US" w:eastAsia="zh-CN"/>
              </w:rPr>
            </w:pPr>
          </w:p>
        </w:tc>
      </w:tr>
      <w:tr w14:paraId="25A4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4516" w:type="dxa"/>
            <w:gridSpan w:val="7"/>
            <w:noWrap w:val="0"/>
            <w:vAlign w:val="center"/>
          </w:tcPr>
          <w:p w14:paraId="232E3334">
            <w:pPr>
              <w:numPr>
                <w:ilvl w:val="0"/>
                <w:numId w:val="0"/>
              </w:numPr>
              <w:spacing w:before="0" w:after="0" w:line="240" w:lineRule="auto"/>
              <w:jc w:val="both"/>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备注：1、上述资质文件</w:t>
            </w:r>
            <w:r>
              <w:rPr>
                <w:rFonts w:hint="eastAsia" w:ascii="宋体" w:hAnsi="宋体" w:eastAsia="宋体" w:cs="宋体"/>
                <w:b/>
                <w:bCs/>
                <w:sz w:val="21"/>
                <w:szCs w:val="21"/>
                <w:highlight w:val="none"/>
                <w:lang w:val="en-US" w:eastAsia="zh-CN"/>
              </w:rPr>
              <w:t>提供原件备查</w:t>
            </w:r>
            <w:r>
              <w:rPr>
                <w:rFonts w:hint="eastAsia" w:ascii="宋体" w:hAnsi="宋体" w:cs="宋体"/>
                <w:b/>
                <w:bCs/>
                <w:sz w:val="21"/>
                <w:szCs w:val="21"/>
                <w:highlight w:val="none"/>
                <w:lang w:val="en-US" w:eastAsia="zh-CN"/>
              </w:rPr>
              <w:t>；</w:t>
            </w:r>
          </w:p>
          <w:p w14:paraId="25BBD549">
            <w:pPr>
              <w:numPr>
                <w:ilvl w:val="0"/>
                <w:numId w:val="2"/>
              </w:numPr>
              <w:spacing w:before="0" w:after="0" w:line="240" w:lineRule="auto"/>
              <w:ind w:leftChars="0" w:firstLine="632" w:firstLineChars="30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如不</w:t>
            </w:r>
            <w:r>
              <w:rPr>
                <w:rFonts w:hint="eastAsia" w:ascii="宋体" w:hAnsi="宋体" w:cs="宋体"/>
                <w:b/>
                <w:bCs/>
                <w:sz w:val="21"/>
                <w:szCs w:val="21"/>
                <w:highlight w:val="none"/>
                <w:lang w:val="en-US" w:eastAsia="zh-CN"/>
              </w:rPr>
              <w:t>能正常供货或提供的资质不</w:t>
            </w:r>
            <w:r>
              <w:rPr>
                <w:rFonts w:hint="eastAsia" w:ascii="宋体" w:hAnsi="宋体" w:eastAsia="宋体" w:cs="宋体"/>
                <w:b/>
                <w:bCs/>
                <w:sz w:val="21"/>
                <w:szCs w:val="21"/>
                <w:highlight w:val="none"/>
                <w:lang w:val="en-US" w:eastAsia="zh-CN"/>
              </w:rPr>
              <w:t>符合</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lang w:val="en-US" w:eastAsia="zh-CN"/>
              </w:rPr>
              <w:t>强行投标的我单位</w:t>
            </w:r>
            <w:r>
              <w:rPr>
                <w:rFonts w:hint="eastAsia" w:ascii="宋体" w:hAnsi="宋体" w:cs="宋体"/>
                <w:b/>
                <w:bCs/>
                <w:sz w:val="21"/>
                <w:szCs w:val="21"/>
                <w:highlight w:val="none"/>
                <w:lang w:val="en-US" w:eastAsia="zh-CN"/>
              </w:rPr>
              <w:t>除作审核不通过外，并</w:t>
            </w:r>
            <w:r>
              <w:rPr>
                <w:rFonts w:hint="eastAsia" w:ascii="宋体" w:hAnsi="宋体" w:eastAsia="宋体" w:cs="宋体"/>
                <w:b/>
                <w:bCs/>
                <w:sz w:val="21"/>
                <w:szCs w:val="21"/>
                <w:highlight w:val="none"/>
                <w:lang w:val="en-US" w:eastAsia="zh-CN"/>
              </w:rPr>
              <w:t>向平台投诉撤销其供应商资格</w:t>
            </w:r>
            <w:r>
              <w:rPr>
                <w:rFonts w:hint="eastAsia" w:ascii="宋体" w:hAnsi="宋体" w:cs="宋体"/>
                <w:b/>
                <w:bCs/>
                <w:sz w:val="21"/>
                <w:szCs w:val="21"/>
                <w:highlight w:val="none"/>
                <w:lang w:val="en-US" w:eastAsia="zh-CN"/>
              </w:rPr>
              <w:t>。</w:t>
            </w:r>
          </w:p>
        </w:tc>
        <w:tc>
          <w:tcPr>
            <w:tcW w:w="247" w:type="dxa"/>
            <w:noWrap w:val="0"/>
            <w:vAlign w:val="center"/>
          </w:tcPr>
          <w:p w14:paraId="7299CFF5">
            <w:pPr>
              <w:numPr>
                <w:ilvl w:val="0"/>
                <w:numId w:val="2"/>
              </w:numPr>
              <w:spacing w:before="0" w:after="0" w:line="240" w:lineRule="auto"/>
              <w:ind w:leftChars="0" w:firstLine="632" w:firstLineChars="300"/>
              <w:jc w:val="both"/>
              <w:rPr>
                <w:rFonts w:hint="eastAsia" w:ascii="宋体" w:hAnsi="宋体" w:eastAsia="宋体" w:cs="宋体"/>
                <w:b/>
                <w:bCs/>
                <w:sz w:val="21"/>
                <w:szCs w:val="21"/>
                <w:highlight w:val="none"/>
                <w:lang w:val="en-US" w:eastAsia="zh-CN"/>
              </w:rPr>
            </w:pPr>
          </w:p>
        </w:tc>
      </w:tr>
    </w:tbl>
    <w:p w14:paraId="150A1BA9"/>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06B4F"/>
    <w:multiLevelType w:val="singleLevel"/>
    <w:tmpl w:val="EB106B4F"/>
    <w:lvl w:ilvl="0" w:tentative="0">
      <w:start w:val="1"/>
      <w:numFmt w:val="decimal"/>
      <w:suff w:val="nothing"/>
      <w:lvlText w:val="%1、"/>
      <w:lvlJc w:val="left"/>
    </w:lvl>
  </w:abstractNum>
  <w:abstractNum w:abstractNumId="1">
    <w:nsid w:val="F41117B0"/>
    <w:multiLevelType w:val="singleLevel"/>
    <w:tmpl w:val="F41117B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WYzNGZiYzUyYjliOTgwODIzNTBmZjk5MGM1N2EifQ=="/>
  </w:docVars>
  <w:rsids>
    <w:rsidRoot w:val="708C27C9"/>
    <w:rsid w:val="005832E3"/>
    <w:rsid w:val="01FD3FEB"/>
    <w:rsid w:val="06942E73"/>
    <w:rsid w:val="0B09437A"/>
    <w:rsid w:val="0C0E76DE"/>
    <w:rsid w:val="0DAC4400"/>
    <w:rsid w:val="0F2B01EC"/>
    <w:rsid w:val="10EF4031"/>
    <w:rsid w:val="12F85CAD"/>
    <w:rsid w:val="14E17A6F"/>
    <w:rsid w:val="155525F8"/>
    <w:rsid w:val="18191B17"/>
    <w:rsid w:val="1AB04FCC"/>
    <w:rsid w:val="1D72548A"/>
    <w:rsid w:val="1DB522F6"/>
    <w:rsid w:val="1F1B770B"/>
    <w:rsid w:val="222C3FB7"/>
    <w:rsid w:val="22CF6C0E"/>
    <w:rsid w:val="28966560"/>
    <w:rsid w:val="2D3B294C"/>
    <w:rsid w:val="329C6836"/>
    <w:rsid w:val="35005FC6"/>
    <w:rsid w:val="38295AF1"/>
    <w:rsid w:val="391E0DD7"/>
    <w:rsid w:val="3EB47A6E"/>
    <w:rsid w:val="40402B00"/>
    <w:rsid w:val="46EB786F"/>
    <w:rsid w:val="47AC3C08"/>
    <w:rsid w:val="481C4102"/>
    <w:rsid w:val="4A1E7080"/>
    <w:rsid w:val="4D116F46"/>
    <w:rsid w:val="51D46AEF"/>
    <w:rsid w:val="532D2756"/>
    <w:rsid w:val="5768788A"/>
    <w:rsid w:val="5B2335BF"/>
    <w:rsid w:val="5E27450B"/>
    <w:rsid w:val="5E8C58BB"/>
    <w:rsid w:val="603B418D"/>
    <w:rsid w:val="607469C3"/>
    <w:rsid w:val="618E7D3D"/>
    <w:rsid w:val="647A3144"/>
    <w:rsid w:val="65E96C73"/>
    <w:rsid w:val="690076F0"/>
    <w:rsid w:val="6B321190"/>
    <w:rsid w:val="6C0B1294"/>
    <w:rsid w:val="6FD0435A"/>
    <w:rsid w:val="708C27C9"/>
    <w:rsid w:val="732E6AB3"/>
    <w:rsid w:val="756F5B1A"/>
    <w:rsid w:val="770A6106"/>
    <w:rsid w:val="77E324D9"/>
    <w:rsid w:val="7891169C"/>
    <w:rsid w:val="798264DC"/>
    <w:rsid w:val="7B11280C"/>
    <w:rsid w:val="7D807C38"/>
    <w:rsid w:val="7FB3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120" w:afterLines="0" w:afterAutospacing="0" w:line="240" w:lineRule="auto"/>
      <w:outlineLvl w:val="0"/>
    </w:pPr>
    <w:rPr>
      <w:rFonts w:ascii="Times New Roman" w:hAnsi="Times New Roman" w:eastAsia="宋体" w:cs="Times New Roman"/>
      <w:b/>
      <w:kern w:val="44"/>
      <w:sz w:val="44"/>
    </w:rPr>
  </w:style>
  <w:style w:type="paragraph" w:styleId="3">
    <w:name w:val="heading 3"/>
    <w:basedOn w:val="1"/>
    <w:next w:val="1"/>
    <w:semiHidden/>
    <w:unhideWhenUsed/>
    <w:qFormat/>
    <w:uiPriority w:val="0"/>
    <w:pPr>
      <w:keepNext/>
      <w:keepLines/>
      <w:spacing w:before="20" w:beforeLines="0" w:beforeAutospacing="0" w:after="20" w:afterLines="0" w:afterAutospacing="0" w:line="413" w:lineRule="auto"/>
      <w:outlineLvl w:val="2"/>
    </w:pPr>
    <w:rPr>
      <w:rFonts w:ascii="Times New Roman" w:hAnsi="Times New Roman" w:eastAsia="宋体" w:cs="Times New Roman"/>
      <w:b/>
      <w:sz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List Paragraph1"/>
    <w:basedOn w:val="1"/>
    <w:autoRedefine/>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1124</Characters>
  <Lines>0</Lines>
  <Paragraphs>0</Paragraphs>
  <TotalTime>7</TotalTime>
  <ScaleCrop>false</ScaleCrop>
  <LinksUpToDate>false</LinksUpToDate>
  <CharactersWithSpaces>1130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2021-12-02T01:10:00Z</dcterms:created>
  <dc:creator>WPS_1547352028</dc:creator>
  <cp:lastModifiedBy>胡婷婷</cp:lastModifiedBy>
  <dcterms:modified xsi:type="dcterms:W3CDTF">2025-06-19T01:10:25Z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5B14E132CB944E288B74BA13CF1F8D4A_13</vt:lpwstr>
  </property>
  <property fmtid="{D5CDD505-2E9C-101B-9397-08002B2CF9AE}" pid="4" name="KSOTemplateDocerSaveRecord">
    <vt:lpwstr>eyJoZGlkIjoiMjRlNWYzNGZiYzUyYjliOTgwODIzNTBmZjk5MGM1N2EiLCJ1c2VySWQiOiIyMTQwMzI5MjUifQ==</vt:lpwstr>
  </property>
</Properties>
</file>