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A7D66">
      <w:pPr>
        <w:shd w:val="clear"/>
        <w:jc w:val="center"/>
        <w:rPr>
          <w:rFonts w:hint="eastAsia" w:ascii="仿宋" w:hAnsi="仿宋" w:eastAsia="仿宋" w:cs="仿宋"/>
          <w:sz w:val="52"/>
          <w:szCs w:val="52"/>
          <w:highlight w:val="none"/>
          <w:lang w:val="en-US" w:eastAsia="zh-CN"/>
        </w:rPr>
      </w:pPr>
    </w:p>
    <w:p w14:paraId="6E73046C">
      <w:pPr>
        <w:shd w:val="clear"/>
        <w:jc w:val="center"/>
        <w:rPr>
          <w:rFonts w:hint="eastAsia" w:ascii="仿宋" w:hAnsi="仿宋" w:eastAsia="仿宋" w:cs="仿宋"/>
          <w:sz w:val="52"/>
          <w:szCs w:val="52"/>
          <w:highlight w:val="none"/>
          <w:lang w:val="en-US" w:eastAsia="zh-CN"/>
        </w:rPr>
      </w:pPr>
      <w:r>
        <w:rPr>
          <w:rFonts w:hint="eastAsia" w:ascii="仿宋" w:hAnsi="仿宋" w:eastAsia="仿宋" w:cs="仿宋"/>
          <w:sz w:val="52"/>
          <w:szCs w:val="52"/>
          <w:highlight w:val="none"/>
          <w:lang w:val="en-US" w:eastAsia="zh-CN"/>
        </w:rPr>
        <w:t>芝麻镇高原村山草、大元、田坝、庆上等组农村饮水保障工程</w:t>
      </w:r>
    </w:p>
    <w:p w14:paraId="5F910826">
      <w:pPr>
        <w:shd w:val="clear"/>
        <w:jc w:val="center"/>
        <w:rPr>
          <w:rFonts w:hint="eastAsia" w:ascii="仿宋" w:hAnsi="仿宋" w:eastAsia="仿宋" w:cs="仿宋"/>
          <w:b/>
          <w:bCs/>
          <w:sz w:val="48"/>
          <w:szCs w:val="48"/>
          <w:highlight w:val="none"/>
          <w:lang w:val="en-US" w:eastAsia="zh-CN"/>
        </w:rPr>
      </w:pPr>
    </w:p>
    <w:p w14:paraId="416CB66D">
      <w:pPr>
        <w:shd w:val="clear"/>
        <w:jc w:val="center"/>
        <w:rPr>
          <w:rFonts w:hint="eastAsia" w:ascii="仿宋" w:hAnsi="仿宋" w:eastAsia="仿宋" w:cs="仿宋"/>
          <w:sz w:val="84"/>
          <w:szCs w:val="84"/>
          <w:highlight w:val="none"/>
          <w:lang w:val="en-US" w:eastAsia="zh-CN"/>
        </w:rPr>
      </w:pPr>
    </w:p>
    <w:p w14:paraId="2A1A62A8">
      <w:pPr>
        <w:shd w:val="clear"/>
        <w:jc w:val="center"/>
        <w:rPr>
          <w:rFonts w:hint="eastAsia" w:ascii="仿宋" w:hAnsi="仿宋" w:eastAsia="仿宋" w:cs="仿宋"/>
          <w:sz w:val="84"/>
          <w:szCs w:val="84"/>
          <w:highlight w:val="none"/>
          <w:lang w:val="en-US" w:eastAsia="zh-CN"/>
        </w:rPr>
      </w:pPr>
    </w:p>
    <w:p w14:paraId="67831A2F">
      <w:pPr>
        <w:shd w:val="clear"/>
        <w:jc w:val="center"/>
        <w:rPr>
          <w:rFonts w:hint="eastAsia" w:ascii="仿宋" w:hAnsi="仿宋" w:eastAsia="仿宋" w:cs="仿宋"/>
          <w:sz w:val="84"/>
          <w:szCs w:val="84"/>
          <w:highlight w:val="none"/>
          <w:lang w:val="en-US" w:eastAsia="zh-CN"/>
        </w:rPr>
      </w:pPr>
    </w:p>
    <w:p w14:paraId="49190F9A">
      <w:pPr>
        <w:shd w:val="clear"/>
        <w:jc w:val="center"/>
        <w:rPr>
          <w:rFonts w:hint="eastAsia" w:ascii="仿宋" w:hAnsi="仿宋" w:eastAsia="仿宋" w:cs="仿宋"/>
          <w:b/>
          <w:bCs/>
          <w:sz w:val="72"/>
          <w:szCs w:val="72"/>
          <w:highlight w:val="none"/>
          <w:lang w:val="en-US" w:eastAsia="zh-CN"/>
        </w:rPr>
      </w:pPr>
      <w:r>
        <w:rPr>
          <w:rFonts w:hint="eastAsia" w:ascii="仿宋" w:hAnsi="仿宋" w:eastAsia="仿宋" w:cs="仿宋"/>
          <w:b/>
          <w:bCs/>
          <w:sz w:val="72"/>
          <w:szCs w:val="72"/>
          <w:highlight w:val="none"/>
          <w:lang w:val="en-US" w:eastAsia="zh-CN"/>
        </w:rPr>
        <w:t>采购需求公示</w:t>
      </w:r>
    </w:p>
    <w:p w14:paraId="1A483F84">
      <w:pPr>
        <w:shd w:val="clear"/>
        <w:jc w:val="center"/>
        <w:rPr>
          <w:rFonts w:hint="eastAsia" w:ascii="仿宋" w:hAnsi="仿宋" w:eastAsia="仿宋" w:cs="仿宋"/>
          <w:sz w:val="84"/>
          <w:szCs w:val="84"/>
          <w:highlight w:val="none"/>
          <w:lang w:val="en-US" w:eastAsia="zh-CN"/>
        </w:rPr>
      </w:pPr>
    </w:p>
    <w:p w14:paraId="162A57BB">
      <w:pPr>
        <w:shd w:val="clear"/>
        <w:jc w:val="center"/>
        <w:rPr>
          <w:rFonts w:hint="eastAsia" w:ascii="仿宋" w:hAnsi="仿宋" w:eastAsia="仿宋" w:cs="仿宋"/>
          <w:sz w:val="84"/>
          <w:szCs w:val="84"/>
          <w:highlight w:val="none"/>
          <w:lang w:val="en-US" w:eastAsia="zh-CN"/>
        </w:rPr>
      </w:pPr>
    </w:p>
    <w:p w14:paraId="3C910C13">
      <w:pPr>
        <w:keepNext w:val="0"/>
        <w:keepLines w:val="0"/>
        <w:pageBreakBefore w:val="0"/>
        <w:widowControl/>
        <w:shd w:val="clea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both"/>
        <w:textAlignment w:val="auto"/>
        <w:outlineLvl w:val="9"/>
        <w:rPr>
          <w:rFonts w:hint="eastAsia" w:ascii="仿宋" w:hAnsi="仿宋" w:eastAsia="仿宋" w:cs="仿宋"/>
          <w:b/>
          <w:bCs/>
          <w:color w:val="auto"/>
          <w:kern w:val="0"/>
          <w:sz w:val="28"/>
          <w:szCs w:val="28"/>
          <w:highlight w:val="none"/>
        </w:rPr>
      </w:pPr>
    </w:p>
    <w:p w14:paraId="76695E91">
      <w:pPr>
        <w:keepNext w:val="0"/>
        <w:keepLines w:val="0"/>
        <w:pageBreakBefore w:val="0"/>
        <w:widowControl/>
        <w:shd w:val="clea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both"/>
        <w:textAlignment w:val="auto"/>
        <w:outlineLvl w:val="9"/>
        <w:rPr>
          <w:rFonts w:hint="eastAsia" w:ascii="仿宋" w:hAnsi="仿宋" w:eastAsia="仿宋" w:cs="仿宋"/>
          <w:b/>
          <w:bCs/>
          <w:color w:val="auto"/>
          <w:kern w:val="0"/>
          <w:sz w:val="28"/>
          <w:szCs w:val="28"/>
          <w:highlight w:val="none"/>
        </w:rPr>
      </w:pPr>
    </w:p>
    <w:p w14:paraId="2172D1EA">
      <w:pPr>
        <w:pageBreakBefore w:val="0"/>
        <w:widowControl w:val="0"/>
        <w:shd w:val="clear"/>
        <w:kinsoku/>
        <w:wordWrap/>
        <w:overflowPunct/>
        <w:topLinePunct w:val="0"/>
        <w:autoSpaceDE w:val="0"/>
        <w:autoSpaceDN w:val="0"/>
        <w:bidi w:val="0"/>
        <w:adjustRightInd/>
        <w:snapToGrid/>
        <w:spacing w:line="480" w:lineRule="auto"/>
        <w:ind w:left="1405" w:hanging="1405" w:hangingChars="500"/>
        <w:textAlignment w:val="auto"/>
        <w:outlineLvl w:val="9"/>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项目编号：</w:t>
      </w:r>
      <w:r>
        <w:rPr>
          <w:rFonts w:hint="eastAsia" w:ascii="仿宋" w:hAnsi="仿宋" w:eastAsia="仿宋" w:cs="仿宋"/>
          <w:b/>
          <w:bCs/>
          <w:color w:val="auto"/>
          <w:kern w:val="0"/>
          <w:sz w:val="28"/>
          <w:szCs w:val="28"/>
          <w:highlight w:val="none"/>
          <w:lang w:val="en-US" w:eastAsia="zh-CN"/>
        </w:rPr>
        <w:fldChar w:fldCharType="begin"/>
      </w:r>
      <w:r>
        <w:rPr>
          <w:rFonts w:hint="eastAsia" w:ascii="仿宋" w:hAnsi="仿宋" w:eastAsia="仿宋" w:cs="仿宋"/>
          <w:b/>
          <w:bCs/>
          <w:color w:val="auto"/>
          <w:kern w:val="0"/>
          <w:sz w:val="28"/>
          <w:szCs w:val="28"/>
          <w:highlight w:val="none"/>
          <w:lang w:val="en-US" w:eastAsia="zh-CN"/>
        </w:rPr>
        <w:instrText xml:space="preserve"> HYPERLINK "https://pay.guizhou.zcygov.cn/purchaseplan_front/" \l "/plan/list/view?id=1000000000005276939" \t "https://www.guizhou.zcygov.cn/delegation-order/order/orderInfo/create/2554546759471104_529900_030202/1000000000005276939/_blank" </w:instrText>
      </w:r>
      <w:r>
        <w:rPr>
          <w:rFonts w:hint="eastAsia" w:ascii="仿宋" w:hAnsi="仿宋" w:eastAsia="仿宋" w:cs="仿宋"/>
          <w:b/>
          <w:bCs/>
          <w:color w:val="auto"/>
          <w:kern w:val="0"/>
          <w:sz w:val="28"/>
          <w:szCs w:val="28"/>
          <w:highlight w:val="none"/>
          <w:lang w:val="en-US" w:eastAsia="zh-CN"/>
        </w:rPr>
        <w:fldChar w:fldCharType="separate"/>
      </w:r>
      <w:r>
        <w:rPr>
          <w:rFonts w:hint="eastAsia" w:ascii="仿宋" w:hAnsi="仿宋" w:eastAsia="仿宋" w:cs="仿宋"/>
          <w:b/>
          <w:bCs/>
          <w:color w:val="auto"/>
          <w:kern w:val="0"/>
          <w:sz w:val="28"/>
          <w:szCs w:val="28"/>
          <w:highlight w:val="none"/>
          <w:lang w:val="en-US" w:eastAsia="zh-CN"/>
        </w:rPr>
        <w:t>[2025]1544号</w:t>
      </w:r>
      <w:r>
        <w:rPr>
          <w:rFonts w:hint="eastAsia" w:ascii="仿宋" w:hAnsi="仿宋" w:eastAsia="仿宋" w:cs="仿宋"/>
          <w:b/>
          <w:bCs/>
          <w:color w:val="auto"/>
          <w:kern w:val="0"/>
          <w:sz w:val="28"/>
          <w:szCs w:val="28"/>
          <w:highlight w:val="none"/>
          <w:lang w:val="en-US" w:eastAsia="zh-CN"/>
        </w:rPr>
        <w:fldChar w:fldCharType="end"/>
      </w:r>
    </w:p>
    <w:p w14:paraId="0ACE5536">
      <w:pPr>
        <w:pageBreakBefore w:val="0"/>
        <w:widowControl w:val="0"/>
        <w:shd w:val="clear"/>
        <w:kinsoku/>
        <w:wordWrap/>
        <w:overflowPunct/>
        <w:topLinePunct w:val="0"/>
        <w:autoSpaceDE w:val="0"/>
        <w:autoSpaceDN w:val="0"/>
        <w:bidi w:val="0"/>
        <w:adjustRightInd/>
        <w:snapToGrid/>
        <w:spacing w:line="480" w:lineRule="auto"/>
        <w:ind w:left="1405" w:hanging="1405" w:hangingChars="500"/>
        <w:textAlignment w:val="auto"/>
        <w:outlineLvl w:val="9"/>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采购人：遵义市汇川区芝麻镇人民政府</w:t>
      </w:r>
    </w:p>
    <w:p w14:paraId="0E2B379C">
      <w:pPr>
        <w:pageBreakBefore w:val="0"/>
        <w:widowControl w:val="0"/>
        <w:shd w:val="clear"/>
        <w:kinsoku/>
        <w:wordWrap/>
        <w:overflowPunct/>
        <w:topLinePunct w:val="0"/>
        <w:autoSpaceDE w:val="0"/>
        <w:autoSpaceDN w:val="0"/>
        <w:bidi w:val="0"/>
        <w:adjustRightInd/>
        <w:snapToGrid/>
        <w:spacing w:line="480" w:lineRule="auto"/>
        <w:ind w:left="1405" w:hanging="1405" w:hangingChars="500"/>
        <w:textAlignment w:val="auto"/>
        <w:outlineLvl w:val="9"/>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采购代理机构：晟集远方工程咨询（贵州）有限公司</w:t>
      </w:r>
    </w:p>
    <w:p w14:paraId="7299C44D">
      <w:pPr>
        <w:keepNext w:val="0"/>
        <w:keepLines w:val="0"/>
        <w:pageBreakBefore w:val="0"/>
        <w:widowControl/>
        <w:shd w:val="clear"/>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both"/>
        <w:textAlignment w:val="auto"/>
        <w:outlineLvl w:val="9"/>
        <w:rPr>
          <w:rFonts w:hint="eastAsia" w:ascii="仿宋" w:hAnsi="仿宋" w:eastAsia="仿宋" w:cs="仿宋"/>
          <w:b/>
          <w:bCs/>
          <w:color w:val="auto"/>
          <w:kern w:val="0"/>
          <w:sz w:val="28"/>
          <w:szCs w:val="28"/>
          <w:highlight w:val="none"/>
          <w:lang w:val="en-US" w:eastAsia="zh-CN"/>
        </w:rPr>
        <w:sectPr>
          <w:headerReference r:id="rId3" w:type="default"/>
          <w:footerReference r:id="rId4" w:type="default"/>
          <w:pgSz w:w="11907" w:h="16840"/>
          <w:pgMar w:top="1134" w:right="1361" w:bottom="1134" w:left="1361" w:header="851" w:footer="992" w:gutter="0"/>
          <w:pgNumType w:fmt="numberInDash" w:start="0"/>
          <w:cols w:space="720" w:num="1"/>
          <w:docGrid w:linePitch="312" w:charSpace="0"/>
        </w:sectPr>
      </w:pPr>
      <w:r>
        <w:rPr>
          <w:rFonts w:hint="eastAsia" w:ascii="仿宋" w:hAnsi="仿宋" w:eastAsia="仿宋" w:cs="仿宋"/>
          <w:b/>
          <w:bCs/>
          <w:color w:val="auto"/>
          <w:kern w:val="0"/>
          <w:sz w:val="28"/>
          <w:szCs w:val="28"/>
          <w:highlight w:val="none"/>
          <w:lang w:val="en-US" w:eastAsia="zh-CN"/>
        </w:rPr>
        <w:t>日  期：2025年07月</w:t>
      </w:r>
    </w:p>
    <w:p w14:paraId="2F5D73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360" w:lineRule="auto"/>
        <w:ind w:left="0" w:right="0" w:firstLine="480" w:firstLineChars="200"/>
        <w:jc w:val="both"/>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shd w:val="clear" w:fill="FFFFFF"/>
          <w:lang w:val="en-US" w:eastAsia="zh-CN"/>
        </w:rPr>
        <w:t>一</w:t>
      </w:r>
      <w:r>
        <w:rPr>
          <w:rFonts w:hint="eastAsia" w:ascii="仿宋" w:hAnsi="仿宋" w:eastAsia="仿宋" w:cs="仿宋"/>
          <w:b w:val="0"/>
          <w:bCs w:val="0"/>
          <w:i w:val="0"/>
          <w:iCs w:val="0"/>
          <w:caps w:val="0"/>
          <w:color w:val="000000"/>
          <w:spacing w:val="0"/>
          <w:sz w:val="24"/>
          <w:szCs w:val="24"/>
          <w:shd w:val="clear" w:fill="FFFFFF"/>
        </w:rPr>
        <w:t>、申请人的资格要求：</w:t>
      </w:r>
    </w:p>
    <w:p w14:paraId="28F921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2" w:firstLineChars="2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shd w:val="clear" w:fill="FFFFFF"/>
        </w:rPr>
        <w:t>1.合格投标人应首先符合政府采购法第二十二条规定的基本条件，同时符合根据该项目特点设置的特定资格条件。</w:t>
      </w:r>
    </w:p>
    <w:p w14:paraId="5DDA61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（1）基本资格条件</w:t>
      </w:r>
    </w:p>
    <w:p w14:paraId="75295E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1）具有独立承担民事责任的能力：提供营业执照、税务登记证、组织机构代码证；（副本复印件或三证合一副本复印件）（复印件加盖公章）；</w:t>
      </w:r>
    </w:p>
    <w:p w14:paraId="79E36E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2）具有良好的商业信誉和健全的财务会计制度：</w:t>
      </w:r>
      <w:r>
        <w:rPr>
          <w:rFonts w:hint="eastAsia" w:ascii="仿宋" w:hAnsi="仿宋" w:eastAsia="仿宋" w:cs="仿宋"/>
          <w:i w:val="0"/>
          <w:iCs w:val="0"/>
          <w:caps/>
          <w:color w:val="auto"/>
          <w:spacing w:val="0"/>
          <w:sz w:val="24"/>
          <w:szCs w:val="24"/>
          <w:highlight w:val="none"/>
          <w:shd w:val="clear" w:fill="FFFFFF"/>
        </w:rPr>
        <w:t>提供“经合法审计机构出具的202</w:t>
      </w:r>
      <w:r>
        <w:rPr>
          <w:rFonts w:hint="eastAsia" w:ascii="仿宋" w:hAnsi="仿宋" w:eastAsia="仿宋" w:cs="仿宋"/>
          <w:i w:val="0"/>
          <w:iCs w:val="0"/>
          <w:caps/>
          <w:color w:val="auto"/>
          <w:spacing w:val="0"/>
          <w:sz w:val="24"/>
          <w:szCs w:val="24"/>
          <w:highlight w:val="none"/>
          <w:shd w:val="clear" w:fill="FFFFFF"/>
          <w:lang w:val="en-US" w:eastAsia="zh-CN"/>
        </w:rPr>
        <w:t>3</w:t>
      </w:r>
      <w:r>
        <w:rPr>
          <w:rFonts w:hint="eastAsia" w:ascii="仿宋" w:hAnsi="仿宋" w:eastAsia="仿宋" w:cs="仿宋"/>
          <w:i w:val="0"/>
          <w:iCs w:val="0"/>
          <w:caps/>
          <w:color w:val="auto"/>
          <w:spacing w:val="0"/>
          <w:sz w:val="24"/>
          <w:szCs w:val="24"/>
          <w:highlight w:val="none"/>
          <w:shd w:val="clear" w:fill="FFFFFF"/>
        </w:rPr>
        <w:t>年或202</w:t>
      </w:r>
      <w:r>
        <w:rPr>
          <w:rFonts w:hint="eastAsia" w:ascii="仿宋" w:hAnsi="仿宋" w:eastAsia="仿宋" w:cs="仿宋"/>
          <w:i w:val="0"/>
          <w:iCs w:val="0"/>
          <w:caps/>
          <w:color w:val="auto"/>
          <w:spacing w:val="0"/>
          <w:sz w:val="24"/>
          <w:szCs w:val="24"/>
          <w:highlight w:val="none"/>
          <w:shd w:val="clear" w:fill="FFFFFF"/>
          <w:lang w:val="en-US" w:eastAsia="zh-CN"/>
        </w:rPr>
        <w:t>4</w:t>
      </w:r>
      <w:r>
        <w:rPr>
          <w:rFonts w:hint="eastAsia" w:ascii="仿宋" w:hAnsi="仿宋" w:eastAsia="仿宋" w:cs="仿宋"/>
          <w:i w:val="0"/>
          <w:iCs w:val="0"/>
          <w:caps/>
          <w:color w:val="auto"/>
          <w:spacing w:val="0"/>
          <w:sz w:val="24"/>
          <w:szCs w:val="24"/>
          <w:highlight w:val="none"/>
          <w:shd w:val="clear" w:fill="FFFFFF"/>
        </w:rPr>
        <w:t>年度的财务审计报告”或“基本开户银行出具的资信证明”（复印件加盖公章）；</w:t>
      </w:r>
    </w:p>
    <w:p w14:paraId="1B2FB0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3）具有履行合同所必需的设备和专业技术能力：提供具备履行合同</w:t>
      </w:r>
      <w:r>
        <w:rPr>
          <w:rFonts w:hint="eastAsia" w:ascii="仿宋" w:hAnsi="仿宋" w:eastAsia="仿宋" w:cs="仿宋"/>
          <w:i w:val="0"/>
          <w:iCs w:val="0"/>
          <w:caps w:val="0"/>
          <w:color w:val="auto"/>
          <w:spacing w:val="0"/>
          <w:sz w:val="24"/>
          <w:szCs w:val="24"/>
          <w:highlight w:val="none"/>
          <w:shd w:val="clear" w:fill="FFFFFF"/>
          <w:lang w:eastAsia="zh-CN"/>
        </w:rPr>
        <w:t>所必需的</w:t>
      </w:r>
      <w:r>
        <w:rPr>
          <w:rFonts w:hint="eastAsia" w:ascii="仿宋" w:hAnsi="仿宋" w:eastAsia="仿宋" w:cs="仿宋"/>
          <w:i w:val="0"/>
          <w:iCs w:val="0"/>
          <w:caps w:val="0"/>
          <w:color w:val="auto"/>
          <w:spacing w:val="0"/>
          <w:sz w:val="24"/>
          <w:szCs w:val="24"/>
          <w:highlight w:val="none"/>
          <w:shd w:val="clear" w:fill="FFFFFF"/>
        </w:rPr>
        <w:t>设备和专业技术能力的证明材料</w:t>
      </w:r>
      <w:r>
        <w:rPr>
          <w:rFonts w:hint="eastAsia" w:ascii="仿宋" w:hAnsi="仿宋" w:eastAsia="仿宋" w:cs="仿宋"/>
          <w:i w:val="0"/>
          <w:iCs w:val="0"/>
          <w:caps w:val="0"/>
          <w:color w:val="auto"/>
          <w:spacing w:val="0"/>
          <w:sz w:val="24"/>
          <w:szCs w:val="24"/>
          <w:highlight w:val="none"/>
          <w:shd w:val="clear" w:fill="FFFFFF"/>
          <w:lang w:val="en-US" w:eastAsia="zh-CN"/>
        </w:rPr>
        <w:t>或承诺函</w:t>
      </w:r>
      <w:r>
        <w:rPr>
          <w:rFonts w:hint="eastAsia" w:ascii="仿宋" w:hAnsi="仿宋" w:eastAsia="仿宋" w:cs="仿宋"/>
          <w:i w:val="0"/>
          <w:iCs w:val="0"/>
          <w:caps w:val="0"/>
          <w:color w:val="auto"/>
          <w:spacing w:val="0"/>
          <w:sz w:val="24"/>
          <w:szCs w:val="24"/>
          <w:highlight w:val="none"/>
          <w:shd w:val="clear" w:fill="FFFFFF"/>
        </w:rPr>
        <w:t>（格式自拟，加盖公章）；</w:t>
      </w:r>
    </w:p>
    <w:p w14:paraId="61C69A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4）有依法缴纳税收和社会保障资金的良好记录：提供202</w:t>
      </w:r>
      <w:r>
        <w:rPr>
          <w:rFonts w:hint="eastAsia" w:ascii="仿宋" w:hAnsi="仿宋" w:eastAsia="仿宋" w:cs="仿宋"/>
          <w:i w:val="0"/>
          <w:iCs w:val="0"/>
          <w:caps w:val="0"/>
          <w:color w:val="auto"/>
          <w:spacing w:val="0"/>
          <w:sz w:val="24"/>
          <w:szCs w:val="24"/>
          <w:highlight w:val="none"/>
          <w:shd w:val="clear" w:fill="FFFFFF"/>
          <w:lang w:val="en-US" w:eastAsia="zh-CN"/>
        </w:rPr>
        <w:t>5</w:t>
      </w:r>
      <w:r>
        <w:rPr>
          <w:rFonts w:hint="eastAsia" w:ascii="仿宋" w:hAnsi="仿宋" w:eastAsia="仿宋" w:cs="仿宋"/>
          <w:i w:val="0"/>
          <w:iCs w:val="0"/>
          <w:caps w:val="0"/>
          <w:color w:val="auto"/>
          <w:spacing w:val="0"/>
          <w:sz w:val="24"/>
          <w:szCs w:val="24"/>
          <w:highlight w:val="none"/>
          <w:shd w:val="clear" w:fill="FFFFFF"/>
        </w:rPr>
        <w:t>年</w:t>
      </w:r>
      <w:r>
        <w:rPr>
          <w:rFonts w:hint="eastAsia" w:ascii="仿宋" w:hAnsi="仿宋" w:eastAsia="仿宋" w:cs="仿宋"/>
          <w:i w:val="0"/>
          <w:iCs w:val="0"/>
          <w:caps w:val="0"/>
          <w:color w:val="auto"/>
          <w:spacing w:val="0"/>
          <w:sz w:val="24"/>
          <w:szCs w:val="24"/>
          <w:highlight w:val="none"/>
          <w:shd w:val="clear" w:fill="FFFFFF"/>
          <w:lang w:val="en-US" w:eastAsia="zh-CN"/>
        </w:rPr>
        <w:t>1</w:t>
      </w:r>
      <w:r>
        <w:rPr>
          <w:rFonts w:hint="eastAsia" w:ascii="仿宋" w:hAnsi="仿宋" w:eastAsia="仿宋" w:cs="仿宋"/>
          <w:i w:val="0"/>
          <w:iCs w:val="0"/>
          <w:caps w:val="0"/>
          <w:color w:val="auto"/>
          <w:spacing w:val="0"/>
          <w:sz w:val="24"/>
          <w:szCs w:val="24"/>
          <w:highlight w:val="none"/>
          <w:shd w:val="clear" w:fill="FFFFFF"/>
        </w:rPr>
        <w:t>月以来任意</w:t>
      </w:r>
      <w:r>
        <w:rPr>
          <w:rFonts w:hint="eastAsia" w:ascii="仿宋" w:hAnsi="仿宋" w:eastAsia="仿宋" w:cs="仿宋"/>
          <w:i w:val="0"/>
          <w:iCs w:val="0"/>
          <w:caps w:val="0"/>
          <w:color w:val="auto"/>
          <w:spacing w:val="0"/>
          <w:sz w:val="24"/>
          <w:szCs w:val="24"/>
          <w:highlight w:val="none"/>
          <w:shd w:val="clear" w:fill="FFFFFF"/>
          <w:lang w:val="en-US" w:eastAsia="zh-CN"/>
        </w:rPr>
        <w:t>1</w:t>
      </w:r>
      <w:r>
        <w:rPr>
          <w:rFonts w:hint="eastAsia" w:ascii="仿宋" w:hAnsi="仿宋" w:eastAsia="仿宋" w:cs="仿宋"/>
          <w:i w:val="0"/>
          <w:iCs w:val="0"/>
          <w:caps w:val="0"/>
          <w:color w:val="auto"/>
          <w:spacing w:val="0"/>
          <w:sz w:val="24"/>
          <w:szCs w:val="24"/>
          <w:highlight w:val="none"/>
          <w:shd w:val="clear" w:fill="FFFFFF"/>
        </w:rPr>
        <w:t>个月的依法缴纳税收和社会保障资金的有效证明材料</w:t>
      </w:r>
      <w:r>
        <w:rPr>
          <w:rFonts w:hint="eastAsia" w:ascii="仿宋" w:hAnsi="仿宋" w:eastAsia="仿宋" w:cs="仿宋"/>
          <w:i w:val="0"/>
          <w:iCs w:val="0"/>
          <w:caps w:val="0"/>
          <w:color w:val="auto"/>
          <w:spacing w:val="0"/>
          <w:sz w:val="24"/>
          <w:szCs w:val="24"/>
          <w:highlight w:val="none"/>
          <w:shd w:val="clear" w:fill="FFFFFF"/>
          <w:lang w:eastAsia="zh-CN"/>
        </w:rPr>
        <w:t>（</w:t>
      </w:r>
      <w:r>
        <w:rPr>
          <w:rFonts w:hint="eastAsia" w:ascii="仿宋" w:hAnsi="仿宋" w:eastAsia="仿宋" w:cs="仿宋"/>
          <w:i w:val="0"/>
          <w:iCs w:val="0"/>
          <w:caps w:val="0"/>
          <w:color w:val="auto"/>
          <w:spacing w:val="0"/>
          <w:sz w:val="24"/>
          <w:szCs w:val="24"/>
          <w:highlight w:val="none"/>
          <w:shd w:val="clear" w:fill="FFFFFF"/>
        </w:rPr>
        <w:t>不需要缴纳税收或社保资金的供应商须提供相应证明文件</w:t>
      </w:r>
      <w:r>
        <w:rPr>
          <w:rFonts w:hint="eastAsia" w:ascii="仿宋" w:hAnsi="仿宋" w:eastAsia="仿宋" w:cs="仿宋"/>
          <w:i w:val="0"/>
          <w:iCs w:val="0"/>
          <w:caps w:val="0"/>
          <w:color w:val="auto"/>
          <w:spacing w:val="0"/>
          <w:sz w:val="24"/>
          <w:szCs w:val="24"/>
          <w:highlight w:val="none"/>
          <w:shd w:val="clear" w:fill="FFFFFF"/>
          <w:lang w:eastAsia="zh-CN"/>
        </w:rPr>
        <w:t>）</w:t>
      </w:r>
      <w:r>
        <w:rPr>
          <w:rFonts w:hint="eastAsia" w:ascii="仿宋" w:hAnsi="仿宋" w:eastAsia="仿宋" w:cs="仿宋"/>
          <w:i w:val="0"/>
          <w:iCs w:val="0"/>
          <w:caps w:val="0"/>
          <w:color w:val="auto"/>
          <w:spacing w:val="0"/>
          <w:sz w:val="24"/>
          <w:szCs w:val="24"/>
          <w:highlight w:val="none"/>
          <w:shd w:val="clear" w:fill="FFFFFF"/>
        </w:rPr>
        <w:t>；</w:t>
      </w:r>
    </w:p>
    <w:p w14:paraId="021206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5）参加政府采购活动前3年内在经营活动中没有重大违法记录：</w:t>
      </w:r>
      <w:r>
        <w:rPr>
          <w:rFonts w:hint="eastAsia" w:ascii="仿宋" w:hAnsi="仿宋" w:eastAsia="仿宋" w:cs="仿宋"/>
          <w:i w:val="0"/>
          <w:iCs w:val="0"/>
          <w:caps/>
          <w:color w:val="auto"/>
          <w:spacing w:val="0"/>
          <w:sz w:val="24"/>
          <w:szCs w:val="24"/>
          <w:highlight w:val="none"/>
          <w:shd w:val="clear" w:fill="FFFFFF"/>
        </w:rPr>
        <w:t>（提供声明函）（加盖公章）。</w:t>
      </w:r>
    </w:p>
    <w:p w14:paraId="2781E0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2）诚信资格要求：对列入被失信被执行人、重大税收违法案件当事人名单、政府采购严重违法失信行为记录名单且还在执行期的供应商，拒绝其参加政府采购活动。提供标书当日至开标前一天任一时间，在“信用中国”网站（包括行业失信被执行人、重大税收违法案件当事人名单、政府采购严重违法失信名单）、中国政府采购网（政府采购严重违法失信行为记录名单）的查询记录截图（完整清晰，加盖公章）</w:t>
      </w:r>
      <w:r>
        <w:rPr>
          <w:rFonts w:hint="eastAsia" w:ascii="仿宋" w:hAnsi="仿宋" w:eastAsia="仿宋" w:cs="仿宋"/>
          <w:i w:val="0"/>
          <w:iCs w:val="0"/>
          <w:caps w:val="0"/>
          <w:color w:val="auto"/>
          <w:spacing w:val="0"/>
          <w:sz w:val="24"/>
          <w:szCs w:val="24"/>
          <w:highlight w:val="none"/>
          <w:shd w:val="clear" w:fill="FFFFFF"/>
          <w:lang w:eastAsia="zh-CN"/>
        </w:rPr>
        <w:t>，</w:t>
      </w:r>
      <w:r>
        <w:rPr>
          <w:rFonts w:hint="eastAsia" w:ascii="仿宋" w:hAnsi="仿宋" w:eastAsia="仿宋" w:cs="仿宋"/>
          <w:i w:val="0"/>
          <w:iCs w:val="0"/>
          <w:caps w:val="0"/>
          <w:color w:val="auto"/>
          <w:spacing w:val="0"/>
          <w:sz w:val="24"/>
          <w:szCs w:val="24"/>
          <w:highlight w:val="none"/>
          <w:shd w:val="clear" w:fill="FFFFFF"/>
        </w:rPr>
        <w:t>作为信用查询记录和证据编入文件。开标现场由采购</w:t>
      </w:r>
      <w:r>
        <w:rPr>
          <w:rFonts w:hint="eastAsia" w:ascii="仿宋" w:hAnsi="仿宋" w:eastAsia="仿宋" w:cs="仿宋"/>
          <w:i w:val="0"/>
          <w:iCs w:val="0"/>
          <w:caps w:val="0"/>
          <w:color w:val="auto"/>
          <w:spacing w:val="0"/>
          <w:sz w:val="24"/>
          <w:szCs w:val="24"/>
          <w:highlight w:val="none"/>
          <w:shd w:val="clear" w:fill="FFFFFF"/>
          <w:lang w:val="en-US" w:eastAsia="zh-CN"/>
        </w:rPr>
        <w:t>代理</w:t>
      </w:r>
      <w:r>
        <w:rPr>
          <w:rFonts w:hint="eastAsia" w:ascii="仿宋" w:hAnsi="仿宋" w:eastAsia="仿宋" w:cs="仿宋"/>
          <w:i w:val="0"/>
          <w:iCs w:val="0"/>
          <w:caps w:val="0"/>
          <w:color w:val="auto"/>
          <w:spacing w:val="0"/>
          <w:sz w:val="24"/>
          <w:szCs w:val="24"/>
          <w:highlight w:val="none"/>
          <w:shd w:val="clear" w:fill="FFFFFF"/>
        </w:rPr>
        <w:t>机构根据投标人投标报名信息，依次在“信用中国”网站查询投标人信用信息，如果投标人被列入失信名单，投标文件视为无效，</w:t>
      </w:r>
      <w:r>
        <w:rPr>
          <w:rFonts w:hint="eastAsia" w:ascii="仿宋" w:hAnsi="仿宋" w:eastAsia="仿宋" w:cs="仿宋"/>
          <w:i w:val="0"/>
          <w:iCs w:val="0"/>
          <w:caps w:val="0"/>
          <w:color w:val="auto"/>
          <w:spacing w:val="0"/>
          <w:sz w:val="24"/>
          <w:szCs w:val="24"/>
          <w:highlight w:val="none"/>
          <w:shd w:val="clear" w:fill="FFFFFF"/>
          <w:lang w:eastAsia="zh-CN"/>
        </w:rPr>
        <w:t>采购代理机构</w:t>
      </w:r>
      <w:r>
        <w:rPr>
          <w:rFonts w:hint="eastAsia" w:ascii="仿宋" w:hAnsi="仿宋" w:eastAsia="仿宋" w:cs="仿宋"/>
          <w:i w:val="0"/>
          <w:iCs w:val="0"/>
          <w:caps w:val="0"/>
          <w:color w:val="auto"/>
          <w:spacing w:val="0"/>
          <w:sz w:val="24"/>
          <w:szCs w:val="24"/>
          <w:highlight w:val="none"/>
          <w:shd w:val="clear" w:fill="FFFFFF"/>
        </w:rPr>
        <w:t>将依据查询信息报送评标委员会。</w:t>
      </w:r>
    </w:p>
    <w:p w14:paraId="458803A6">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i w:val="0"/>
          <w:iCs w:val="0"/>
          <w:caps w:val="0"/>
          <w:color w:val="auto"/>
          <w:spacing w:val="0"/>
          <w:kern w:val="0"/>
          <w:sz w:val="24"/>
          <w:szCs w:val="24"/>
          <w:highlight w:val="none"/>
          <w:shd w:val="clear" w:fill="FFFFFF"/>
          <w:lang w:val="en-US" w:eastAsia="zh-CN" w:bidi="zh-CN"/>
        </w:rPr>
      </w:pPr>
      <w:r>
        <w:rPr>
          <w:rFonts w:hint="eastAsia" w:ascii="仿宋" w:hAnsi="仿宋" w:eastAsia="仿宋" w:cs="仿宋"/>
          <w:b/>
          <w:bCs/>
          <w:i w:val="0"/>
          <w:iCs w:val="0"/>
          <w:caps w:val="0"/>
          <w:color w:val="auto"/>
          <w:spacing w:val="0"/>
          <w:kern w:val="0"/>
          <w:sz w:val="24"/>
          <w:szCs w:val="24"/>
          <w:highlight w:val="none"/>
          <w:shd w:val="clear" w:fill="FFFFFF"/>
          <w:lang w:val="zh-CN" w:eastAsia="zh-CN" w:bidi="zh-CN"/>
        </w:rPr>
        <w:t>2. </w:t>
      </w:r>
      <w:r>
        <w:rPr>
          <w:rFonts w:hint="eastAsia" w:ascii="仿宋" w:hAnsi="仿宋" w:eastAsia="仿宋" w:cs="仿宋"/>
          <w:b/>
          <w:bCs/>
          <w:i w:val="0"/>
          <w:iCs w:val="0"/>
          <w:caps w:val="0"/>
          <w:color w:val="auto"/>
          <w:spacing w:val="0"/>
          <w:kern w:val="0"/>
          <w:sz w:val="24"/>
          <w:szCs w:val="24"/>
          <w:highlight w:val="none"/>
          <w:shd w:val="clear" w:fill="FFFFFF"/>
          <w:lang w:val="en-US" w:eastAsia="zh-CN" w:bidi="zh-CN"/>
        </w:rPr>
        <w:t>本项目是专门面向中小企业采购，只允许中小企业参与投标，中小企业需出具相应的声明函；中小微企业的分类标准按照工信部统计局发改委财政部四部委印发中小企业划型标准规定的通知（工信部联企业〔2011〕300号）文件执行。</w:t>
      </w:r>
    </w:p>
    <w:p w14:paraId="5A3C8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2" w:firstLineChars="200"/>
        <w:jc w:val="both"/>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sz w:val="24"/>
          <w:szCs w:val="24"/>
          <w:highlight w:val="none"/>
          <w:shd w:val="clear" w:fill="FFFFFF"/>
          <w:lang w:val="en-US" w:eastAsia="zh-CN"/>
        </w:rPr>
        <w:t>3、</w:t>
      </w:r>
      <w:r>
        <w:rPr>
          <w:rFonts w:hint="eastAsia" w:ascii="仿宋" w:hAnsi="仿宋" w:eastAsia="仿宋" w:cs="仿宋"/>
          <w:b/>
          <w:bCs/>
          <w:i w:val="0"/>
          <w:iCs w:val="0"/>
          <w:caps w:val="0"/>
          <w:color w:val="auto"/>
          <w:spacing w:val="0"/>
          <w:sz w:val="24"/>
          <w:szCs w:val="24"/>
          <w:highlight w:val="none"/>
          <w:shd w:val="clear" w:fill="FFFFFF"/>
        </w:rPr>
        <w:t>落实政府采购政策需满足的资格要求：</w:t>
      </w:r>
    </w:p>
    <w:p w14:paraId="6A2F1E8D">
      <w:pPr>
        <w:pStyle w:val="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firstLine="480" w:firstLineChars="200"/>
        <w:textAlignment w:val="auto"/>
        <w:rPr>
          <w:rFonts w:hint="eastAsia" w:ascii="仿宋" w:hAnsi="仿宋" w:eastAsia="仿宋" w:cs="仿宋"/>
          <w:b w:val="0"/>
          <w:bCs w:val="0"/>
          <w:i w:val="0"/>
          <w:iCs w:val="0"/>
          <w:color w:val="auto"/>
          <w:kern w:val="0"/>
          <w:sz w:val="24"/>
          <w:szCs w:val="24"/>
          <w:highlight w:val="none"/>
          <w:lang w:val="en-US" w:eastAsia="zh-CN" w:bidi="zh-CN"/>
        </w:rPr>
      </w:pPr>
      <w:r>
        <w:rPr>
          <w:rFonts w:hint="eastAsia" w:ascii="仿宋" w:hAnsi="仿宋" w:eastAsia="仿宋" w:cs="仿宋"/>
          <w:b w:val="0"/>
          <w:bCs w:val="0"/>
          <w:i w:val="0"/>
          <w:iCs w:val="0"/>
          <w:color w:val="auto"/>
          <w:kern w:val="0"/>
          <w:sz w:val="24"/>
          <w:szCs w:val="24"/>
          <w:highlight w:val="none"/>
          <w:lang w:val="en-US" w:eastAsia="zh-CN" w:bidi="zh-CN"/>
        </w:rPr>
        <w:t>（1）</w:t>
      </w:r>
      <w:r>
        <w:rPr>
          <w:rFonts w:hint="eastAsia" w:ascii="仿宋" w:hAnsi="仿宋" w:eastAsia="仿宋" w:cs="仿宋"/>
          <w:color w:val="auto"/>
          <w:sz w:val="24"/>
          <w:szCs w:val="24"/>
          <w:highlight w:val="none"/>
          <w:shd w:val="clear" w:color="auto" w:fill="FFFFFF"/>
        </w:rPr>
        <w:t>依据</w:t>
      </w:r>
      <w:r>
        <w:rPr>
          <w:rFonts w:hint="eastAsia" w:ascii="仿宋" w:hAnsi="仿宋" w:eastAsia="仿宋" w:cs="仿宋"/>
          <w:b/>
          <w:bCs/>
          <w:color w:val="auto"/>
          <w:sz w:val="24"/>
          <w:szCs w:val="24"/>
          <w:highlight w:val="none"/>
          <w:shd w:val="clear" w:color="auto" w:fill="FFFFFF"/>
        </w:rPr>
        <w:t>《财政部关于在政府采购活动中查询及使用信用记录有关问题的通知》（财库〔2016〕125 号）</w:t>
      </w:r>
      <w:r>
        <w:rPr>
          <w:rFonts w:hint="eastAsia" w:ascii="仿宋" w:hAnsi="仿宋" w:eastAsia="仿宋" w:cs="仿宋"/>
          <w:color w:val="auto"/>
          <w:sz w:val="24"/>
          <w:szCs w:val="24"/>
          <w:highlight w:val="none"/>
          <w:shd w:val="clear" w:color="auto" w:fill="FFFFFF"/>
        </w:rPr>
        <w:t>的相关要求，供应商不得为“信用中国”网站中列入失信被执行人和重大税收违法案件当事人名单的供应商，不得为中国政府采购网政府采购严重违法失信行为记录名单中被财政部门禁止参加政府采购活动的供应商。</w:t>
      </w:r>
    </w:p>
    <w:p w14:paraId="4394F5CC">
      <w:pPr>
        <w:keepNext w:val="0"/>
        <w:keepLines w:val="0"/>
        <w:pageBreakBefore w:val="0"/>
        <w:widowControl/>
        <w:suppressLineNumbers w:val="0"/>
        <w:kinsoku/>
        <w:wordWrap/>
        <w:overflowPunct/>
        <w:topLinePunct w:val="0"/>
        <w:autoSpaceDE w:val="0"/>
        <w:autoSpaceDN w:val="0"/>
        <w:bidi w:val="0"/>
        <w:adjustRightInd/>
        <w:snapToGrid/>
        <w:spacing w:before="0" w:line="420" w:lineRule="exact"/>
        <w:ind w:leftChars="0" w:firstLine="480" w:firstLineChars="200"/>
        <w:jc w:val="left"/>
        <w:textAlignment w:val="auto"/>
        <w:rPr>
          <w:rFonts w:hint="eastAsia" w:ascii="仿宋" w:hAnsi="仿宋" w:eastAsia="仿宋" w:cs="仿宋"/>
          <w:b w:val="0"/>
          <w:bCs w:val="0"/>
          <w:i w:val="0"/>
          <w:iCs w:val="0"/>
          <w:color w:val="auto"/>
          <w:kern w:val="0"/>
          <w:sz w:val="24"/>
          <w:szCs w:val="24"/>
          <w:highlight w:val="none"/>
          <w:lang w:val="en-US" w:eastAsia="zh-CN" w:bidi="zh-CN"/>
        </w:rPr>
      </w:pPr>
      <w:r>
        <w:rPr>
          <w:rFonts w:hint="eastAsia" w:ascii="仿宋" w:hAnsi="仿宋" w:eastAsia="仿宋" w:cs="仿宋"/>
          <w:b w:val="0"/>
          <w:bCs w:val="0"/>
          <w:i w:val="0"/>
          <w:iCs w:val="0"/>
          <w:color w:val="auto"/>
          <w:kern w:val="0"/>
          <w:sz w:val="24"/>
          <w:szCs w:val="24"/>
          <w:highlight w:val="none"/>
          <w:lang w:val="en-US" w:eastAsia="zh-CN" w:bidi="zh-CN"/>
        </w:rPr>
        <w:t>（2）</w:t>
      </w:r>
      <w:r>
        <w:rPr>
          <w:rFonts w:hint="eastAsia" w:ascii="仿宋" w:hAnsi="仿宋" w:eastAsia="仿宋" w:cs="仿宋"/>
          <w:b w:val="0"/>
          <w:bCs w:val="0"/>
          <w:color w:val="auto"/>
          <w:kern w:val="0"/>
          <w:sz w:val="24"/>
          <w:szCs w:val="24"/>
          <w:highlight w:val="none"/>
          <w:shd w:val="clear" w:color="auto" w:fill="FFFFFF"/>
          <w:lang w:val="en-US" w:eastAsia="zh-CN" w:bidi="ar-SA"/>
        </w:rPr>
        <w:t>根据财政部发布</w:t>
      </w:r>
      <w:r>
        <w:rPr>
          <w:rFonts w:hint="eastAsia" w:ascii="仿宋" w:hAnsi="仿宋" w:eastAsia="仿宋" w:cs="仿宋"/>
          <w:b/>
          <w:bCs/>
          <w:color w:val="auto"/>
          <w:kern w:val="0"/>
          <w:sz w:val="24"/>
          <w:szCs w:val="24"/>
          <w:highlight w:val="none"/>
          <w:shd w:val="clear" w:color="auto" w:fill="FFFFFF"/>
          <w:lang w:val="en-US" w:eastAsia="zh-CN" w:bidi="ar-SA"/>
        </w:rPr>
        <w:t>《政府采购促进中小企业发展政策问答》</w:t>
      </w:r>
      <w:r>
        <w:rPr>
          <w:rFonts w:hint="eastAsia" w:ascii="仿宋" w:hAnsi="仿宋" w:eastAsia="仿宋" w:cs="仿宋"/>
          <w:b w:val="0"/>
          <w:bCs w:val="0"/>
          <w:color w:val="auto"/>
          <w:kern w:val="0"/>
          <w:sz w:val="24"/>
          <w:szCs w:val="24"/>
          <w:highlight w:val="none"/>
          <w:shd w:val="clear" w:color="auto" w:fill="FFFFFF"/>
          <w:lang w:val="en-US" w:eastAsia="zh-CN" w:bidi="ar-SA"/>
        </w:rPr>
        <w:t>，</w:t>
      </w:r>
      <w:r>
        <w:rPr>
          <w:rFonts w:hint="eastAsia" w:ascii="仿宋" w:hAnsi="仿宋" w:eastAsia="仿宋" w:cs="仿宋"/>
          <w:b/>
          <w:bCs/>
          <w:color w:val="auto"/>
          <w:kern w:val="0"/>
          <w:sz w:val="24"/>
          <w:szCs w:val="24"/>
          <w:highlight w:val="none"/>
          <w:shd w:val="clear" w:color="auto" w:fill="FFFFFF"/>
          <w:lang w:val="en-US" w:eastAsia="zh-CN" w:bidi="ar-SA"/>
        </w:rPr>
        <w:t>专门面向中小企业采购的项目或者采购包，不再执行价格评审优惠的扶持政策</w:t>
      </w:r>
      <w:r>
        <w:rPr>
          <w:rFonts w:hint="eastAsia" w:ascii="仿宋" w:hAnsi="仿宋" w:eastAsia="仿宋" w:cs="仿宋"/>
          <w:b w:val="0"/>
          <w:bCs w:val="0"/>
          <w:color w:val="auto"/>
          <w:kern w:val="0"/>
          <w:sz w:val="24"/>
          <w:szCs w:val="24"/>
          <w:highlight w:val="none"/>
          <w:shd w:val="clear" w:color="auto" w:fill="FFFFFF"/>
          <w:lang w:val="en-US" w:eastAsia="zh-CN" w:bidi="ar-SA"/>
        </w:rPr>
        <w:t>。</w:t>
      </w:r>
    </w:p>
    <w:p w14:paraId="151D7995">
      <w:pPr>
        <w:pStyle w:val="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bidi="zh-CN"/>
        </w:rPr>
        <w:t>（3）</w:t>
      </w:r>
      <w:r>
        <w:rPr>
          <w:rFonts w:hint="eastAsia" w:ascii="仿宋" w:hAnsi="仿宋" w:eastAsia="仿宋" w:cs="仿宋"/>
          <w:color w:val="auto"/>
          <w:sz w:val="24"/>
          <w:szCs w:val="24"/>
          <w:highlight w:val="none"/>
          <w:shd w:val="clear" w:color="auto" w:fill="FFFFFF"/>
        </w:rPr>
        <w:t>根据</w:t>
      </w:r>
      <w:r>
        <w:rPr>
          <w:rFonts w:hint="eastAsia" w:ascii="仿宋" w:hAnsi="仿宋" w:eastAsia="仿宋" w:cs="仿宋"/>
          <w:b/>
          <w:bCs/>
          <w:color w:val="auto"/>
          <w:sz w:val="24"/>
          <w:szCs w:val="24"/>
          <w:highlight w:val="none"/>
          <w:shd w:val="clear" w:color="auto" w:fill="FFFFFF"/>
        </w:rPr>
        <w:t>《关于促进残疾人就业政府采购政策的通知》（财库[2017]141号）</w:t>
      </w:r>
      <w:r>
        <w:rPr>
          <w:rFonts w:hint="eastAsia" w:ascii="仿宋" w:hAnsi="仿宋" w:eastAsia="仿宋" w:cs="仿宋"/>
          <w:color w:val="auto"/>
          <w:sz w:val="24"/>
          <w:szCs w:val="24"/>
          <w:highlight w:val="none"/>
          <w:shd w:val="clear" w:color="auto" w:fill="FFFFFF"/>
        </w:rPr>
        <w:t>文件规定，符合条件的残疾人福利性单位等同于小微企业在投标中享受同等优惠，但须提供</w:t>
      </w:r>
      <w:r>
        <w:rPr>
          <w:rFonts w:hint="eastAsia" w:ascii="仿宋" w:hAnsi="仿宋" w:eastAsia="仿宋" w:cs="仿宋"/>
          <w:b/>
          <w:bCs/>
          <w:color w:val="auto"/>
          <w:sz w:val="24"/>
          <w:szCs w:val="24"/>
          <w:highlight w:val="none"/>
          <w:shd w:val="clear" w:color="auto" w:fill="FFFFFF"/>
        </w:rPr>
        <w:t>《残疾人福利性单位声明函》</w:t>
      </w:r>
      <w:r>
        <w:rPr>
          <w:rFonts w:hint="eastAsia" w:ascii="仿宋" w:hAnsi="仿宋" w:eastAsia="仿宋" w:cs="仿宋"/>
          <w:color w:val="auto"/>
          <w:sz w:val="24"/>
          <w:szCs w:val="24"/>
          <w:highlight w:val="none"/>
          <w:shd w:val="clear" w:color="auto" w:fill="FFFFFF"/>
          <w:lang w:val="en-US" w:eastAsia="zh-CN"/>
        </w:rPr>
        <w:t>及相关材料</w:t>
      </w:r>
      <w:r>
        <w:rPr>
          <w:rFonts w:hint="eastAsia" w:ascii="仿宋" w:hAnsi="仿宋" w:eastAsia="仿宋" w:cs="仿宋"/>
          <w:color w:val="auto"/>
          <w:sz w:val="24"/>
          <w:szCs w:val="24"/>
          <w:highlight w:val="none"/>
          <w:shd w:val="clear" w:color="auto" w:fill="FFFFFF"/>
        </w:rPr>
        <w:t>。</w:t>
      </w:r>
    </w:p>
    <w:p w14:paraId="1585A221">
      <w:pPr>
        <w:pStyle w:val="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20" w:lineRule="exact"/>
        <w:ind w:left="0" w:leftChars="0" w:right="0" w:firstLine="480" w:firstLineChars="200"/>
        <w:textAlignment w:val="auto"/>
        <w:rPr>
          <w:rFonts w:hint="eastAsia" w:ascii="仿宋" w:hAnsi="仿宋" w:eastAsia="仿宋" w:cs="仿宋"/>
          <w:color w:val="auto"/>
          <w:kern w:val="0"/>
          <w:sz w:val="24"/>
          <w:szCs w:val="24"/>
          <w:highlight w:val="none"/>
          <w:shd w:val="clear" w:color="auto" w:fill="FFFFFF"/>
          <w:lang w:val="en-US" w:eastAsia="zh-CN" w:bidi="ar"/>
        </w:rPr>
      </w:pPr>
      <w:r>
        <w:rPr>
          <w:rFonts w:hint="eastAsia" w:ascii="仿宋" w:hAnsi="仿宋" w:eastAsia="仿宋" w:cs="仿宋"/>
          <w:b w:val="0"/>
          <w:bCs w:val="0"/>
          <w:i w:val="0"/>
          <w:iCs w:val="0"/>
          <w:color w:val="auto"/>
          <w:kern w:val="0"/>
          <w:sz w:val="24"/>
          <w:szCs w:val="24"/>
          <w:highlight w:val="none"/>
          <w:lang w:val="en-US" w:eastAsia="zh-CN" w:bidi="zh-CN"/>
        </w:rPr>
        <w:t>（4）</w:t>
      </w:r>
      <w:r>
        <w:rPr>
          <w:rFonts w:hint="eastAsia" w:ascii="仿宋" w:hAnsi="仿宋" w:eastAsia="仿宋" w:cs="仿宋"/>
          <w:color w:val="auto"/>
          <w:sz w:val="24"/>
          <w:szCs w:val="24"/>
          <w:highlight w:val="none"/>
          <w:shd w:val="clear" w:color="auto" w:fill="FFFFFF"/>
        </w:rPr>
        <w:t>根据</w:t>
      </w:r>
      <w:r>
        <w:rPr>
          <w:rFonts w:hint="eastAsia" w:ascii="仿宋" w:hAnsi="仿宋" w:eastAsia="仿宋" w:cs="仿宋"/>
          <w:b/>
          <w:bCs/>
          <w:color w:val="auto"/>
          <w:sz w:val="24"/>
          <w:szCs w:val="24"/>
          <w:highlight w:val="none"/>
          <w:shd w:val="clear" w:color="auto" w:fill="FFFFFF"/>
        </w:rPr>
        <w:t>《关于政府采购支持监狱企业发展有关问题的通知》（财库〔2014〕68号）</w:t>
      </w:r>
      <w:r>
        <w:rPr>
          <w:rFonts w:hint="eastAsia" w:ascii="仿宋" w:hAnsi="仿宋" w:eastAsia="仿宋" w:cs="仿宋"/>
          <w:color w:val="auto"/>
          <w:sz w:val="24"/>
          <w:szCs w:val="24"/>
          <w:highlight w:val="none"/>
          <w:shd w:val="clear" w:color="auto" w:fill="FFFFFF"/>
        </w:rPr>
        <w:t>文件规定，在政府采购活动中，监狱企业视同小型、微型企业，享受同等政策，但不重复享受。须提供由</w:t>
      </w:r>
      <w:r>
        <w:rPr>
          <w:rFonts w:hint="eastAsia" w:ascii="仿宋" w:hAnsi="仿宋" w:eastAsia="仿宋" w:cs="仿宋"/>
          <w:b/>
          <w:bCs/>
          <w:color w:val="auto"/>
          <w:sz w:val="24"/>
          <w:szCs w:val="24"/>
          <w:highlight w:val="none"/>
          <w:shd w:val="clear" w:color="auto" w:fill="FFFFFF"/>
        </w:rPr>
        <w:t>省级以上监狱管理局、戒毒管理局（含新疆生产建设兵团）出具的属于监狱</w:t>
      </w:r>
      <w:r>
        <w:rPr>
          <w:rFonts w:hint="eastAsia" w:ascii="仿宋" w:hAnsi="仿宋" w:eastAsia="仿宋" w:cs="仿宋"/>
          <w:b/>
          <w:bCs/>
          <w:color w:val="auto"/>
          <w:kern w:val="0"/>
          <w:sz w:val="24"/>
          <w:szCs w:val="24"/>
          <w:highlight w:val="none"/>
          <w:shd w:val="clear" w:color="auto" w:fill="FFFFFF"/>
          <w:lang w:val="en-US" w:eastAsia="zh-CN" w:bidi="ar"/>
        </w:rPr>
        <w:t>企业</w:t>
      </w:r>
      <w:r>
        <w:rPr>
          <w:rFonts w:hint="eastAsia" w:ascii="仿宋" w:hAnsi="仿宋" w:eastAsia="仿宋" w:cs="仿宋"/>
          <w:color w:val="auto"/>
          <w:kern w:val="0"/>
          <w:sz w:val="24"/>
          <w:szCs w:val="24"/>
          <w:highlight w:val="none"/>
          <w:shd w:val="clear" w:color="auto" w:fill="FFFFFF"/>
          <w:lang w:val="en-US" w:eastAsia="zh-CN" w:bidi="ar"/>
        </w:rPr>
        <w:t>的证明文件。</w:t>
      </w:r>
    </w:p>
    <w:p w14:paraId="2C243E7A">
      <w:pPr>
        <w:keepNext w:val="0"/>
        <w:keepLines w:val="0"/>
        <w:pageBreakBefore w:val="0"/>
        <w:kinsoku/>
        <w:wordWrap/>
        <w:overflowPunct/>
        <w:topLinePunct w:val="0"/>
        <w:autoSpaceDE w:val="0"/>
        <w:autoSpaceDN w:val="0"/>
        <w:bidi w:val="0"/>
        <w:adjustRightInd/>
        <w:snapToGrid/>
        <w:spacing w:line="440" w:lineRule="exact"/>
        <w:ind w:firstLine="480" w:firstLineChars="200"/>
        <w:jc w:val="both"/>
        <w:textAlignment w:val="auto"/>
        <w:rPr>
          <w:rFonts w:hint="eastAsia" w:ascii="仿宋" w:hAnsi="仿宋" w:eastAsia="仿宋" w:cs="仿宋"/>
          <w:b w:val="0"/>
          <w:bCs w:val="0"/>
          <w:i w:val="0"/>
          <w:iCs w:val="0"/>
          <w:color w:val="auto"/>
          <w:kern w:val="0"/>
          <w:sz w:val="24"/>
          <w:szCs w:val="24"/>
          <w:highlight w:val="none"/>
          <w:lang w:val="en-US" w:eastAsia="zh-CN" w:bidi="zh-CN"/>
        </w:rPr>
      </w:pPr>
      <w:r>
        <w:rPr>
          <w:rFonts w:hint="eastAsia" w:ascii="仿宋" w:hAnsi="仿宋" w:eastAsia="仿宋" w:cs="仿宋"/>
          <w:b w:val="0"/>
          <w:bCs w:val="0"/>
          <w:i w:val="0"/>
          <w:iCs w:val="0"/>
          <w:color w:val="auto"/>
          <w:kern w:val="0"/>
          <w:sz w:val="24"/>
          <w:szCs w:val="24"/>
          <w:highlight w:val="none"/>
          <w:lang w:val="en-US" w:eastAsia="zh-CN" w:bidi="zh-CN"/>
        </w:rPr>
        <w:t>（5）</w:t>
      </w:r>
      <w:r>
        <w:rPr>
          <w:rFonts w:hint="eastAsia" w:ascii="仿宋" w:hAnsi="仿宋" w:eastAsia="仿宋" w:cs="仿宋"/>
          <w:color w:val="auto"/>
          <w:kern w:val="0"/>
          <w:sz w:val="24"/>
          <w:szCs w:val="24"/>
          <w:highlight w:val="none"/>
          <w:shd w:val="clear" w:color="auto" w:fill="FFFFFF"/>
          <w:lang w:val="en-US" w:eastAsia="zh-CN" w:bidi="ar"/>
        </w:rPr>
        <w:t>根据</w:t>
      </w:r>
      <w:r>
        <w:rPr>
          <w:rFonts w:hint="eastAsia" w:ascii="仿宋" w:hAnsi="仿宋" w:eastAsia="仿宋" w:cs="仿宋"/>
          <w:b/>
          <w:bCs/>
          <w:color w:val="auto"/>
          <w:kern w:val="0"/>
          <w:sz w:val="24"/>
          <w:szCs w:val="24"/>
          <w:highlight w:val="none"/>
          <w:shd w:val="clear" w:color="auto" w:fill="FFFFFF"/>
          <w:lang w:val="en-US" w:eastAsia="zh-CN" w:bidi="ar"/>
        </w:rPr>
        <w:t>《遵义市财政局关于贯彻落实政府采购惠企政策的工作提示函》</w:t>
      </w:r>
      <w:r>
        <w:rPr>
          <w:rFonts w:hint="eastAsia" w:ascii="仿宋" w:hAnsi="仿宋" w:eastAsia="仿宋" w:cs="仿宋"/>
          <w:b w:val="0"/>
          <w:bCs w:val="0"/>
          <w:color w:val="auto"/>
          <w:kern w:val="0"/>
          <w:sz w:val="24"/>
          <w:szCs w:val="24"/>
          <w:highlight w:val="none"/>
          <w:shd w:val="clear" w:color="auto" w:fill="FFFFFF"/>
          <w:lang w:val="en-US" w:eastAsia="zh-CN" w:bidi="ar"/>
        </w:rPr>
        <w:t>（贯彻文件：《遵义市财政局关于印发&lt;政府采购营商环境整改提升工作方案&gt;》（遵财采〔2022〕17号）、《遵义市财政局关于转发&lt;关于进一步加大政府采购支持中小企业力度的通知&gt;的通知》（遵财采〔2022〕37号））</w:t>
      </w:r>
      <w:r>
        <w:rPr>
          <w:rFonts w:hint="eastAsia" w:ascii="仿宋" w:hAnsi="仿宋" w:eastAsia="仿宋" w:cs="仿宋"/>
          <w:color w:val="auto"/>
          <w:kern w:val="0"/>
          <w:sz w:val="24"/>
          <w:szCs w:val="24"/>
          <w:highlight w:val="none"/>
          <w:shd w:val="clear" w:color="auto" w:fill="FFFFFF"/>
          <w:lang w:val="en-US" w:eastAsia="zh-CN" w:bidi="ar"/>
        </w:rPr>
        <w:t>，采购预算中面向</w:t>
      </w:r>
      <w:r>
        <w:rPr>
          <w:rFonts w:hint="eastAsia" w:ascii="仿宋" w:hAnsi="仿宋" w:eastAsia="仿宋" w:cs="仿宋"/>
          <w:b/>
          <w:bCs/>
          <w:color w:val="auto"/>
          <w:kern w:val="0"/>
          <w:sz w:val="24"/>
          <w:szCs w:val="24"/>
          <w:highlight w:val="none"/>
          <w:shd w:val="clear" w:color="auto" w:fill="FFFFFF"/>
          <w:lang w:val="en-US" w:eastAsia="zh-CN" w:bidi="ar"/>
        </w:rPr>
        <w:t>中小微企业预留的</w:t>
      </w:r>
      <w:r>
        <w:rPr>
          <w:rFonts w:hint="eastAsia" w:ascii="仿宋" w:hAnsi="仿宋" w:eastAsia="仿宋" w:cs="仿宋"/>
          <w:color w:val="auto"/>
          <w:kern w:val="0"/>
          <w:sz w:val="24"/>
          <w:szCs w:val="24"/>
          <w:highlight w:val="none"/>
          <w:shd w:val="clear" w:color="auto" w:fill="FFFFFF"/>
          <w:lang w:val="en-US" w:eastAsia="zh-CN" w:bidi="ar"/>
        </w:rPr>
        <w:t>采购项目，开展采购活动时</w:t>
      </w:r>
      <w:r>
        <w:rPr>
          <w:rFonts w:hint="eastAsia" w:ascii="仿宋" w:hAnsi="仿宋" w:eastAsia="仿宋" w:cs="仿宋"/>
          <w:b/>
          <w:bCs/>
          <w:color w:val="auto"/>
          <w:kern w:val="0"/>
          <w:sz w:val="24"/>
          <w:szCs w:val="24"/>
          <w:highlight w:val="none"/>
          <w:shd w:val="clear" w:color="auto" w:fill="FFFFFF"/>
          <w:lang w:val="en-US" w:eastAsia="zh-CN" w:bidi="ar"/>
        </w:rPr>
        <w:t>不收取投标保证金</w:t>
      </w:r>
      <w:r>
        <w:rPr>
          <w:rFonts w:hint="eastAsia" w:ascii="仿宋" w:hAnsi="仿宋" w:eastAsia="仿宋" w:cs="仿宋"/>
          <w:color w:val="auto"/>
          <w:kern w:val="0"/>
          <w:sz w:val="24"/>
          <w:szCs w:val="24"/>
          <w:highlight w:val="none"/>
          <w:shd w:val="clear" w:color="auto" w:fill="FFFFFF"/>
          <w:lang w:val="en-US" w:eastAsia="zh-CN" w:bidi="ar"/>
        </w:rPr>
        <w:t>。采购项目中标企业为</w:t>
      </w:r>
      <w:r>
        <w:rPr>
          <w:rFonts w:hint="eastAsia" w:ascii="仿宋" w:hAnsi="仿宋" w:eastAsia="仿宋" w:cs="仿宋"/>
          <w:b/>
          <w:bCs/>
          <w:color w:val="auto"/>
          <w:kern w:val="0"/>
          <w:sz w:val="24"/>
          <w:szCs w:val="24"/>
          <w:highlight w:val="none"/>
          <w:shd w:val="clear" w:color="auto" w:fill="FFFFFF"/>
          <w:lang w:val="en-US" w:eastAsia="zh-CN" w:bidi="ar"/>
        </w:rPr>
        <w:t>小微企业（享受小微企业政策的）的，该项目不收取履约保证金</w:t>
      </w:r>
      <w:r>
        <w:rPr>
          <w:rFonts w:hint="eastAsia" w:ascii="仿宋" w:hAnsi="仿宋" w:eastAsia="仿宋" w:cs="仿宋"/>
          <w:color w:val="auto"/>
          <w:kern w:val="0"/>
          <w:sz w:val="24"/>
          <w:szCs w:val="24"/>
          <w:highlight w:val="none"/>
          <w:shd w:val="clear" w:color="auto" w:fill="FFFFFF"/>
          <w:lang w:val="en-US" w:eastAsia="zh-CN" w:bidi="ar"/>
        </w:rPr>
        <w:t>。监狱企业、残疾人福利性单位参加政府采购活动，视同</w:t>
      </w:r>
      <w:r>
        <w:rPr>
          <w:rFonts w:hint="eastAsia" w:ascii="仿宋" w:hAnsi="仿宋" w:eastAsia="仿宋" w:cs="仿宋"/>
          <w:b/>
          <w:bCs/>
          <w:color w:val="auto"/>
          <w:kern w:val="0"/>
          <w:sz w:val="24"/>
          <w:szCs w:val="24"/>
          <w:highlight w:val="none"/>
          <w:shd w:val="clear" w:color="auto" w:fill="FFFFFF"/>
          <w:lang w:val="en-US" w:eastAsia="zh-CN" w:bidi="ar"/>
        </w:rPr>
        <w:t>小型、微型</w:t>
      </w:r>
      <w:r>
        <w:rPr>
          <w:rFonts w:hint="eastAsia" w:ascii="仿宋" w:hAnsi="仿宋" w:eastAsia="仿宋" w:cs="仿宋"/>
          <w:color w:val="auto"/>
          <w:kern w:val="0"/>
          <w:sz w:val="24"/>
          <w:szCs w:val="24"/>
          <w:highlight w:val="none"/>
          <w:shd w:val="clear" w:color="auto" w:fill="FFFFFF"/>
          <w:lang w:val="en-US" w:eastAsia="zh-CN" w:bidi="ar"/>
        </w:rPr>
        <w:t>企业，享受促进中小企业发展的政府采购政策。</w:t>
      </w:r>
    </w:p>
    <w:p w14:paraId="373108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仿宋" w:hAnsi="仿宋" w:eastAsia="仿宋" w:cs="仿宋"/>
          <w:b/>
          <w:bCs/>
          <w:i w:val="0"/>
          <w:iCs w:val="0"/>
          <w:caps w:val="0"/>
          <w:color w:val="auto"/>
          <w:spacing w:val="0"/>
          <w:kern w:val="0"/>
          <w:sz w:val="24"/>
          <w:szCs w:val="24"/>
          <w:highlight w:val="none"/>
          <w:shd w:val="clear" w:fill="FFFFFF"/>
          <w:lang w:val="en-US" w:eastAsia="zh-CN" w:bidi="ar"/>
        </w:rPr>
      </w:pP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4.本项目的特定资格要求：</w:t>
      </w:r>
    </w:p>
    <w:p w14:paraId="15EA5C5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仿宋" w:hAnsi="仿宋" w:eastAsia="仿宋" w:cs="仿宋"/>
          <w:b w:val="0"/>
          <w:bCs w:val="0"/>
          <w:i w:val="0"/>
          <w:iCs w:val="0"/>
          <w:caps w:val="0"/>
          <w:color w:val="auto"/>
          <w:spacing w:val="0"/>
          <w:kern w:val="0"/>
          <w:sz w:val="24"/>
          <w:szCs w:val="24"/>
          <w:highlight w:val="none"/>
          <w:shd w:val="clear" w:fill="FFFFFF"/>
          <w:lang w:val="zh-CN" w:eastAsia="zh-CN" w:bidi="ar"/>
        </w:rPr>
      </w:pP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()供应商须具备建设行政主管部门核发的</w:t>
      </w: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水利水电</w:t>
      </w: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施工总承包贰级及以上资质，具备有效的安全生产许可证，并在人员、设备、资金等方面具有相应的能力。其中，供应商拟派</w:t>
      </w: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项目负责人（项目经理）须具备水利水电</w:t>
      </w: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专业</w:t>
      </w: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贰级</w:t>
      </w: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t>注册建造师资格、具备有效的安全生产考核合格证书，且未担任其他在建建设工程的项目负责人（项目经理）</w:t>
      </w:r>
      <w:r>
        <w:rPr>
          <w:rFonts w:hint="eastAsia" w:ascii="仿宋" w:hAnsi="仿宋" w:eastAsia="仿宋" w:cs="仿宋"/>
          <w:b w:val="0"/>
          <w:bCs w:val="0"/>
          <w:i w:val="0"/>
          <w:iCs w:val="0"/>
          <w:caps w:val="0"/>
          <w:color w:val="auto"/>
          <w:spacing w:val="0"/>
          <w:kern w:val="0"/>
          <w:sz w:val="24"/>
          <w:szCs w:val="24"/>
          <w:highlight w:val="none"/>
          <w:shd w:val="clear" w:fill="FFFFFF"/>
          <w:lang w:val="zh-CN" w:eastAsia="zh-CN" w:bidi="ar"/>
        </w:rPr>
        <w:t>。</w:t>
      </w:r>
    </w:p>
    <w:p w14:paraId="56F513E5">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outlineLvl w:val="9"/>
        <w:rPr>
          <w:rFonts w:hint="eastAsia" w:ascii="仿宋" w:hAnsi="仿宋" w:eastAsia="仿宋" w:cs="仿宋"/>
          <w:b/>
          <w:bCs/>
          <w:i w:val="0"/>
          <w:iCs w:val="0"/>
          <w:caps w:val="0"/>
          <w:color w:val="auto"/>
          <w:spacing w:val="0"/>
          <w:kern w:val="0"/>
          <w:sz w:val="24"/>
          <w:szCs w:val="24"/>
          <w:highlight w:val="none"/>
          <w:shd w:val="clear" w:fill="FFFFFF"/>
          <w:lang w:val="en-US" w:eastAsia="zh-CN" w:bidi="ar"/>
        </w:rPr>
      </w:pP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（2）本项目不接受联合体投标，不允许转包或分包。</w:t>
      </w:r>
    </w:p>
    <w:p w14:paraId="39C2E67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
        </w:rPr>
      </w:pPr>
    </w:p>
    <w:p w14:paraId="5200875A">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outlineLvl w:val="9"/>
        <w:rPr>
          <w:rFonts w:hint="eastAsia" w:ascii="仿宋" w:hAnsi="仿宋" w:eastAsia="仿宋" w:cs="仿宋"/>
          <w:b w:val="0"/>
          <w:bCs w:val="0"/>
          <w:sz w:val="24"/>
          <w:szCs w:val="24"/>
          <w:highlight w:val="none"/>
          <w:lang w:val="en-US" w:eastAsia="zh-CN"/>
        </w:rPr>
      </w:pPr>
    </w:p>
    <w:p w14:paraId="5505B99D">
      <w:pPr>
        <w:shd w:val="clea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738661A3">
      <w:pPr>
        <w:keepNext w:val="0"/>
        <w:keepLines w:val="0"/>
        <w:pageBreakBefore w:val="0"/>
        <w:widowControl w:val="0"/>
        <w:numPr>
          <w:ilvl w:val="0"/>
          <w:numId w:val="1"/>
        </w:numPr>
        <w:shd w:val="clea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项目概况及采购要求：</w:t>
      </w:r>
    </w:p>
    <w:p w14:paraId="49CBB1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val="0"/>
          <w:i w:val="0"/>
          <w:iCs w:val="0"/>
          <w:caps w:val="0"/>
          <w:color w:val="auto"/>
          <w:spacing w:val="0"/>
          <w:sz w:val="24"/>
          <w:szCs w:val="24"/>
          <w:highlight w:val="none"/>
          <w:shd w:val="clear" w:fill="FFFFFF"/>
        </w:rPr>
      </w:pPr>
      <w:r>
        <w:rPr>
          <w:rFonts w:hint="eastAsia" w:ascii="仿宋" w:hAnsi="仿宋" w:eastAsia="仿宋" w:cs="仿宋"/>
          <w:b w:val="0"/>
          <w:bCs w:val="0"/>
          <w:i w:val="0"/>
          <w:iCs w:val="0"/>
          <w:caps w:val="0"/>
          <w:color w:val="auto"/>
          <w:spacing w:val="0"/>
          <w:sz w:val="24"/>
          <w:szCs w:val="24"/>
          <w:highlight w:val="none"/>
          <w:shd w:val="clear" w:fill="FFFFFF"/>
        </w:rPr>
        <w:t>项目编号</w:t>
      </w:r>
      <w:r>
        <w:rPr>
          <w:rFonts w:hint="eastAsia" w:ascii="仿宋" w:hAnsi="仿宋" w:eastAsia="仿宋" w:cs="仿宋"/>
          <w:b w:val="0"/>
          <w:bCs w:val="0"/>
          <w:i w:val="0"/>
          <w:iCs w:val="0"/>
          <w:caps w:val="0"/>
          <w:color w:val="auto"/>
          <w:spacing w:val="0"/>
          <w:sz w:val="24"/>
          <w:szCs w:val="24"/>
          <w:highlight w:val="none"/>
          <w:shd w:val="clear" w:fill="FFFFFF"/>
          <w:lang w:eastAsia="zh-CN"/>
        </w:rPr>
        <w:t>（</w:t>
      </w:r>
      <w:r>
        <w:rPr>
          <w:rFonts w:hint="eastAsia" w:ascii="仿宋" w:hAnsi="仿宋" w:eastAsia="仿宋" w:cs="仿宋"/>
          <w:b w:val="0"/>
          <w:bCs w:val="0"/>
          <w:i w:val="0"/>
          <w:iCs w:val="0"/>
          <w:caps w:val="0"/>
          <w:color w:val="auto"/>
          <w:spacing w:val="0"/>
          <w:sz w:val="24"/>
          <w:szCs w:val="24"/>
          <w:highlight w:val="none"/>
          <w:shd w:val="clear" w:fill="FFFFFF"/>
          <w:lang w:val="en-US" w:eastAsia="zh-CN"/>
        </w:rPr>
        <w:t>执行计划备案编号）：</w:t>
      </w:r>
      <w:r>
        <w:rPr>
          <w:rFonts w:hint="eastAsia" w:ascii="仿宋" w:hAnsi="仿宋" w:eastAsia="仿宋" w:cs="仿宋"/>
          <w:b w:val="0"/>
          <w:bCs w:val="0"/>
          <w:i w:val="0"/>
          <w:iCs w:val="0"/>
          <w:caps w:val="0"/>
          <w:color w:val="auto"/>
          <w:spacing w:val="0"/>
          <w:sz w:val="24"/>
          <w:szCs w:val="24"/>
          <w:highlight w:val="none"/>
          <w:shd w:val="clear" w:fill="FFFFFF"/>
          <w:lang w:val="en-US" w:eastAsia="zh-CN"/>
        </w:rPr>
        <w:fldChar w:fldCharType="begin"/>
      </w:r>
      <w:r>
        <w:rPr>
          <w:rFonts w:hint="eastAsia" w:ascii="仿宋" w:hAnsi="仿宋" w:eastAsia="仿宋" w:cs="仿宋"/>
          <w:b w:val="0"/>
          <w:bCs w:val="0"/>
          <w:i w:val="0"/>
          <w:iCs w:val="0"/>
          <w:caps w:val="0"/>
          <w:color w:val="auto"/>
          <w:spacing w:val="0"/>
          <w:sz w:val="24"/>
          <w:szCs w:val="24"/>
          <w:highlight w:val="none"/>
          <w:shd w:val="clear" w:fill="FFFFFF"/>
          <w:lang w:val="en-US" w:eastAsia="zh-CN"/>
        </w:rPr>
        <w:instrText xml:space="preserve"> HYPERLINK "https://pay.guizhou.zcygov.cn/purchaseplan_front/" \l "/plan/list/view?id=1000000000005276939" \t "https://www.guizhou.zcygov.cn/delegation-order/order/orderInfo/create/2554546759471104_529900_030202/1000000000005276939/_blank" </w:instrText>
      </w:r>
      <w:r>
        <w:rPr>
          <w:rFonts w:hint="eastAsia" w:ascii="仿宋" w:hAnsi="仿宋" w:eastAsia="仿宋" w:cs="仿宋"/>
          <w:b w:val="0"/>
          <w:bCs w:val="0"/>
          <w:i w:val="0"/>
          <w:iCs w:val="0"/>
          <w:caps w:val="0"/>
          <w:color w:val="auto"/>
          <w:spacing w:val="0"/>
          <w:sz w:val="24"/>
          <w:szCs w:val="24"/>
          <w:highlight w:val="none"/>
          <w:shd w:val="clear" w:fill="FFFFFF"/>
          <w:lang w:val="en-US" w:eastAsia="zh-CN"/>
        </w:rPr>
        <w:fldChar w:fldCharType="separate"/>
      </w:r>
      <w:r>
        <w:rPr>
          <w:rFonts w:hint="eastAsia" w:ascii="仿宋" w:hAnsi="仿宋" w:eastAsia="仿宋" w:cs="仿宋"/>
          <w:b w:val="0"/>
          <w:bCs w:val="0"/>
          <w:i w:val="0"/>
          <w:iCs w:val="0"/>
          <w:caps w:val="0"/>
          <w:color w:val="auto"/>
          <w:spacing w:val="0"/>
          <w:sz w:val="24"/>
          <w:szCs w:val="24"/>
          <w:highlight w:val="none"/>
          <w:shd w:val="clear" w:fill="FFFFFF"/>
          <w:lang w:val="en-US" w:eastAsia="zh-CN"/>
        </w:rPr>
        <w:t>[2025]1544号</w:t>
      </w:r>
      <w:r>
        <w:rPr>
          <w:rFonts w:hint="eastAsia" w:ascii="仿宋" w:hAnsi="仿宋" w:eastAsia="仿宋" w:cs="仿宋"/>
          <w:b w:val="0"/>
          <w:bCs w:val="0"/>
          <w:i w:val="0"/>
          <w:iCs w:val="0"/>
          <w:caps w:val="0"/>
          <w:color w:val="auto"/>
          <w:spacing w:val="0"/>
          <w:sz w:val="24"/>
          <w:szCs w:val="24"/>
          <w:highlight w:val="none"/>
          <w:shd w:val="clear" w:fill="FFFFFF"/>
          <w:lang w:val="en-US" w:eastAsia="zh-CN"/>
        </w:rPr>
        <w:fldChar w:fldCharType="end"/>
      </w:r>
      <w:bookmarkStart w:id="0" w:name="_GoBack"/>
      <w:bookmarkEnd w:id="0"/>
      <w:r>
        <w:rPr>
          <w:rFonts w:hint="eastAsia" w:ascii="仿宋" w:hAnsi="仿宋" w:eastAsia="仿宋" w:cs="仿宋"/>
          <w:b w:val="0"/>
          <w:bCs w:val="0"/>
          <w:i w:val="0"/>
          <w:iCs w:val="0"/>
          <w:caps w:val="0"/>
          <w:color w:val="auto"/>
          <w:spacing w:val="0"/>
          <w:sz w:val="24"/>
          <w:szCs w:val="24"/>
          <w:highlight w:val="none"/>
          <w:shd w:val="clear" w:fill="FFFFFF"/>
          <w:lang w:val="en-US" w:eastAsia="zh-CN"/>
        </w:rPr>
        <w:t xml:space="preserve"> </w:t>
      </w:r>
    </w:p>
    <w:p w14:paraId="15396A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val="0"/>
          <w:i w:val="0"/>
          <w:iCs w:val="0"/>
          <w:caps w:val="0"/>
          <w:color w:val="auto"/>
          <w:spacing w:val="0"/>
          <w:sz w:val="24"/>
          <w:szCs w:val="24"/>
          <w:highlight w:val="none"/>
          <w:shd w:val="clear" w:fill="FFFFFF"/>
          <w:lang w:val="en-US" w:eastAsia="zh-CN"/>
        </w:rPr>
      </w:pPr>
      <w:r>
        <w:rPr>
          <w:rFonts w:hint="eastAsia" w:ascii="仿宋" w:hAnsi="仿宋" w:eastAsia="仿宋" w:cs="仿宋"/>
          <w:b w:val="0"/>
          <w:bCs w:val="0"/>
          <w:i w:val="0"/>
          <w:iCs w:val="0"/>
          <w:caps w:val="0"/>
          <w:color w:val="auto"/>
          <w:spacing w:val="0"/>
          <w:sz w:val="24"/>
          <w:szCs w:val="24"/>
          <w:highlight w:val="none"/>
          <w:shd w:val="clear" w:fill="FFFFFF"/>
        </w:rPr>
        <w:t>项目名称：</w:t>
      </w:r>
      <w:r>
        <w:rPr>
          <w:rFonts w:hint="eastAsia" w:ascii="仿宋" w:hAnsi="仿宋" w:eastAsia="仿宋" w:cs="仿宋"/>
          <w:b w:val="0"/>
          <w:bCs w:val="0"/>
          <w:i w:val="0"/>
          <w:iCs w:val="0"/>
          <w:caps w:val="0"/>
          <w:color w:val="auto"/>
          <w:spacing w:val="0"/>
          <w:sz w:val="24"/>
          <w:szCs w:val="24"/>
          <w:highlight w:val="none"/>
          <w:shd w:val="clear" w:fill="FFFFFF"/>
          <w:lang w:val="en-US" w:eastAsia="zh-CN"/>
        </w:rPr>
        <w:t>芝麻镇高原村山草、大元、田坝、庆上等组农村饮水保障工程</w:t>
      </w:r>
    </w:p>
    <w:p w14:paraId="699D48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val="0"/>
          <w:i w:val="0"/>
          <w:iCs w:val="0"/>
          <w:caps w:val="0"/>
          <w:color w:val="auto"/>
          <w:spacing w:val="0"/>
          <w:sz w:val="24"/>
          <w:szCs w:val="24"/>
          <w:highlight w:val="none"/>
          <w:shd w:val="clear" w:fill="FFFFFF"/>
        </w:rPr>
      </w:pPr>
      <w:r>
        <w:rPr>
          <w:rFonts w:hint="eastAsia" w:ascii="仿宋" w:hAnsi="仿宋" w:eastAsia="仿宋" w:cs="仿宋"/>
          <w:b w:val="0"/>
          <w:bCs w:val="0"/>
          <w:i w:val="0"/>
          <w:iCs w:val="0"/>
          <w:caps w:val="0"/>
          <w:color w:val="auto"/>
          <w:spacing w:val="0"/>
          <w:sz w:val="24"/>
          <w:szCs w:val="24"/>
          <w:highlight w:val="none"/>
          <w:shd w:val="clear" w:fill="FFFFFF"/>
        </w:rPr>
        <w:t>采购方式：□</w:t>
      </w:r>
      <w:r>
        <w:rPr>
          <w:rFonts w:hint="eastAsia" w:ascii="仿宋" w:hAnsi="仿宋" w:eastAsia="仿宋" w:cs="仿宋"/>
          <w:b w:val="0"/>
          <w:bCs w:val="0"/>
          <w:i w:val="0"/>
          <w:iCs w:val="0"/>
          <w:caps w:val="0"/>
          <w:color w:val="auto"/>
          <w:spacing w:val="0"/>
          <w:sz w:val="24"/>
          <w:szCs w:val="24"/>
          <w:highlight w:val="none"/>
          <w:shd w:val="clear" w:fill="FFFFFF"/>
          <w:lang w:eastAsia="zh-CN"/>
        </w:rPr>
        <w:t>竞争性</w:t>
      </w:r>
      <w:r>
        <w:rPr>
          <w:rFonts w:hint="eastAsia" w:ascii="仿宋" w:hAnsi="仿宋" w:eastAsia="仿宋" w:cs="仿宋"/>
          <w:b w:val="0"/>
          <w:bCs w:val="0"/>
          <w:i w:val="0"/>
          <w:iCs w:val="0"/>
          <w:caps w:val="0"/>
          <w:color w:val="auto"/>
          <w:spacing w:val="0"/>
          <w:sz w:val="24"/>
          <w:szCs w:val="24"/>
          <w:highlight w:val="none"/>
          <w:shd w:val="clear" w:fill="FFFFFF"/>
          <w:lang w:val="en-US" w:eastAsia="zh-CN"/>
        </w:rPr>
        <w:t>谈判</w:t>
      </w:r>
      <w:r>
        <w:rPr>
          <w:rFonts w:hint="eastAsia" w:ascii="仿宋" w:hAnsi="仿宋" w:eastAsia="仿宋" w:cs="仿宋"/>
          <w:b w:val="0"/>
          <w:bCs w:val="0"/>
          <w:i w:val="0"/>
          <w:iCs w:val="0"/>
          <w:caps w:val="0"/>
          <w:color w:val="auto"/>
          <w:spacing w:val="0"/>
          <w:sz w:val="24"/>
          <w:szCs w:val="24"/>
          <w:highlight w:val="none"/>
          <w:shd w:val="clear" w:fill="FFFFFF"/>
        </w:rPr>
        <w:t xml:space="preserve"> </w:t>
      </w:r>
      <w:r>
        <w:rPr>
          <w:rFonts w:hint="eastAsia" w:ascii="仿宋" w:hAnsi="仿宋" w:eastAsia="仿宋" w:cs="仿宋"/>
          <w:b w:val="0"/>
          <w:bCs w:val="0"/>
          <w:i w:val="0"/>
          <w:iCs w:val="0"/>
          <w:caps w:val="0"/>
          <w:color w:val="auto"/>
          <w:spacing w:val="0"/>
          <w:sz w:val="24"/>
          <w:szCs w:val="24"/>
          <w:highlight w:val="none"/>
          <w:shd w:val="clear" w:fill="FFFFFF"/>
          <w:lang w:eastAsia="zh-CN"/>
        </w:rPr>
        <w:t>☑</w:t>
      </w:r>
      <w:r>
        <w:rPr>
          <w:rFonts w:hint="eastAsia" w:ascii="仿宋" w:hAnsi="仿宋" w:eastAsia="仿宋" w:cs="仿宋"/>
          <w:b w:val="0"/>
          <w:bCs w:val="0"/>
          <w:i w:val="0"/>
          <w:iCs w:val="0"/>
          <w:caps w:val="0"/>
          <w:color w:val="auto"/>
          <w:spacing w:val="0"/>
          <w:sz w:val="24"/>
          <w:szCs w:val="24"/>
          <w:highlight w:val="none"/>
          <w:shd w:val="clear" w:fill="FFFFFF"/>
        </w:rPr>
        <w:t>竞争性磋商 □询价</w:t>
      </w:r>
    </w:p>
    <w:p w14:paraId="27B366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val="0"/>
          <w:i w:val="0"/>
          <w:iCs w:val="0"/>
          <w:caps w:val="0"/>
          <w:color w:val="auto"/>
          <w:spacing w:val="0"/>
          <w:sz w:val="24"/>
          <w:szCs w:val="24"/>
          <w:highlight w:val="none"/>
          <w:shd w:val="clear" w:fill="FFFFFF"/>
          <w:lang w:val="en-US" w:eastAsia="zh-CN"/>
        </w:rPr>
      </w:pPr>
      <w:r>
        <w:rPr>
          <w:rFonts w:hint="eastAsia" w:ascii="仿宋" w:hAnsi="仿宋" w:eastAsia="仿宋" w:cs="仿宋"/>
          <w:b w:val="0"/>
          <w:bCs w:val="0"/>
          <w:i w:val="0"/>
          <w:iCs w:val="0"/>
          <w:caps w:val="0"/>
          <w:color w:val="auto"/>
          <w:spacing w:val="0"/>
          <w:sz w:val="24"/>
          <w:szCs w:val="24"/>
          <w:highlight w:val="none"/>
          <w:shd w:val="clear" w:fill="FFFFFF"/>
        </w:rPr>
        <w:t>预算金额：</w:t>
      </w:r>
      <w:r>
        <w:rPr>
          <w:rFonts w:hint="eastAsia" w:ascii="仿宋" w:hAnsi="仿宋" w:eastAsia="仿宋" w:cs="仿宋"/>
          <w:b w:val="0"/>
          <w:bCs w:val="0"/>
          <w:i w:val="0"/>
          <w:iCs w:val="0"/>
          <w:caps w:val="0"/>
          <w:color w:val="auto"/>
          <w:spacing w:val="0"/>
          <w:sz w:val="24"/>
          <w:szCs w:val="24"/>
          <w:highlight w:val="none"/>
          <w:shd w:val="clear" w:fill="FFFFFF"/>
          <w:lang w:val="en-US" w:eastAsia="zh-CN"/>
        </w:rPr>
        <w:t>673188.31元</w:t>
      </w:r>
    </w:p>
    <w:p w14:paraId="451DD5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val="0"/>
          <w:i w:val="0"/>
          <w:iCs w:val="0"/>
          <w:caps w:val="0"/>
          <w:color w:val="auto"/>
          <w:spacing w:val="0"/>
          <w:sz w:val="24"/>
          <w:szCs w:val="24"/>
          <w:highlight w:val="none"/>
          <w:shd w:val="clear" w:fill="FFFFFF"/>
          <w:lang w:val="en-US" w:eastAsia="zh-CN"/>
        </w:rPr>
      </w:pPr>
      <w:r>
        <w:rPr>
          <w:rFonts w:hint="eastAsia" w:ascii="仿宋" w:hAnsi="仿宋" w:eastAsia="仿宋" w:cs="仿宋"/>
          <w:b w:val="0"/>
          <w:bCs w:val="0"/>
          <w:i w:val="0"/>
          <w:iCs w:val="0"/>
          <w:caps w:val="0"/>
          <w:color w:val="auto"/>
          <w:spacing w:val="0"/>
          <w:sz w:val="24"/>
          <w:szCs w:val="24"/>
          <w:highlight w:val="none"/>
          <w:shd w:val="clear" w:fill="FFFFFF"/>
        </w:rPr>
        <w:t>最高限价（如有）：</w:t>
      </w:r>
      <w:r>
        <w:rPr>
          <w:rFonts w:hint="eastAsia" w:ascii="仿宋" w:hAnsi="仿宋" w:eastAsia="仿宋" w:cs="仿宋"/>
          <w:b w:val="0"/>
          <w:bCs w:val="0"/>
          <w:i w:val="0"/>
          <w:iCs w:val="0"/>
          <w:caps w:val="0"/>
          <w:color w:val="auto"/>
          <w:spacing w:val="0"/>
          <w:sz w:val="24"/>
          <w:szCs w:val="24"/>
          <w:highlight w:val="none"/>
          <w:shd w:val="clear" w:fill="FFFFFF"/>
          <w:lang w:val="en-US" w:eastAsia="zh-CN"/>
        </w:rPr>
        <w:t>673188.31元</w:t>
      </w:r>
    </w:p>
    <w:p w14:paraId="5108E5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val="0"/>
          <w:i w:val="0"/>
          <w:iCs w:val="0"/>
          <w:caps w:val="0"/>
          <w:color w:val="auto"/>
          <w:spacing w:val="0"/>
          <w:sz w:val="24"/>
          <w:szCs w:val="24"/>
          <w:highlight w:val="none"/>
          <w:shd w:val="clear" w:fill="FFFFFF"/>
        </w:rPr>
      </w:pPr>
      <w:r>
        <w:rPr>
          <w:rFonts w:hint="eastAsia" w:ascii="仿宋" w:hAnsi="仿宋" w:eastAsia="仿宋" w:cs="仿宋"/>
          <w:b w:val="0"/>
          <w:bCs w:val="0"/>
          <w:i w:val="0"/>
          <w:iCs w:val="0"/>
          <w:caps w:val="0"/>
          <w:color w:val="auto"/>
          <w:spacing w:val="0"/>
          <w:sz w:val="24"/>
          <w:szCs w:val="24"/>
          <w:highlight w:val="none"/>
          <w:shd w:val="clear" w:fill="FFFFFF"/>
        </w:rPr>
        <w:t>采购需求：</w:t>
      </w:r>
    </w:p>
    <w:p w14:paraId="306735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val="0"/>
          <w:i w:val="0"/>
          <w:iCs w:val="0"/>
          <w:caps w:val="0"/>
          <w:color w:val="auto"/>
          <w:spacing w:val="0"/>
          <w:sz w:val="24"/>
          <w:szCs w:val="24"/>
          <w:highlight w:val="none"/>
          <w:shd w:val="clear" w:fill="FFFFFF"/>
          <w:lang w:val="en-US" w:eastAsia="zh-CN"/>
        </w:rPr>
      </w:pPr>
      <w:r>
        <w:rPr>
          <w:rFonts w:hint="eastAsia" w:ascii="仿宋" w:hAnsi="仿宋" w:eastAsia="仿宋" w:cs="仿宋"/>
          <w:b w:val="0"/>
          <w:bCs w:val="0"/>
          <w:i w:val="0"/>
          <w:iCs w:val="0"/>
          <w:caps w:val="0"/>
          <w:color w:val="auto"/>
          <w:spacing w:val="0"/>
          <w:sz w:val="24"/>
          <w:szCs w:val="24"/>
          <w:highlight w:val="none"/>
          <w:shd w:val="clear" w:fill="FFFFFF"/>
          <w:lang w:val="en-US" w:eastAsia="zh-CN"/>
        </w:rPr>
        <w:t>1、采购内容：新建L=3.6，H=1.5截流墙1座，滤水池1.0m³1座。新建L=3.6，H=1.0截流墙1座，滤水池0.5m³1座；新建2m³取水池2座，新建1.0m³滤水池3座；新建100m³蓄水池2座，新建50m³3座；新建泵房8.6㎡；安装380V输电线路80m；安装型号BLT12-9-5.5立式多级变频恒压供水泵2台及附属设施；安装缓释消毒器4套；安装PE100级管道17527m，安装入户设施91套。（具体采购范围详见本项目施工图、工程量清单及采购人指定范围。）</w:t>
      </w:r>
    </w:p>
    <w:p w14:paraId="2CB2CA4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Chars="200" w:right="0" w:rightChars="0"/>
        <w:jc w:val="both"/>
        <w:textAlignment w:val="auto"/>
        <w:rPr>
          <w:rFonts w:hint="eastAsia" w:ascii="仿宋" w:hAnsi="仿宋" w:eastAsia="仿宋" w:cs="仿宋"/>
          <w:b w:val="0"/>
          <w:bCs w:val="0"/>
          <w:i w:val="0"/>
          <w:iCs w:val="0"/>
          <w:caps w:val="0"/>
          <w:color w:val="auto"/>
          <w:spacing w:val="0"/>
          <w:sz w:val="24"/>
          <w:szCs w:val="24"/>
          <w:highlight w:val="none"/>
          <w:shd w:val="clear" w:fill="FFFFFF"/>
          <w:lang w:val="en-US" w:eastAsia="zh-CN"/>
        </w:rPr>
      </w:pPr>
      <w:r>
        <w:rPr>
          <w:rFonts w:hint="eastAsia" w:ascii="仿宋" w:hAnsi="仿宋" w:eastAsia="仿宋" w:cs="仿宋"/>
          <w:b w:val="0"/>
          <w:bCs w:val="0"/>
          <w:i w:val="0"/>
          <w:iCs w:val="0"/>
          <w:caps w:val="0"/>
          <w:color w:val="auto"/>
          <w:spacing w:val="0"/>
          <w:sz w:val="24"/>
          <w:szCs w:val="24"/>
          <w:highlight w:val="none"/>
          <w:shd w:val="clear" w:fill="FFFFFF"/>
          <w:lang w:val="en-US" w:eastAsia="zh-CN"/>
        </w:rPr>
        <w:t>2、采购范围：本项目</w:t>
      </w:r>
      <w:r>
        <w:rPr>
          <w:rFonts w:hint="eastAsia" w:ascii="仿宋" w:hAnsi="仿宋" w:eastAsia="仿宋" w:cs="仿宋"/>
          <w:b w:val="0"/>
          <w:bCs w:val="0"/>
          <w:i w:val="0"/>
          <w:iCs w:val="0"/>
          <w:caps w:val="0"/>
          <w:strike w:val="0"/>
          <w:dstrike w:val="0"/>
          <w:color w:val="auto"/>
          <w:spacing w:val="0"/>
          <w:sz w:val="24"/>
          <w:szCs w:val="24"/>
          <w:highlight w:val="none"/>
          <w:shd w:val="clear" w:fill="FFFFFF"/>
          <w:lang w:val="en-US" w:eastAsia="zh-CN"/>
        </w:rPr>
        <w:t>施工图、</w:t>
      </w:r>
      <w:r>
        <w:rPr>
          <w:rFonts w:hint="eastAsia" w:ascii="仿宋" w:hAnsi="仿宋" w:eastAsia="仿宋" w:cs="仿宋"/>
          <w:i w:val="0"/>
          <w:iCs w:val="0"/>
          <w:color w:val="auto"/>
          <w:sz w:val="24"/>
          <w:szCs w:val="24"/>
          <w:highlight w:val="none"/>
          <w:lang w:val="en-US" w:eastAsia="zh-CN"/>
        </w:rPr>
        <w:t>工程量清单及采购人指定</w:t>
      </w:r>
      <w:r>
        <w:rPr>
          <w:rFonts w:hint="eastAsia" w:ascii="仿宋" w:hAnsi="仿宋" w:eastAsia="仿宋" w:cs="仿宋"/>
          <w:b w:val="0"/>
          <w:bCs w:val="0"/>
          <w:i w:val="0"/>
          <w:iCs w:val="0"/>
          <w:caps w:val="0"/>
          <w:color w:val="auto"/>
          <w:spacing w:val="0"/>
          <w:sz w:val="24"/>
          <w:szCs w:val="24"/>
          <w:highlight w:val="none"/>
          <w:shd w:val="clear" w:fill="FFFFFF"/>
          <w:lang w:val="en-US" w:eastAsia="zh-CN"/>
        </w:rPr>
        <w:t>范围。</w:t>
      </w:r>
    </w:p>
    <w:p w14:paraId="408D40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val="0"/>
          <w:i w:val="0"/>
          <w:iCs w:val="0"/>
          <w:caps w:val="0"/>
          <w:color w:val="auto"/>
          <w:spacing w:val="0"/>
          <w:sz w:val="24"/>
          <w:szCs w:val="24"/>
          <w:highlight w:val="none"/>
          <w:shd w:val="clear" w:fill="FFFFFF"/>
        </w:rPr>
      </w:pPr>
      <w:r>
        <w:rPr>
          <w:rFonts w:hint="eastAsia" w:ascii="仿宋" w:hAnsi="仿宋" w:eastAsia="仿宋" w:cs="仿宋"/>
          <w:b w:val="0"/>
          <w:bCs w:val="0"/>
          <w:i w:val="0"/>
          <w:iCs w:val="0"/>
          <w:caps w:val="0"/>
          <w:color w:val="auto"/>
          <w:spacing w:val="0"/>
          <w:sz w:val="24"/>
          <w:szCs w:val="24"/>
          <w:highlight w:val="none"/>
          <w:shd w:val="clear" w:fill="FFFFFF"/>
          <w:lang w:val="en-US" w:eastAsia="zh-CN"/>
        </w:rPr>
        <w:t>3、采购数量：1项</w:t>
      </w:r>
    </w:p>
    <w:p w14:paraId="1A1715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val="0"/>
          <w:i w:val="0"/>
          <w:iCs w:val="0"/>
          <w:caps w:val="0"/>
          <w:color w:val="auto"/>
          <w:spacing w:val="0"/>
          <w:sz w:val="24"/>
          <w:szCs w:val="24"/>
          <w:highlight w:val="none"/>
          <w:shd w:val="clear" w:fill="FFFFFF"/>
          <w:lang w:val="en-US" w:eastAsia="zh-CN"/>
        </w:rPr>
      </w:pPr>
      <w:r>
        <w:rPr>
          <w:rFonts w:hint="eastAsia" w:ascii="仿宋" w:hAnsi="仿宋" w:eastAsia="仿宋" w:cs="仿宋"/>
          <w:b w:val="0"/>
          <w:bCs w:val="0"/>
          <w:i w:val="0"/>
          <w:iCs w:val="0"/>
          <w:caps w:val="0"/>
          <w:color w:val="auto"/>
          <w:spacing w:val="0"/>
          <w:sz w:val="24"/>
          <w:szCs w:val="24"/>
          <w:highlight w:val="none"/>
          <w:shd w:val="clear" w:fill="FFFFFF"/>
          <w:lang w:val="en-US" w:eastAsia="zh-CN"/>
        </w:rPr>
        <w:t>4、服务要求：</w:t>
      </w:r>
    </w:p>
    <w:p w14:paraId="1FC832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val="0"/>
          <w:i w:val="0"/>
          <w:iCs w:val="0"/>
          <w:caps w:val="0"/>
          <w:color w:val="auto"/>
          <w:spacing w:val="0"/>
          <w:sz w:val="24"/>
          <w:szCs w:val="24"/>
          <w:highlight w:val="none"/>
          <w:shd w:val="clear" w:fill="FFFFFF"/>
          <w:lang w:eastAsia="zh-CN"/>
        </w:rPr>
      </w:pPr>
      <w:r>
        <w:rPr>
          <w:rFonts w:hint="eastAsia" w:ascii="仿宋" w:hAnsi="仿宋" w:eastAsia="仿宋" w:cs="仿宋"/>
          <w:b w:val="0"/>
          <w:bCs w:val="0"/>
          <w:i w:val="0"/>
          <w:iCs w:val="0"/>
          <w:caps w:val="0"/>
          <w:color w:val="auto"/>
          <w:spacing w:val="0"/>
          <w:sz w:val="24"/>
          <w:szCs w:val="24"/>
          <w:highlight w:val="none"/>
          <w:shd w:val="clear" w:fill="FFFFFF"/>
          <w:lang w:val="en-US" w:eastAsia="zh-CN"/>
        </w:rPr>
        <w:t>1）质量要求：</w:t>
      </w:r>
      <w:r>
        <w:rPr>
          <w:rFonts w:hint="eastAsia" w:ascii="仿宋" w:hAnsi="仿宋" w:eastAsia="仿宋" w:cs="仿宋"/>
          <w:b w:val="0"/>
          <w:bCs w:val="0"/>
          <w:i w:val="0"/>
          <w:iCs w:val="0"/>
          <w:caps w:val="0"/>
          <w:color w:val="auto"/>
          <w:spacing w:val="0"/>
          <w:sz w:val="24"/>
          <w:szCs w:val="24"/>
          <w:highlight w:val="none"/>
          <w:shd w:val="clear" w:fill="FFFFFF"/>
        </w:rPr>
        <w:t>符合国家现行有关施工质量验收规范标准</w:t>
      </w:r>
      <w:r>
        <w:rPr>
          <w:rFonts w:hint="eastAsia" w:ascii="仿宋" w:hAnsi="仿宋" w:eastAsia="仿宋" w:cs="仿宋"/>
          <w:b w:val="0"/>
          <w:bCs w:val="0"/>
          <w:i w:val="0"/>
          <w:iCs w:val="0"/>
          <w:caps w:val="0"/>
          <w:color w:val="auto"/>
          <w:spacing w:val="0"/>
          <w:sz w:val="24"/>
          <w:szCs w:val="24"/>
          <w:highlight w:val="none"/>
          <w:shd w:val="clear" w:fill="FFFFFF"/>
          <w:lang w:eastAsia="zh-CN"/>
        </w:rPr>
        <w:t>。</w:t>
      </w:r>
    </w:p>
    <w:p w14:paraId="2BD28E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val="0"/>
          <w:i w:val="0"/>
          <w:iCs w:val="0"/>
          <w:caps w:val="0"/>
          <w:color w:val="auto"/>
          <w:spacing w:val="0"/>
          <w:sz w:val="24"/>
          <w:szCs w:val="24"/>
          <w:highlight w:val="none"/>
          <w:shd w:val="clear" w:fill="FFFFFF"/>
          <w:lang w:val="en-US" w:eastAsia="zh-CN"/>
        </w:rPr>
      </w:pPr>
      <w:r>
        <w:rPr>
          <w:rFonts w:hint="eastAsia" w:ascii="仿宋" w:hAnsi="仿宋" w:eastAsia="仿宋" w:cs="仿宋"/>
          <w:b w:val="0"/>
          <w:bCs w:val="0"/>
          <w:i w:val="0"/>
          <w:iCs w:val="0"/>
          <w:caps w:val="0"/>
          <w:color w:val="auto"/>
          <w:spacing w:val="0"/>
          <w:sz w:val="24"/>
          <w:szCs w:val="24"/>
          <w:highlight w:val="none"/>
          <w:shd w:val="clear" w:fill="FFFFFF"/>
          <w:lang w:val="en-US" w:eastAsia="zh-CN"/>
        </w:rPr>
        <w:t>2）安全目标：</w:t>
      </w:r>
      <w:r>
        <w:rPr>
          <w:rFonts w:hint="eastAsia" w:ascii="仿宋" w:hAnsi="仿宋" w:eastAsia="仿宋" w:cs="仿宋"/>
          <w:b w:val="0"/>
          <w:bCs w:val="0"/>
          <w:i w:val="0"/>
          <w:iCs w:val="0"/>
          <w:caps w:val="0"/>
          <w:color w:val="auto"/>
          <w:spacing w:val="0"/>
          <w:sz w:val="24"/>
          <w:szCs w:val="24"/>
          <w:highlight w:val="none"/>
          <w:shd w:val="clear" w:fill="FFFFFF"/>
        </w:rPr>
        <w:t>满足有关规范标准要求</w:t>
      </w:r>
      <w:r>
        <w:rPr>
          <w:rFonts w:hint="eastAsia" w:ascii="仿宋" w:hAnsi="仿宋" w:eastAsia="仿宋" w:cs="仿宋"/>
          <w:b w:val="0"/>
          <w:bCs w:val="0"/>
          <w:i w:val="0"/>
          <w:iCs w:val="0"/>
          <w:caps w:val="0"/>
          <w:color w:val="auto"/>
          <w:spacing w:val="0"/>
          <w:sz w:val="24"/>
          <w:szCs w:val="24"/>
          <w:highlight w:val="none"/>
          <w:shd w:val="clear" w:fill="FFFFFF"/>
          <w:lang w:eastAsia="zh-CN"/>
        </w:rPr>
        <w:t>。</w:t>
      </w:r>
    </w:p>
    <w:p w14:paraId="622B31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val="0"/>
          <w:i w:val="0"/>
          <w:iCs w:val="0"/>
          <w:caps w:val="0"/>
          <w:color w:val="auto"/>
          <w:spacing w:val="0"/>
          <w:sz w:val="24"/>
          <w:szCs w:val="24"/>
          <w:highlight w:val="none"/>
          <w:shd w:val="clear" w:fill="FFFFFF"/>
          <w:lang w:val="en-US" w:eastAsia="zh-CN"/>
        </w:rPr>
      </w:pPr>
      <w:r>
        <w:rPr>
          <w:rFonts w:hint="eastAsia" w:ascii="仿宋" w:hAnsi="仿宋" w:eastAsia="仿宋" w:cs="仿宋"/>
          <w:b w:val="0"/>
          <w:bCs w:val="0"/>
          <w:i w:val="0"/>
          <w:iCs w:val="0"/>
          <w:caps w:val="0"/>
          <w:color w:val="auto"/>
          <w:spacing w:val="0"/>
          <w:sz w:val="24"/>
          <w:szCs w:val="24"/>
          <w:highlight w:val="none"/>
          <w:shd w:val="clear" w:fill="FFFFFF"/>
          <w:lang w:val="en-US" w:eastAsia="zh-CN"/>
        </w:rPr>
        <w:t>5、建设期限：6个月。</w:t>
      </w:r>
    </w:p>
    <w:p w14:paraId="67E834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val="0"/>
          <w:i w:val="0"/>
          <w:iCs w:val="0"/>
          <w:caps w:val="0"/>
          <w:color w:val="auto"/>
          <w:spacing w:val="0"/>
          <w:sz w:val="24"/>
          <w:szCs w:val="24"/>
          <w:highlight w:val="none"/>
          <w:shd w:val="clear" w:fill="FFFFFF"/>
          <w:lang w:val="en-US" w:eastAsia="zh-CN"/>
        </w:rPr>
      </w:pPr>
      <w:r>
        <w:rPr>
          <w:rFonts w:hint="eastAsia" w:ascii="仿宋" w:hAnsi="仿宋" w:eastAsia="仿宋" w:cs="仿宋"/>
          <w:b w:val="0"/>
          <w:bCs w:val="0"/>
          <w:i w:val="0"/>
          <w:iCs w:val="0"/>
          <w:caps w:val="0"/>
          <w:color w:val="auto"/>
          <w:spacing w:val="0"/>
          <w:sz w:val="24"/>
          <w:szCs w:val="24"/>
          <w:highlight w:val="none"/>
          <w:shd w:val="clear" w:fill="FFFFFF"/>
          <w:lang w:val="en-US" w:eastAsia="zh-CN"/>
        </w:rPr>
        <w:t>6、项目实施地点：汇川区芝麻镇。</w:t>
      </w:r>
    </w:p>
    <w:p w14:paraId="7DB9B6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val="0"/>
          <w:i w:val="0"/>
          <w:iCs w:val="0"/>
          <w:caps w:val="0"/>
          <w:color w:val="auto"/>
          <w:spacing w:val="0"/>
          <w:sz w:val="24"/>
          <w:szCs w:val="24"/>
          <w:highlight w:val="none"/>
          <w:shd w:val="clear" w:fill="FFFFFF"/>
          <w:lang w:val="en-US" w:eastAsia="zh-CN"/>
        </w:rPr>
      </w:pPr>
      <w:r>
        <w:rPr>
          <w:rFonts w:hint="eastAsia" w:ascii="仿宋" w:hAnsi="仿宋" w:eastAsia="仿宋" w:cs="仿宋"/>
          <w:b w:val="0"/>
          <w:bCs w:val="0"/>
          <w:i w:val="0"/>
          <w:iCs w:val="0"/>
          <w:caps w:val="0"/>
          <w:color w:val="auto"/>
          <w:spacing w:val="0"/>
          <w:sz w:val="24"/>
          <w:szCs w:val="24"/>
          <w:highlight w:val="none"/>
          <w:shd w:val="clear" w:fill="FFFFFF"/>
          <w:lang w:val="en-US" w:eastAsia="zh-CN"/>
        </w:rPr>
        <w:t>7、本项目不接受联合体。</w:t>
      </w:r>
    </w:p>
    <w:p w14:paraId="398B959E">
      <w:pPr>
        <w:pStyle w:val="5"/>
        <w:rPr>
          <w:rFonts w:hint="eastAsia" w:ascii="仿宋" w:hAnsi="仿宋" w:eastAsia="仿宋" w:cs="仿宋"/>
          <w:lang w:val="en-US" w:eastAsia="zh-CN"/>
        </w:rPr>
      </w:pPr>
    </w:p>
    <w:p w14:paraId="589DBBFD">
      <w:pPr>
        <w:keepNext w:val="0"/>
        <w:keepLines w:val="0"/>
        <w:pageBreakBefore w:val="0"/>
        <w:widowControl w:val="0"/>
        <w:numPr>
          <w:ilvl w:val="0"/>
          <w:numId w:val="1"/>
        </w:numPr>
        <w:shd w:val="clear"/>
        <w:kinsoku/>
        <w:wordWrap/>
        <w:overflowPunct/>
        <w:topLinePunct w:val="0"/>
        <w:autoSpaceDE/>
        <w:autoSpaceDN/>
        <w:bidi w:val="0"/>
        <w:adjustRightInd/>
        <w:snapToGrid/>
        <w:spacing w:beforeLines="0" w:afterLines="0" w:line="360" w:lineRule="auto"/>
        <w:ind w:left="0" w:leftChars="0" w:firstLine="0" w:firstLineChars="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评审办法</w:t>
      </w:r>
    </w:p>
    <w:p w14:paraId="60B4068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1 评审方法（综合评分法）</w:t>
      </w:r>
    </w:p>
    <w:p w14:paraId="7E872E5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 xml:space="preserve">  本次评审采用综合评分法。磋商小组/评审小组对满足采购文件实质性要求的响应文件，按照本章第2和第3款规定的评分标准进行打分，并按得分由高到低的顺序推荐候选成交供应商。</w:t>
      </w:r>
    </w:p>
    <w:p w14:paraId="3383B5B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2 初步评审因素和程序</w:t>
      </w:r>
    </w:p>
    <w:p w14:paraId="3DF7DF9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2.1 初步评审因素及标准</w:t>
      </w:r>
    </w:p>
    <w:p w14:paraId="3E99981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 xml:space="preserve">2.1.1 </w:t>
      </w:r>
      <w:r>
        <w:rPr>
          <w:rFonts w:hint="eastAsia" w:ascii="仿宋" w:hAnsi="仿宋" w:eastAsia="仿宋" w:cs="仿宋"/>
          <w:b w:val="0"/>
          <w:bCs w:val="0"/>
          <w:i w:val="0"/>
          <w:iCs w:val="0"/>
          <w:color w:val="auto"/>
          <w:sz w:val="24"/>
          <w:szCs w:val="24"/>
          <w:highlight w:val="none"/>
          <w:lang w:val="en-US" w:eastAsia="zh-CN"/>
        </w:rPr>
        <w:t>资格评审因素及标准：详见附表1</w:t>
      </w:r>
    </w:p>
    <w:p w14:paraId="47E5783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2.1.2 符合性评审因素及</w:t>
      </w:r>
      <w:r>
        <w:rPr>
          <w:rFonts w:hint="eastAsia" w:ascii="仿宋" w:hAnsi="仿宋" w:eastAsia="仿宋" w:cs="仿宋"/>
          <w:i w:val="0"/>
          <w:iCs w:val="0"/>
          <w:color w:val="auto"/>
          <w:sz w:val="24"/>
          <w:szCs w:val="24"/>
          <w:highlight w:val="none"/>
          <w:lang w:val="en-US" w:eastAsia="zh-CN"/>
        </w:rPr>
        <w:t>标准：详见附表2</w:t>
      </w:r>
    </w:p>
    <w:p w14:paraId="4C1581E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2.2 初步评审程序</w:t>
      </w:r>
    </w:p>
    <w:p w14:paraId="17CED60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2.2.1 磋商小组/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620D323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2.2.2 响应文件的形式或供应商资格不符合采购文件的要求、响应文件未实质性响应采购文件的要求，或响应文件中有含义不明确、同类问题表述不一致或有明显文字和计算错误的内容，磋商小组/评审小组应要求供应商在规定时间内进行澄清、说明和补正。供应商澄清、说明和补正的内容应由法定代表人（单位负责人）或其授权委托的代理人签字或加盖单位章。澄清、说明和补正的内容作为响应文件的组成部分。</w:t>
      </w:r>
    </w:p>
    <w:p w14:paraId="177EE92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2.2.3经供应商澄清、说明和补正后仍不满足初步评审要求的响应文件（即响应文件不满足本章第2.1款规定的任一项标准），或供应商有串通、弄虚作假、行贿等违法行为的，其响应文件将被视为无效，磋商小组/评审小组应告知有关供应商。</w:t>
      </w:r>
    </w:p>
    <w:p w14:paraId="11A5175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3 详细评审标准和程序</w:t>
      </w:r>
    </w:p>
    <w:p w14:paraId="404FA3A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3.1 评审价格确定</w:t>
      </w:r>
    </w:p>
    <w:p w14:paraId="273D9C7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3.1.1 评审价格以最终报价的大写含税价格为准。</w:t>
      </w:r>
    </w:p>
    <w:p w14:paraId="41FDAB8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3.1.2 评审价格超过最高限价（如有）的，其响应文件将被视为无效。</w:t>
      </w:r>
    </w:p>
    <w:p w14:paraId="33169E3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3.1.3 磋商小组/评审小组经过对供应商的报价进行比较或基于专业经验认为某一供应商的报价过低，可能对其履约造成影响时，应当要求该供应商做出书面说明并提供相应的证明材料。供应商不能合理说明或者不能提供相应证明材料的，其响应文件将被视为无效。</w:t>
      </w:r>
    </w:p>
    <w:p w14:paraId="3498BAF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3.2 综合评分和排序</w:t>
      </w:r>
    </w:p>
    <w:p w14:paraId="5979A27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 xml:space="preserve">  3.2.1 分值构成</w:t>
      </w:r>
    </w:p>
    <w:p w14:paraId="54E94B9A">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商务部分：20分；</w:t>
      </w:r>
    </w:p>
    <w:p w14:paraId="6991E730">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技术部分：50分；</w:t>
      </w:r>
    </w:p>
    <w:p w14:paraId="755500FC">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报价：30分；</w:t>
      </w:r>
    </w:p>
    <w:p w14:paraId="206B5F44">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其他评分因素：</w:t>
      </w:r>
    </w:p>
    <w:p w14:paraId="3F9D268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3.2.2 评审基准价计算</w:t>
      </w:r>
    </w:p>
    <w:p w14:paraId="739FEB1F">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评审价格：评审价格为按照本章第3.1项规定确定的价格。</w:t>
      </w:r>
    </w:p>
    <w:p w14:paraId="57AA40F2">
      <w:pPr>
        <w:keepNext w:val="0"/>
        <w:keepLines w:val="0"/>
        <w:pageBreakBefore w:val="0"/>
        <w:widowControl w:val="0"/>
        <w:numPr>
          <w:ilvl w:val="0"/>
          <w:numId w:val="3"/>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评审基准价计算方法：</w:t>
      </w:r>
    </w:p>
    <w:p w14:paraId="6B93B2D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评审基准价=递交最终报价的所有供应商的最低评审价格</w:t>
      </w:r>
    </w:p>
    <w:p w14:paraId="48C0CA3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3.2.3 评分标准</w:t>
      </w:r>
    </w:p>
    <w:p w14:paraId="36311570">
      <w:pPr>
        <w:keepNext w:val="0"/>
        <w:keepLines w:val="0"/>
        <w:pageBreakBefore w:val="0"/>
        <w:widowControl w:val="0"/>
        <w:numPr>
          <w:ilvl w:val="0"/>
          <w:numId w:val="4"/>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商务评分标准：详见附表3；</w:t>
      </w:r>
    </w:p>
    <w:p w14:paraId="3E5D71AE">
      <w:pPr>
        <w:keepNext w:val="0"/>
        <w:keepLines w:val="0"/>
        <w:pageBreakBefore w:val="0"/>
        <w:widowControl w:val="0"/>
        <w:numPr>
          <w:ilvl w:val="0"/>
          <w:numId w:val="4"/>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技术评分标准：详见附表4；</w:t>
      </w:r>
    </w:p>
    <w:p w14:paraId="18EEEEE9">
      <w:pPr>
        <w:keepNext w:val="0"/>
        <w:keepLines w:val="0"/>
        <w:pageBreakBefore w:val="0"/>
        <w:widowControl w:val="0"/>
        <w:numPr>
          <w:ilvl w:val="0"/>
          <w:numId w:val="4"/>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报价评分标准：</w:t>
      </w:r>
    </w:p>
    <w:p w14:paraId="53FFF02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报价得分=（递交最终报价的所有供应商的最低评审价格/供应商评审价格）</w:t>
      </w:r>
      <w:r>
        <w:rPr>
          <w:rFonts w:hint="eastAsia" w:ascii="仿宋" w:hAnsi="仿宋" w:eastAsia="仿宋" w:cs="仿宋"/>
          <w:b/>
          <w:bCs/>
          <w:i w:val="0"/>
          <w:iCs w:val="0"/>
          <w:color w:val="auto"/>
          <w:sz w:val="24"/>
          <w:szCs w:val="24"/>
          <w:highlight w:val="none"/>
          <w:lang w:val="en-US" w:eastAsia="zh-CN"/>
        </w:rPr>
        <w:t>*30</w:t>
      </w:r>
      <w:r>
        <w:rPr>
          <w:rFonts w:hint="eastAsia" w:ascii="仿宋" w:hAnsi="仿宋" w:eastAsia="仿宋" w:cs="仿宋"/>
          <w:i w:val="0"/>
          <w:iCs w:val="0"/>
          <w:color w:val="auto"/>
          <w:sz w:val="24"/>
          <w:szCs w:val="24"/>
          <w:highlight w:val="none"/>
          <w:lang w:val="en-US" w:eastAsia="zh-CN"/>
        </w:rPr>
        <w:t>。</w:t>
      </w:r>
    </w:p>
    <w:p w14:paraId="75BF0E0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（4）其他因素评分标准：</w:t>
      </w:r>
    </w:p>
    <w:p w14:paraId="4B034AD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3.2.4 评分。磋商小组/评审小组成员按照评分标准独立对供应商的商务、技术和其他因素进行评审。报价评分由磋商小组/评审小组统一计算。各项得分汇总后为该成员给供应商的评分总分。评分分值计算保留小数点后两位，小数点后第三位“四舍五入”。</w:t>
      </w:r>
    </w:p>
    <w:p w14:paraId="5831A9D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3.2.5 汇总。磋商小组/评审小组汇总每个成员对供应商的评分总分，每个供应商的评分总分的算术平均值为供应商最终得分。</w:t>
      </w:r>
    </w:p>
    <w:p w14:paraId="337A4B3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3.2.6 磋商小组/评审小组对供应商最终得分进行比较后，按照供应商最终得分由高到低的顺序对供应商排序。最终得分相等时，以评审价格低的优先；评审价格也相等的，以技术得分高的优先；如果技术得分也相等，以现场抽签的方式确定供应商优先顺序。</w:t>
      </w:r>
    </w:p>
    <w:p w14:paraId="057615A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textAlignment w:val="auto"/>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4 评审结果</w:t>
      </w:r>
    </w:p>
    <w:p w14:paraId="3F428E5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4.1提交书面评审报告</w:t>
      </w:r>
    </w:p>
    <w:p w14:paraId="5B588D5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 xml:space="preserve">  磋商小组/评审小组完成评审后，应当向采购人递交书面评审报告。</w:t>
      </w:r>
    </w:p>
    <w:p w14:paraId="21BC243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4.2推荐候选成交供应商排序要求及数量</w:t>
      </w:r>
    </w:p>
    <w:p w14:paraId="59D23BE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 xml:space="preserve">  磋商小组/评审小组应在书面评审报告中按照供应商排序的优先顺序向采购人推荐三名候选成交供应商（排序）。</w:t>
      </w:r>
    </w:p>
    <w:p w14:paraId="4C37E960">
      <w:pPr>
        <w:rPr>
          <w:rFonts w:hint="eastAsia" w:ascii="仿宋" w:hAnsi="仿宋" w:eastAsia="仿宋" w:cs="仿宋"/>
        </w:rPr>
      </w:pPr>
    </w:p>
    <w:p w14:paraId="7E75928B">
      <w:pPr>
        <w:keepNext w:val="0"/>
        <w:keepLines w:val="0"/>
        <w:pageBreakBefore w:val="0"/>
        <w:widowControl w:val="0"/>
        <w:kinsoku/>
        <w:wordWrap/>
        <w:overflowPunct/>
        <w:topLinePunct w:val="0"/>
        <w:autoSpaceDE w:val="0"/>
        <w:autoSpaceDN w:val="0"/>
        <w:bidi w:val="0"/>
        <w:adjustRightInd/>
        <w:snapToGrid/>
        <w:spacing w:beforeLines="0" w:afterLines="0" w:line="440" w:lineRule="exact"/>
        <w:jc w:val="both"/>
        <w:textAlignment w:val="auto"/>
        <w:outlineLvl w:val="9"/>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5.终止或重新磋商</w:t>
      </w:r>
    </w:p>
    <w:p w14:paraId="63F93E38">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出现下列情形之一的，本项目/品目作废标处理，项目/品目评审终止：</w:t>
      </w:r>
    </w:p>
    <w:p w14:paraId="4A128C41">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1、符合专业条件的或对磋商文件作实质响应的竞标不足三家的；</w:t>
      </w:r>
    </w:p>
    <w:p w14:paraId="2174C40B">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2、出现影响采购公正的违法、违规行为的；</w:t>
      </w:r>
    </w:p>
    <w:p w14:paraId="681C60BA">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3、供应商报价均超过了采购预算，采购人不能支付的；</w:t>
      </w:r>
    </w:p>
    <w:p w14:paraId="13B780B2">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4、因重大变故，采购任务取消的；</w:t>
      </w:r>
    </w:p>
    <w:p w14:paraId="23EBA054">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5、法律法规规定的其他情形。</w:t>
      </w:r>
    </w:p>
    <w:p w14:paraId="03524909">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p>
    <w:p w14:paraId="57700F95">
      <w:pPr>
        <w:keepNext w:val="0"/>
        <w:keepLines w:val="0"/>
        <w:pageBreakBefore w:val="0"/>
        <w:widowControl w:val="0"/>
        <w:kinsoku/>
        <w:wordWrap/>
        <w:overflowPunct/>
        <w:topLinePunct w:val="0"/>
        <w:autoSpaceDE w:val="0"/>
        <w:autoSpaceDN w:val="0"/>
        <w:bidi w:val="0"/>
        <w:adjustRightInd/>
        <w:snapToGrid/>
        <w:spacing w:beforeLines="0" w:afterLines="0" w:line="440" w:lineRule="exact"/>
        <w:jc w:val="both"/>
        <w:textAlignment w:val="auto"/>
        <w:outlineLvl w:val="9"/>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bCs/>
          <w:i w:val="0"/>
          <w:iCs w:val="0"/>
          <w:color w:val="auto"/>
          <w:sz w:val="24"/>
          <w:szCs w:val="24"/>
          <w:highlight w:val="none"/>
          <w:lang w:val="en-US" w:eastAsia="zh-CN"/>
        </w:rPr>
        <w:t>6.废标条款</w:t>
      </w:r>
    </w:p>
    <w:p w14:paraId="22542122">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出现下列情形之一的，供应商递交的响应性文件作无效投标处理， 该供应商的响应性文件不参与评审：</w:t>
      </w:r>
    </w:p>
    <w:p w14:paraId="32C0699A">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1、供应商的参会代表未按竞争性磋商文件规定时间参加开标会议的；</w:t>
      </w:r>
    </w:p>
    <w:p w14:paraId="168214FB">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2、递交的响应性文件不完整或未按竞争性磋商文件要求盖公章及签字的；</w:t>
      </w:r>
    </w:p>
    <w:p w14:paraId="437C1B5F">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3、供应商参会代表应出示的证件不齐或证件无效的；</w:t>
      </w:r>
    </w:p>
    <w:p w14:paraId="2ACE589B">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4、同一供应商提交两个及以上不同的响应性文件的；</w:t>
      </w:r>
    </w:p>
    <w:p w14:paraId="24793541">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5、投标联合体未提交联合投标协议的；</w:t>
      </w:r>
    </w:p>
    <w:p w14:paraId="47F48455">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6、投标报价经评审委员会认定低于成本价的；</w:t>
      </w:r>
    </w:p>
    <w:p w14:paraId="5B477B12">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7、投标报价高于竞争性磋商文件载明的财政预算控制价的；</w:t>
      </w:r>
    </w:p>
    <w:p w14:paraId="542C25FC">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8、供应商有串通投标、弄虚作假、行贿等违法行为的；</w:t>
      </w:r>
    </w:p>
    <w:p w14:paraId="3763C380">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9、未缴纳磋商保证金的；</w:t>
      </w:r>
    </w:p>
    <w:p w14:paraId="4C08FC12">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10、磋商有效期不足的；</w:t>
      </w:r>
    </w:p>
    <w:p w14:paraId="7ECD410C">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11、法定代表人为同一个人的两个及两个以上法人，母公司、全资子公司及其控股公司，在同一招标中同时投标的。</w:t>
      </w:r>
    </w:p>
    <w:p w14:paraId="7CAFCE9C">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12、报价文件无法定代表人或无法定代表人授权委托代理人签字或盖章的；</w:t>
      </w:r>
    </w:p>
    <w:p w14:paraId="2C17284A">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13、项目完成期限不能满足采购单位要求的；</w:t>
      </w:r>
    </w:p>
    <w:p w14:paraId="77CE1C9D">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14、不响应此次竞争性磋商文件付款条件的；</w:t>
      </w:r>
    </w:p>
    <w:p w14:paraId="36E1345D">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15、投标函的投标价格采用手写或作修改的：</w:t>
      </w:r>
    </w:p>
    <w:p w14:paraId="4DD52782">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16、竞标文件对竞争性磋商文件需承诺内容未作出承诺的；</w:t>
      </w:r>
    </w:p>
    <w:p w14:paraId="632ED5AF">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17、其他未实质性响应竞争性磋商文件要求的：</w:t>
      </w:r>
    </w:p>
    <w:p w14:paraId="6FF8B2C7">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18、违反法律法规规章相关规定的。</w:t>
      </w:r>
    </w:p>
    <w:p w14:paraId="7E3DBC15">
      <w:pPr>
        <w:keepNext w:val="0"/>
        <w:keepLines w:val="0"/>
        <w:pageBreakBefore w:val="0"/>
        <w:widowControl w:val="0"/>
        <w:kinsoku/>
        <w:wordWrap/>
        <w:overflowPunct/>
        <w:topLinePunct w:val="0"/>
        <w:autoSpaceDE w:val="0"/>
        <w:autoSpaceDN w:val="0"/>
        <w:bidi w:val="0"/>
        <w:adjustRightInd/>
        <w:snapToGrid/>
        <w:spacing w:beforeLines="0" w:afterLines="0" w:line="440" w:lineRule="exact"/>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7.公告结果质疑</w:t>
      </w:r>
    </w:p>
    <w:p w14:paraId="22964228">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供应商若对成交结果有异议的，可以在中标公告发布起7个工作日内，以书面形式向采购人或招标代理机构提出质疑。质疑须有被质疑单位名称、质疑事项、举证材料等。采购人或招标代理机构将在收到质疑之日起7个工作日内书面答复。采购人和招标代理机构不受理无效的或质疑期满后提出的质疑。</w:t>
      </w:r>
    </w:p>
    <w:p w14:paraId="26CD8F51">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供应商认为成交结果使自己的合法权益受到损害的，应当首先依法向 采购人、采购代理机构提出质疑。对采购人、采购代理机构的质疑答复不满意，或者采购人、采购代理机构未在规定期限内作出答复的，供应商可以在答复期满后15个工作日内向采购人同级财政部门投诉。</w:t>
      </w:r>
    </w:p>
    <w:p w14:paraId="25F9F484">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firstLine="480" w:firstLineChars="200"/>
        <w:jc w:val="left"/>
        <w:textAlignment w:val="auto"/>
        <w:outlineLvl w:val="9"/>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成交公告期结束后，若未收到任何质疑投诉，采购人或代理机构向成交人发出成交通知，《成交通知书》一经发出即发生法律效力，对采购人和成交人具有同等法律效力。</w:t>
      </w:r>
    </w:p>
    <w:p w14:paraId="5AA5EE5B">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outlineLvl w:val="9"/>
        <w:rPr>
          <w:rFonts w:hint="eastAsia" w:ascii="仿宋" w:hAnsi="仿宋" w:eastAsia="仿宋" w:cs="仿宋"/>
          <w:color w:val="auto"/>
          <w:sz w:val="28"/>
          <w:highlight w:val="none"/>
          <w:lang w:val="en-US" w:eastAsia="zh-CN"/>
        </w:rPr>
      </w:pPr>
    </w:p>
    <w:p w14:paraId="7E75B5C5">
      <w:pPr>
        <w:keepNext w:val="0"/>
        <w:keepLines w:val="0"/>
        <w:pageBreakBefore w:val="0"/>
        <w:widowControl w:val="0"/>
        <w:shd w:val="clear"/>
        <w:kinsoku/>
        <w:wordWrap/>
        <w:overflowPunct/>
        <w:topLinePunct w:val="0"/>
        <w:autoSpaceDE w:val="0"/>
        <w:autoSpaceDN w:val="0"/>
        <w:bidi w:val="0"/>
        <w:adjustRightInd/>
        <w:snapToGrid/>
        <w:spacing w:line="360" w:lineRule="auto"/>
        <w:ind w:firstLine="560" w:firstLineChars="200"/>
        <w:textAlignment w:val="auto"/>
        <w:outlineLvl w:val="9"/>
        <w:rPr>
          <w:rFonts w:hint="eastAsia" w:ascii="仿宋" w:hAnsi="仿宋" w:eastAsia="仿宋" w:cs="仿宋"/>
          <w:sz w:val="28"/>
          <w:highlight w:val="none"/>
          <w:lang w:val="en-US" w:eastAsia="zh-CN"/>
        </w:rPr>
      </w:pPr>
    </w:p>
    <w:p w14:paraId="4B304B27">
      <w:pPr>
        <w:pStyle w:val="14"/>
        <w:keepNext w:val="0"/>
        <w:keepLines w:val="0"/>
        <w:pageBreakBefore w:val="0"/>
        <w:widowControl w:val="0"/>
        <w:shd w:val="clear"/>
        <w:kinsoku/>
        <w:wordWrap/>
        <w:overflowPunct/>
        <w:topLinePunct w:val="0"/>
        <w:bidi w:val="0"/>
        <w:snapToGrid/>
        <w:spacing w:line="240" w:lineRule="auto"/>
        <w:textAlignment w:val="auto"/>
        <w:rPr>
          <w:rFonts w:hint="eastAsia" w:ascii="仿宋" w:hAnsi="仿宋" w:eastAsia="仿宋" w:cs="仿宋"/>
          <w:b/>
          <w:bCs/>
          <w:sz w:val="28"/>
          <w:highlight w:val="none"/>
          <w:lang w:val="en-US" w:eastAsia="zh-CN"/>
        </w:rPr>
      </w:pPr>
      <w:r>
        <w:rPr>
          <w:rFonts w:hint="eastAsia" w:ascii="仿宋" w:hAnsi="仿宋" w:eastAsia="仿宋" w:cs="仿宋"/>
          <w:b/>
          <w:bCs/>
          <w:sz w:val="28"/>
          <w:highlight w:val="none"/>
          <w:lang w:val="en-US" w:eastAsia="zh-CN"/>
        </w:rPr>
        <w:t>特别说明：本公示内容仅为采购人对本项目的需求公示，具体内容以最终发布的磋商文件为准！</w:t>
      </w:r>
    </w:p>
    <w:p w14:paraId="7402BDF3">
      <w:pPr>
        <w:pStyle w:val="14"/>
        <w:keepNext w:val="0"/>
        <w:keepLines w:val="0"/>
        <w:pageBreakBefore w:val="0"/>
        <w:widowControl w:val="0"/>
        <w:shd w:val="clear"/>
        <w:kinsoku/>
        <w:wordWrap/>
        <w:overflowPunct/>
        <w:topLinePunct w:val="0"/>
        <w:bidi w:val="0"/>
        <w:snapToGrid/>
        <w:spacing w:line="240" w:lineRule="auto"/>
        <w:textAlignment w:val="auto"/>
        <w:rPr>
          <w:rFonts w:hint="eastAsia" w:ascii="仿宋" w:hAnsi="仿宋" w:eastAsia="仿宋" w:cs="仿宋"/>
          <w:highlight w:val="none"/>
          <w:lang w:val="en-US" w:eastAsia="zh-CN"/>
        </w:rPr>
      </w:pPr>
    </w:p>
    <w:sectPr>
      <w:headerReference r:id="rId5" w:type="default"/>
      <w:footerReference r:id="rId6"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A91D8">
    <w:pPr>
      <w:pStyle w:val="7"/>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80EAFB">
                          <w:pPr>
                            <w:pStyle w:val="7"/>
                            <w:rPr>
                              <w:rStyle w:val="12"/>
                            </w:rPr>
                          </w:pPr>
                          <w:r>
                            <w:fldChar w:fldCharType="begin"/>
                          </w:r>
                          <w:r>
                            <w:rPr>
                              <w:rStyle w:val="12"/>
                            </w:rPr>
                            <w:instrText xml:space="preserve">PAGE  </w:instrText>
                          </w:r>
                          <w:r>
                            <w:fldChar w:fldCharType="separate"/>
                          </w:r>
                          <w:r>
                            <w:rPr>
                              <w:rStyle w:val="12"/>
                            </w:rPr>
                            <w:t>- 11 -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780EAFB">
                    <w:pPr>
                      <w:pStyle w:val="7"/>
                      <w:rPr>
                        <w:rStyle w:val="12"/>
                      </w:rPr>
                    </w:pPr>
                    <w:r>
                      <w:fldChar w:fldCharType="begin"/>
                    </w:r>
                    <w:r>
                      <w:rPr>
                        <w:rStyle w:val="12"/>
                      </w:rPr>
                      <w:instrText xml:space="preserve">PAGE  </w:instrText>
                    </w:r>
                    <w:r>
                      <w:fldChar w:fldCharType="separate"/>
                    </w:r>
                    <w:r>
                      <w:rPr>
                        <w:rStyle w:val="12"/>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5D1E4">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28BE5F">
                          <w:pPr>
                            <w:pStyle w:val="7"/>
                            <w:rPr>
                              <w:rStyle w:val="12"/>
                            </w:rPr>
                          </w:pPr>
                          <w:r>
                            <w:fldChar w:fldCharType="begin"/>
                          </w:r>
                          <w:r>
                            <w:rPr>
                              <w:rStyle w:val="12"/>
                            </w:rPr>
                            <w:instrText xml:space="preserve">PAGE  </w:instrText>
                          </w:r>
                          <w:r>
                            <w:fldChar w:fldCharType="separate"/>
                          </w:r>
                          <w:r>
                            <w:rPr>
                              <w:rStyle w:val="12"/>
                            </w:rPr>
                            <w:t>- 68 -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E28BE5F">
                    <w:pPr>
                      <w:pStyle w:val="7"/>
                      <w:rPr>
                        <w:rStyle w:val="12"/>
                      </w:rPr>
                    </w:pPr>
                    <w:r>
                      <w:fldChar w:fldCharType="begin"/>
                    </w:r>
                    <w:r>
                      <w:rPr>
                        <w:rStyle w:val="12"/>
                      </w:rPr>
                      <w:instrText xml:space="preserve">PAGE  </w:instrText>
                    </w:r>
                    <w:r>
                      <w:fldChar w:fldCharType="separate"/>
                    </w:r>
                    <w:r>
                      <w:rPr>
                        <w:rStyle w:val="12"/>
                      </w:rPr>
                      <w:t>- 68 -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B3EE1">
    <w:pPr>
      <w:rPr>
        <w:rFonts w:hint="eastAsia"/>
      </w:rPr>
    </w:pPr>
    <w:r>
      <w:rPr>
        <w:rFonts w:hint="eastAsia"/>
      </w:rPr>
      <w:t xml:space="preserve">   </w:t>
    </w:r>
    <w: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6D6D6">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8577"/>
    <w:multiLevelType w:val="singleLevel"/>
    <w:tmpl w:val="CFFF8577"/>
    <w:lvl w:ilvl="0" w:tentative="0">
      <w:start w:val="2"/>
      <w:numFmt w:val="chineseCounting"/>
      <w:suff w:val="nothing"/>
      <w:lvlText w:val="%1、"/>
      <w:lvlJc w:val="left"/>
      <w:rPr>
        <w:rFonts w:hint="eastAsia"/>
      </w:rPr>
    </w:lvl>
  </w:abstractNum>
  <w:abstractNum w:abstractNumId="1">
    <w:nsid w:val="D6149F0F"/>
    <w:multiLevelType w:val="singleLevel"/>
    <w:tmpl w:val="D6149F0F"/>
    <w:lvl w:ilvl="0" w:tentative="0">
      <w:start w:val="1"/>
      <w:numFmt w:val="decimal"/>
      <w:suff w:val="nothing"/>
      <w:lvlText w:val="（%1）"/>
      <w:lvlJc w:val="left"/>
    </w:lvl>
  </w:abstractNum>
  <w:abstractNum w:abstractNumId="2">
    <w:nsid w:val="0CA49BC1"/>
    <w:multiLevelType w:val="singleLevel"/>
    <w:tmpl w:val="0CA49BC1"/>
    <w:lvl w:ilvl="0" w:tentative="0">
      <w:start w:val="1"/>
      <w:numFmt w:val="decimal"/>
      <w:suff w:val="nothing"/>
      <w:lvlText w:val="（%1）"/>
      <w:lvlJc w:val="left"/>
    </w:lvl>
  </w:abstractNum>
  <w:abstractNum w:abstractNumId="3">
    <w:nsid w:val="38AA52E7"/>
    <w:multiLevelType w:val="singleLevel"/>
    <w:tmpl w:val="38AA52E7"/>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OWY0N2VhODcyNjNlNDhlNzM1MzBjMDRiMmY5NTkifQ=="/>
  </w:docVars>
  <w:rsids>
    <w:rsidRoot w:val="1CF61F13"/>
    <w:rsid w:val="003E0287"/>
    <w:rsid w:val="009758BE"/>
    <w:rsid w:val="01254174"/>
    <w:rsid w:val="0C2F15B1"/>
    <w:rsid w:val="0C8A2C23"/>
    <w:rsid w:val="0C8F6AB1"/>
    <w:rsid w:val="0E7C0F26"/>
    <w:rsid w:val="0E80661B"/>
    <w:rsid w:val="0E8F48E3"/>
    <w:rsid w:val="0F7150A0"/>
    <w:rsid w:val="109939C8"/>
    <w:rsid w:val="10B871B9"/>
    <w:rsid w:val="11CC79F9"/>
    <w:rsid w:val="12AA72A9"/>
    <w:rsid w:val="12BC5F85"/>
    <w:rsid w:val="14012659"/>
    <w:rsid w:val="14A84A0E"/>
    <w:rsid w:val="14F46960"/>
    <w:rsid w:val="15A86345"/>
    <w:rsid w:val="17451C21"/>
    <w:rsid w:val="179915B8"/>
    <w:rsid w:val="17C34A16"/>
    <w:rsid w:val="180C4C5D"/>
    <w:rsid w:val="1A282F58"/>
    <w:rsid w:val="1A584028"/>
    <w:rsid w:val="1A8769F4"/>
    <w:rsid w:val="1A977CF2"/>
    <w:rsid w:val="1ABE221D"/>
    <w:rsid w:val="1B5313F6"/>
    <w:rsid w:val="1CF61F13"/>
    <w:rsid w:val="1E510CD2"/>
    <w:rsid w:val="1E8A28B0"/>
    <w:rsid w:val="1E9B5A05"/>
    <w:rsid w:val="1FE42953"/>
    <w:rsid w:val="20C37529"/>
    <w:rsid w:val="21F909BD"/>
    <w:rsid w:val="22751DC4"/>
    <w:rsid w:val="22ED3AAC"/>
    <w:rsid w:val="23DD7FE5"/>
    <w:rsid w:val="245402EF"/>
    <w:rsid w:val="26A77AF5"/>
    <w:rsid w:val="26B80661"/>
    <w:rsid w:val="26E80E2E"/>
    <w:rsid w:val="27EF4499"/>
    <w:rsid w:val="284A3CAE"/>
    <w:rsid w:val="29BC6C20"/>
    <w:rsid w:val="2A446B22"/>
    <w:rsid w:val="2F0B4CD3"/>
    <w:rsid w:val="2F8B4BD1"/>
    <w:rsid w:val="329A3540"/>
    <w:rsid w:val="32B10DF0"/>
    <w:rsid w:val="36186195"/>
    <w:rsid w:val="36A52284"/>
    <w:rsid w:val="36E1302B"/>
    <w:rsid w:val="37875202"/>
    <w:rsid w:val="39BC0AAE"/>
    <w:rsid w:val="39DF263B"/>
    <w:rsid w:val="3B0D502B"/>
    <w:rsid w:val="3BAC01A7"/>
    <w:rsid w:val="3C004C75"/>
    <w:rsid w:val="3CFD4B7C"/>
    <w:rsid w:val="3D665D7D"/>
    <w:rsid w:val="3D92565F"/>
    <w:rsid w:val="3DC41D0D"/>
    <w:rsid w:val="3E720471"/>
    <w:rsid w:val="3E733B27"/>
    <w:rsid w:val="3E743171"/>
    <w:rsid w:val="3F9D7F9C"/>
    <w:rsid w:val="41AA02C2"/>
    <w:rsid w:val="44B75D10"/>
    <w:rsid w:val="44FC71CE"/>
    <w:rsid w:val="482361B6"/>
    <w:rsid w:val="48623AAE"/>
    <w:rsid w:val="48E74285"/>
    <w:rsid w:val="4AB56B5D"/>
    <w:rsid w:val="4C8160E9"/>
    <w:rsid w:val="4D5123C6"/>
    <w:rsid w:val="4E1C4B30"/>
    <w:rsid w:val="4ED4170A"/>
    <w:rsid w:val="4F682C0C"/>
    <w:rsid w:val="5116195C"/>
    <w:rsid w:val="528419CB"/>
    <w:rsid w:val="53EF5949"/>
    <w:rsid w:val="55504C1A"/>
    <w:rsid w:val="556943E0"/>
    <w:rsid w:val="55D853C4"/>
    <w:rsid w:val="55DE676D"/>
    <w:rsid w:val="561F12B3"/>
    <w:rsid w:val="562656AC"/>
    <w:rsid w:val="569F1D78"/>
    <w:rsid w:val="574773CE"/>
    <w:rsid w:val="574877B3"/>
    <w:rsid w:val="576D4487"/>
    <w:rsid w:val="57995661"/>
    <w:rsid w:val="57B60EC6"/>
    <w:rsid w:val="58495DBE"/>
    <w:rsid w:val="59952626"/>
    <w:rsid w:val="59D143DE"/>
    <w:rsid w:val="5A652BD8"/>
    <w:rsid w:val="5A91107E"/>
    <w:rsid w:val="5AAE2C06"/>
    <w:rsid w:val="5CC4452E"/>
    <w:rsid w:val="5FA02A59"/>
    <w:rsid w:val="60E566BC"/>
    <w:rsid w:val="622C3138"/>
    <w:rsid w:val="6435509F"/>
    <w:rsid w:val="64735C16"/>
    <w:rsid w:val="64AA3DFB"/>
    <w:rsid w:val="66594CAB"/>
    <w:rsid w:val="667416E5"/>
    <w:rsid w:val="66A16E0A"/>
    <w:rsid w:val="67204E8B"/>
    <w:rsid w:val="67257E9C"/>
    <w:rsid w:val="67F2351F"/>
    <w:rsid w:val="6869180E"/>
    <w:rsid w:val="6A2B5F81"/>
    <w:rsid w:val="6B4D78E6"/>
    <w:rsid w:val="6B8E1856"/>
    <w:rsid w:val="6B945E48"/>
    <w:rsid w:val="6BD25D66"/>
    <w:rsid w:val="6BF40694"/>
    <w:rsid w:val="6C3C7995"/>
    <w:rsid w:val="6E010EA5"/>
    <w:rsid w:val="6EC751A7"/>
    <w:rsid w:val="6ECC527D"/>
    <w:rsid w:val="70484967"/>
    <w:rsid w:val="709752A4"/>
    <w:rsid w:val="70AC2123"/>
    <w:rsid w:val="711A5A1E"/>
    <w:rsid w:val="71A34D68"/>
    <w:rsid w:val="72A70D9B"/>
    <w:rsid w:val="72EE117D"/>
    <w:rsid w:val="74F43F08"/>
    <w:rsid w:val="76FB6D7B"/>
    <w:rsid w:val="7863107C"/>
    <w:rsid w:val="790C17AE"/>
    <w:rsid w:val="793A09C1"/>
    <w:rsid w:val="7A90553F"/>
    <w:rsid w:val="7BDE073F"/>
    <w:rsid w:val="7BF76241"/>
    <w:rsid w:val="7D4F65D8"/>
    <w:rsid w:val="7F2F3A66"/>
    <w:rsid w:val="7F5F3973"/>
    <w:rsid w:val="7FA96247"/>
    <w:rsid w:val="7FF5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table of authorities"/>
    <w:basedOn w:val="1"/>
    <w:next w:val="1"/>
    <w:autoRedefine/>
    <w:qFormat/>
    <w:uiPriority w:val="0"/>
    <w:pPr>
      <w:ind w:left="420" w:leftChars="200"/>
    </w:pPr>
  </w:style>
  <w:style w:type="paragraph" w:styleId="5">
    <w:name w:val="Normal Indent"/>
    <w:basedOn w:val="1"/>
    <w:autoRedefine/>
    <w:qFormat/>
    <w:uiPriority w:val="0"/>
    <w:pPr>
      <w:ind w:firstLine="420" w:firstLineChars="200"/>
    </w:pPr>
  </w:style>
  <w:style w:type="paragraph" w:styleId="6">
    <w:name w:val="Body Text"/>
    <w:basedOn w:val="1"/>
    <w:next w:val="1"/>
    <w:autoRedefine/>
    <w:qFormat/>
    <w:uiPriority w:val="0"/>
    <w:pPr>
      <w:spacing w:after="120" w:afterLines="0"/>
    </w:p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styleId="13">
    <w:name w:val="Hyperlink"/>
    <w:basedOn w:val="11"/>
    <w:autoRedefine/>
    <w:qFormat/>
    <w:uiPriority w:val="0"/>
    <w:rPr>
      <w:color w:val="0000FF"/>
      <w:u w:val="single"/>
    </w:rPr>
  </w:style>
  <w:style w:type="paragraph" w:customStyle="1" w:styleId="14">
    <w:name w:val="正文-公1"/>
    <w:basedOn w:val="1"/>
    <w:autoRedefine/>
    <w:qFormat/>
    <w:uiPriority w:val="0"/>
    <w:pPr>
      <w:ind w:firstLine="200" w:firstLineChars="200"/>
    </w:pPr>
    <w:rPr>
      <w:rFonts w:ascii="Times New Roman" w:hAnsi="Times New Roman" w:eastAsia="宋体" w:cs="Times New Roman"/>
      <w:color w:val="000000"/>
    </w:rPr>
  </w:style>
  <w:style w:type="paragraph" w:customStyle="1" w:styleId="15">
    <w:name w:val="Table Paragraph"/>
    <w:basedOn w:val="1"/>
    <w:autoRedefine/>
    <w:qFormat/>
    <w:uiPriority w:val="1"/>
    <w:rPr>
      <w:rFonts w:ascii="宋体" w:hAnsi="宋体" w:eastAsia="宋体" w:cs="宋体"/>
      <w:lang w:val="zh-CN" w:eastAsia="zh-CN" w:bidi="zh-CN"/>
    </w:rPr>
  </w:style>
  <w:style w:type="paragraph" w:customStyle="1" w:styleId="1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报告正文1"/>
    <w:basedOn w:val="1"/>
    <w:autoRedefine/>
    <w:qFormat/>
    <w:uiPriority w:val="0"/>
    <w:pPr>
      <w:spacing w:line="400" w:lineRule="exact"/>
    </w:pPr>
    <w:rPr>
      <w:rFonts w:ascii="宋体" w:hAnsi="宋体"/>
      <w:bCs/>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1830</Words>
  <Characters>1885</Characters>
  <Lines>0</Lines>
  <Paragraphs>0</Paragraphs>
  <TotalTime>0</TotalTime>
  <ScaleCrop>false</ScaleCrop>
  <LinksUpToDate>false</LinksUpToDate>
  <CharactersWithSpaces>1894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2020-04-20T06:34:00Z</dcterms:created>
  <dc:creator>何志丹</dc:creator>
  <cp:lastModifiedBy>小口袋</cp:lastModifiedBy>
  <dcterms:modified xsi:type="dcterms:W3CDTF">2025-07-17T01:26:49Z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6700B762DB6C404BB04C37D5DCC89382_13</vt:lpwstr>
  </property>
  <property fmtid="{D5CDD505-2E9C-101B-9397-08002B2CF9AE}" pid="4" name="KSOTemplateDocerSaveRecord">
    <vt:lpwstr>eyJoZGlkIjoiMmIxOWY0N2VhODcyNjNlNDhlNzM1MzBjMDRiMmY5NTkiLCJ1c2VySWQiOiI1MjAxNjM5OTAifQ==</vt:lpwstr>
  </property>
</Properties>
</file>