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0C4E3">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Style w:val="14"/>
          <w:rFonts w:hint="eastAsia" w:ascii="仿宋" w:hAnsi="仿宋" w:eastAsia="仿宋" w:cs="仿宋"/>
          <w:color w:val="auto"/>
          <w:sz w:val="28"/>
          <w:szCs w:val="28"/>
          <w:highlight w:val="none"/>
          <w:lang w:eastAsia="zh-CN"/>
        </w:rPr>
      </w:pPr>
      <w:r>
        <w:rPr>
          <w:rStyle w:val="14"/>
          <w:rFonts w:hint="eastAsia" w:ascii="仿宋" w:hAnsi="仿宋" w:eastAsia="仿宋" w:cs="仿宋"/>
          <w:color w:val="auto"/>
          <w:sz w:val="28"/>
          <w:szCs w:val="28"/>
          <w:highlight w:val="none"/>
          <w:lang w:eastAsia="zh-CN"/>
        </w:rPr>
        <w:t>遵义市农业农村局实验室诊断试剂和应急物资、实验室检测仪器（A包）</w:t>
      </w:r>
    </w:p>
    <w:p w14:paraId="5AE45218">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Style w:val="14"/>
          <w:rFonts w:hint="eastAsia" w:ascii="仿宋" w:hAnsi="仿宋" w:eastAsia="仿宋" w:cs="仿宋"/>
          <w:color w:val="auto"/>
          <w:sz w:val="28"/>
          <w:szCs w:val="28"/>
          <w:highlight w:val="none"/>
          <w:lang w:eastAsia="zh-CN"/>
        </w:rPr>
      </w:pPr>
      <w:r>
        <w:rPr>
          <w:rStyle w:val="14"/>
          <w:rFonts w:hint="eastAsia" w:ascii="仿宋" w:hAnsi="仿宋" w:eastAsia="仿宋" w:cs="仿宋"/>
          <w:color w:val="auto"/>
          <w:sz w:val="28"/>
          <w:szCs w:val="28"/>
          <w:highlight w:val="none"/>
          <w:lang w:eastAsia="zh-CN"/>
        </w:rPr>
        <w:t>需求公示</w:t>
      </w:r>
    </w:p>
    <w:p w14:paraId="61C2E15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Style w:val="14"/>
          <w:rFonts w:hint="eastAsia" w:ascii="仿宋" w:hAnsi="仿宋" w:eastAsia="仿宋" w:cs="仿宋"/>
          <w:color w:val="auto"/>
          <w:sz w:val="28"/>
          <w:szCs w:val="28"/>
          <w:highlight w:val="none"/>
        </w:rPr>
        <w:t>一、项目基本信息</w:t>
      </w:r>
    </w:p>
    <w:p w14:paraId="42F66A09">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Style w:val="14"/>
          <w:rFonts w:hint="default" w:ascii="仿宋" w:hAnsi="仿宋" w:eastAsia="仿宋" w:cs="仿宋"/>
          <w:color w:val="auto"/>
          <w:kern w:val="0"/>
          <w:sz w:val="28"/>
          <w:szCs w:val="28"/>
          <w:highlight w:val="none"/>
          <w:lang w:val="en-US" w:eastAsia="zh-CN" w:bidi="ar"/>
        </w:rPr>
      </w:pPr>
      <w:r>
        <w:rPr>
          <w:rFonts w:hint="eastAsia" w:ascii="仿宋" w:hAnsi="仿宋" w:eastAsia="仿宋" w:cs="仿宋"/>
          <w:color w:val="auto"/>
          <w:sz w:val="28"/>
          <w:szCs w:val="28"/>
          <w:highlight w:val="none"/>
        </w:rPr>
        <w:t>项目编号</w:t>
      </w:r>
      <w:r>
        <w:rPr>
          <w:rFonts w:hint="eastAsia" w:ascii="仿宋" w:hAnsi="仿宋" w:eastAsia="仿宋" w:cs="仿宋"/>
          <w:b/>
          <w:bCs/>
          <w:color w:val="auto"/>
          <w:sz w:val="28"/>
          <w:szCs w:val="28"/>
          <w:highlight w:val="none"/>
        </w:rPr>
        <w:t>：</w:t>
      </w:r>
      <w:r>
        <w:rPr>
          <w:rFonts w:hint="eastAsia" w:ascii="仿宋" w:hAnsi="仿宋" w:eastAsia="仿宋" w:cs="仿宋"/>
          <w:color w:val="auto"/>
          <w:kern w:val="2"/>
          <w:sz w:val="28"/>
          <w:szCs w:val="28"/>
          <w:highlight w:val="none"/>
          <w:lang w:val="en-US" w:eastAsia="zh-CN" w:bidi="ar-SA"/>
        </w:rPr>
        <w:t>YZB〔2025〕017-1</w:t>
      </w:r>
    </w:p>
    <w:p w14:paraId="1312829B">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val="en-US" w:eastAsia="zh-CN" w:bidi="ar-SA"/>
        </w:rPr>
        <w:t>遵义市农业农村局实验室诊断试剂和应急物资、实验室检测仪器（A包）</w:t>
      </w:r>
    </w:p>
    <w:p w14:paraId="0FB8DAB3">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预算金额：</w:t>
      </w:r>
      <w:r>
        <w:rPr>
          <w:rFonts w:hint="eastAsia" w:ascii="仿宋" w:hAnsi="仿宋" w:eastAsia="仿宋" w:cs="仿宋"/>
          <w:color w:val="auto"/>
          <w:kern w:val="2"/>
          <w:sz w:val="28"/>
          <w:szCs w:val="28"/>
          <w:highlight w:val="none"/>
          <w:lang w:val="en-US" w:eastAsia="zh-CN" w:bidi="ar-SA"/>
        </w:rPr>
        <w:t>1000000.00元</w:t>
      </w:r>
    </w:p>
    <w:p w14:paraId="6B19F484">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Style w:val="14"/>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sz w:val="28"/>
          <w:szCs w:val="28"/>
          <w:highlight w:val="none"/>
          <w:lang w:eastAsia="zh-CN"/>
        </w:rPr>
        <w:t>最高限价：</w:t>
      </w:r>
      <w:r>
        <w:rPr>
          <w:rFonts w:hint="eastAsia" w:ascii="仿宋" w:hAnsi="仿宋" w:eastAsia="仿宋" w:cs="仿宋"/>
          <w:color w:val="auto"/>
          <w:kern w:val="2"/>
          <w:sz w:val="28"/>
          <w:szCs w:val="28"/>
          <w:highlight w:val="none"/>
          <w:lang w:val="en-US" w:eastAsia="zh-CN" w:bidi="ar-SA"/>
        </w:rPr>
        <w:t>1000000.00元</w:t>
      </w:r>
    </w:p>
    <w:p w14:paraId="6EACF95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Style w:val="14"/>
          <w:rFonts w:hint="eastAsia" w:ascii="仿宋" w:hAnsi="仿宋" w:eastAsia="仿宋" w:cs="仿宋"/>
          <w:color w:val="auto"/>
          <w:sz w:val="28"/>
          <w:szCs w:val="28"/>
          <w:highlight w:val="none"/>
        </w:rPr>
        <w:t>二、公示期限（不少于2个工作日）</w:t>
      </w:r>
    </w:p>
    <w:p w14:paraId="7ACC97B5">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时间：</w:t>
      </w:r>
      <w:r>
        <w:rPr>
          <w:rFonts w:hint="eastAsia" w:ascii="仿宋" w:hAnsi="仿宋" w:eastAsia="仿宋" w:cs="仿宋"/>
          <w:color w:val="auto"/>
          <w:kern w:val="2"/>
          <w:sz w:val="28"/>
          <w:szCs w:val="28"/>
          <w:highlight w:val="none"/>
          <w:lang w:val="en-US" w:eastAsia="zh-CN" w:bidi="ar-SA"/>
        </w:rPr>
        <w:t>2025年07月21日至2025年07月23日</w:t>
      </w:r>
    </w:p>
    <w:p w14:paraId="7C7EA76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Style w:val="14"/>
          <w:rFonts w:hint="eastAsia" w:ascii="仿宋" w:hAnsi="仿宋" w:eastAsia="仿宋" w:cs="仿宋"/>
          <w:color w:val="auto"/>
          <w:sz w:val="28"/>
          <w:szCs w:val="28"/>
          <w:highlight w:val="none"/>
        </w:rPr>
        <w:t>三、其他补充事宜</w:t>
      </w:r>
    </w:p>
    <w:p w14:paraId="5449E28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采购预算确定依据：遵义市本级政府采购计划书[2025]2606号</w:t>
      </w:r>
    </w:p>
    <w:p w14:paraId="180CF4FB">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Style w:val="14"/>
          <w:rFonts w:hint="eastAsia" w:ascii="仿宋" w:hAnsi="仿宋" w:eastAsia="仿宋" w:cs="仿宋"/>
          <w:color w:val="auto"/>
          <w:sz w:val="28"/>
          <w:szCs w:val="28"/>
          <w:highlight w:val="none"/>
        </w:rPr>
        <w:t>四、项目联系人（公示期限内，优先反馈给代理机构）</w:t>
      </w:r>
    </w:p>
    <w:p w14:paraId="2A4FDE21">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en-US"/>
        </w:rPr>
      </w:pPr>
      <w:r>
        <w:rPr>
          <w:rFonts w:hint="eastAsia" w:ascii="仿宋" w:hAnsi="仿宋" w:eastAsia="仿宋" w:cs="仿宋"/>
          <w:color w:val="auto"/>
          <w:sz w:val="28"/>
          <w:szCs w:val="28"/>
          <w:highlight w:val="none"/>
          <w:lang w:val="en-US" w:eastAsia="en-US"/>
        </w:rPr>
        <w:t>1.采购人信息</w:t>
      </w:r>
    </w:p>
    <w:p w14:paraId="02F965B8">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采购单位名称：</w:t>
      </w:r>
      <w:r>
        <w:rPr>
          <w:rFonts w:hint="eastAsia" w:ascii="仿宋" w:hAnsi="仿宋" w:eastAsia="仿宋" w:cs="仿宋"/>
          <w:color w:val="auto"/>
          <w:kern w:val="2"/>
          <w:sz w:val="28"/>
          <w:szCs w:val="28"/>
          <w:highlight w:val="none"/>
          <w:lang w:val="en-US" w:eastAsia="zh-CN" w:bidi="ar-SA"/>
        </w:rPr>
        <w:t>遵义市农业农村局</w:t>
      </w:r>
    </w:p>
    <w:p w14:paraId="639DCC48">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en-US"/>
        </w:rPr>
        <w:t>项目联系人：</w:t>
      </w:r>
      <w:r>
        <w:rPr>
          <w:rFonts w:hint="eastAsia" w:ascii="仿宋" w:hAnsi="仿宋" w:eastAsia="仿宋" w:cs="仿宋"/>
          <w:color w:val="auto"/>
          <w:kern w:val="2"/>
          <w:sz w:val="28"/>
          <w:szCs w:val="28"/>
          <w:highlight w:val="none"/>
          <w:lang w:val="en-US" w:eastAsia="zh-CN" w:bidi="ar-SA"/>
        </w:rPr>
        <w:t>尹先生</w:t>
      </w:r>
    </w:p>
    <w:p w14:paraId="7F547AD0">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联系电话：</w:t>
      </w:r>
      <w:r>
        <w:rPr>
          <w:rFonts w:hint="eastAsia" w:ascii="仿宋" w:hAnsi="仿宋" w:eastAsia="仿宋" w:cs="仿宋"/>
          <w:color w:val="auto"/>
          <w:kern w:val="2"/>
          <w:sz w:val="28"/>
          <w:szCs w:val="28"/>
          <w:highlight w:val="none"/>
          <w:lang w:val="en-US" w:eastAsia="zh-CN" w:bidi="ar-SA"/>
        </w:rPr>
        <w:t>15186753580</w:t>
      </w:r>
    </w:p>
    <w:p w14:paraId="26671310">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en-US"/>
        </w:rPr>
      </w:pPr>
      <w:r>
        <w:rPr>
          <w:rFonts w:hint="eastAsia" w:ascii="仿宋" w:hAnsi="仿宋" w:eastAsia="仿宋" w:cs="仿宋"/>
          <w:color w:val="auto"/>
          <w:sz w:val="28"/>
          <w:szCs w:val="28"/>
          <w:highlight w:val="none"/>
          <w:lang w:val="en-US" w:eastAsia="en-US"/>
        </w:rPr>
        <w:t>2.采购代理机构信息</w:t>
      </w:r>
    </w:p>
    <w:p w14:paraId="6DE7C4B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en-US"/>
        </w:rPr>
      </w:pPr>
      <w:r>
        <w:rPr>
          <w:rFonts w:hint="eastAsia" w:ascii="仿宋" w:hAnsi="仿宋" w:eastAsia="仿宋" w:cs="仿宋"/>
          <w:color w:val="auto"/>
          <w:sz w:val="28"/>
          <w:szCs w:val="28"/>
          <w:highlight w:val="none"/>
          <w:lang w:val="en-US" w:eastAsia="en-US"/>
        </w:rPr>
        <w:t>代理全称</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贵州镛镒工程咨询有限公司</w:t>
      </w:r>
    </w:p>
    <w:p w14:paraId="6328D37C">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联系地址:</w:t>
      </w:r>
      <w:r>
        <w:rPr>
          <w:rFonts w:hint="eastAsia" w:ascii="仿宋" w:hAnsi="仿宋" w:eastAsia="仿宋" w:cs="仿宋"/>
          <w:color w:val="auto"/>
          <w:kern w:val="2"/>
          <w:sz w:val="28"/>
          <w:szCs w:val="28"/>
          <w:highlight w:val="none"/>
          <w:lang w:val="en-US" w:eastAsia="zh-CN" w:bidi="ar-SA"/>
        </w:rPr>
        <w:t>遵义市红花岗区播州大道日月星·壹号公馆6栋二单元1101室</w:t>
      </w:r>
    </w:p>
    <w:p w14:paraId="5D9F11F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项目联系人:</w:t>
      </w:r>
      <w:r>
        <w:rPr>
          <w:rFonts w:hint="eastAsia" w:ascii="仿宋" w:hAnsi="仿宋" w:eastAsia="仿宋" w:cs="仿宋"/>
          <w:color w:val="auto"/>
          <w:kern w:val="2"/>
          <w:sz w:val="28"/>
          <w:szCs w:val="28"/>
          <w:highlight w:val="none"/>
          <w:lang w:val="en-US" w:eastAsia="en-US" w:bidi="ar-SA"/>
        </w:rPr>
        <w:t>钱镜旭（项目负责人）、王娟、曾祥莉</w:t>
      </w:r>
    </w:p>
    <w:p w14:paraId="21BC3D43">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en-US"/>
        </w:rPr>
        <w:t>联系电话:</w:t>
      </w:r>
      <w:r>
        <w:rPr>
          <w:rFonts w:hint="eastAsia" w:ascii="仿宋" w:hAnsi="仿宋" w:eastAsia="仿宋" w:cs="仿宋"/>
          <w:color w:val="auto"/>
          <w:kern w:val="2"/>
          <w:sz w:val="28"/>
          <w:szCs w:val="28"/>
          <w:highlight w:val="none"/>
          <w:lang w:val="en-US" w:eastAsia="en-US" w:bidi="ar-SA"/>
        </w:rPr>
        <w:t>0851-28233822</w:t>
      </w:r>
    </w:p>
    <w:p w14:paraId="7C251354">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Style w:val="14"/>
          <w:rFonts w:hint="eastAsia" w:ascii="仿宋" w:hAnsi="仿宋" w:eastAsia="仿宋" w:cs="仿宋"/>
          <w:color w:val="auto"/>
          <w:sz w:val="28"/>
          <w:szCs w:val="28"/>
          <w:highlight w:val="none"/>
        </w:rPr>
        <w:t>五、附件</w:t>
      </w:r>
    </w:p>
    <w:p w14:paraId="197960BE">
      <w:pPr>
        <w:pStyle w:val="4"/>
        <w:keepNext/>
        <w:keepLines/>
        <w:pageBreakBefore w:val="0"/>
        <w:widowControl w:val="0"/>
        <w:numPr>
          <w:numId w:val="0"/>
        </w:numPr>
        <w:tabs>
          <w:tab w:val="clear" w:pos="1080"/>
        </w:tabs>
        <w:kinsoku/>
        <w:wordWrap/>
        <w:overflowPunct/>
        <w:topLinePunct w:val="0"/>
        <w:autoSpaceDE/>
        <w:autoSpaceDN/>
        <w:bidi w:val="0"/>
        <w:adjustRightInd/>
        <w:snapToGrid/>
        <w:spacing w:before="0" w:beforeLines="0" w:after="0" w:afterLines="0" w:line="600" w:lineRule="exact"/>
        <w:jc w:val="center"/>
        <w:textAlignment w:val="auto"/>
        <w:rPr>
          <w:rFonts w:hint="eastAsia" w:ascii="仿宋_GB2312" w:hAnsi="仿宋_GB2312" w:eastAsia="仿宋_GB2312" w:cs="仿宋_GB2312"/>
          <w:color w:val="000000"/>
          <w:highlight w:val="none"/>
        </w:rPr>
      </w:pPr>
      <w:bookmarkStart w:id="0" w:name="_Toc12075"/>
      <w:bookmarkStart w:id="1" w:name="_Toc19929"/>
      <w:r>
        <w:rPr>
          <w:rFonts w:hint="eastAsia" w:ascii="仿宋_GB2312" w:hAnsi="仿宋_GB2312" w:eastAsia="仿宋_GB2312" w:cs="仿宋_GB2312"/>
          <w:b/>
          <w:color w:val="000000"/>
          <w:highlight w:val="none"/>
        </w:rPr>
        <w:t xml:space="preserve">第三章 </w:t>
      </w:r>
      <w:bookmarkStart w:id="5" w:name="_GoBack"/>
      <w:bookmarkEnd w:id="5"/>
      <w:r>
        <w:rPr>
          <w:rFonts w:hint="eastAsia" w:ascii="仿宋_GB2312" w:hAnsi="仿宋_GB2312" w:eastAsia="仿宋_GB2312" w:cs="仿宋_GB2312"/>
          <w:b/>
          <w:color w:val="000000"/>
          <w:highlight w:val="none"/>
        </w:rPr>
        <w:t>采购需求</w:t>
      </w:r>
      <w:bookmarkEnd w:id="0"/>
      <w:bookmarkEnd w:id="1"/>
    </w:p>
    <w:p w14:paraId="270E81E2">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仿宋_GB2312" w:hAnsi="仿宋_GB2312" w:eastAsia="仿宋_GB2312" w:cs="仿宋_GB2312"/>
          <w:b/>
          <w:color w:val="000000"/>
          <w:szCs w:val="21"/>
          <w:highlight w:val="none"/>
          <w:lang w:val="en-US" w:eastAsia="zh-CN"/>
        </w:rPr>
      </w:pPr>
      <w:r>
        <w:rPr>
          <w:rFonts w:hint="eastAsia" w:ascii="仿宋_GB2312" w:hAnsi="仿宋_GB2312" w:eastAsia="仿宋_GB2312" w:cs="仿宋_GB2312"/>
          <w:b/>
          <w:bCs/>
          <w:color w:val="000000"/>
          <w:kern w:val="2"/>
          <w:sz w:val="21"/>
          <w:szCs w:val="21"/>
          <w:highlight w:val="none"/>
          <w:lang w:val="en-US" w:eastAsia="zh-CN" w:bidi="ar-SA"/>
        </w:rPr>
        <w:t>1</w:t>
      </w:r>
      <w:r>
        <w:rPr>
          <w:rFonts w:hint="eastAsia" w:ascii="仿宋_GB2312" w:hAnsi="仿宋_GB2312" w:eastAsia="仿宋_GB2312" w:cs="仿宋_GB2312"/>
          <w:color w:val="000000"/>
          <w:sz w:val="21"/>
          <w:szCs w:val="21"/>
          <w:highlight w:val="none"/>
        </w:rPr>
        <w:t>．</w:t>
      </w:r>
      <w:r>
        <w:rPr>
          <w:rFonts w:hint="eastAsia" w:ascii="仿宋_GB2312" w:hAnsi="仿宋_GB2312" w:eastAsia="仿宋_GB2312" w:cs="仿宋_GB2312"/>
          <w:b/>
          <w:color w:val="000000"/>
          <w:szCs w:val="21"/>
          <w:highlight w:val="none"/>
          <w:lang w:val="en-US" w:eastAsia="zh-CN"/>
        </w:rPr>
        <w:t>技术要求：</w:t>
      </w:r>
    </w:p>
    <w:tbl>
      <w:tblPr>
        <w:tblStyle w:val="11"/>
        <w:tblW w:w="5160" w:type="pct"/>
        <w:tblInd w:w="0" w:type="dxa"/>
        <w:tblLayout w:type="autofit"/>
        <w:tblCellMar>
          <w:top w:w="0" w:type="dxa"/>
          <w:left w:w="0" w:type="dxa"/>
          <w:bottom w:w="0" w:type="dxa"/>
          <w:right w:w="0" w:type="dxa"/>
        </w:tblCellMar>
      </w:tblPr>
      <w:tblGrid>
        <w:gridCol w:w="388"/>
        <w:gridCol w:w="2346"/>
        <w:gridCol w:w="5816"/>
        <w:gridCol w:w="836"/>
      </w:tblGrid>
      <w:tr w14:paraId="5AEF6F4C">
        <w:trPr>
          <w:trHeight w:val="606" w:hRule="atLeast"/>
        </w:trPr>
        <w:tc>
          <w:tcPr>
            <w:tcW w:w="207" w:type="pct"/>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32C2DBA3">
            <w:pPr>
              <w:jc w:val="center"/>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序号</w:t>
            </w:r>
          </w:p>
        </w:tc>
        <w:tc>
          <w:tcPr>
            <w:tcW w:w="1249" w:type="pc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40FE82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标的物名称</w:t>
            </w:r>
          </w:p>
        </w:tc>
        <w:tc>
          <w:tcPr>
            <w:tcW w:w="3097" w:type="pc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48DA33E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技术参数</w:t>
            </w:r>
          </w:p>
        </w:tc>
        <w:tc>
          <w:tcPr>
            <w:tcW w:w="445" w:type="pct"/>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BBED7BF">
            <w:pPr>
              <w:jc w:val="center"/>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备注</w:t>
            </w:r>
          </w:p>
        </w:tc>
      </w:tr>
      <w:tr w14:paraId="32D8995F">
        <w:tblPrEx>
          <w:tblCellMar>
            <w:top w:w="0" w:type="dxa"/>
            <w:left w:w="0" w:type="dxa"/>
            <w:bottom w:w="0" w:type="dxa"/>
            <w:right w:w="0" w:type="dxa"/>
          </w:tblCellMar>
        </w:tblPrEx>
        <w:trPr>
          <w:trHeight w:val="2104"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3B313EC8">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1</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993010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H5（Re-13）血凝抗原</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16A60F1">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rPr>
            </w:pPr>
            <w:r>
              <w:rPr>
                <w:rFonts w:hint="eastAsia" w:ascii="Times New Roman" w:hAnsi="Times New Roman" w:eastAsia="宋体" w:cs="Times New Roman"/>
                <w:color w:val="000000"/>
                <w:lang w:val="en-US" w:eastAsia="zh-CN"/>
              </w:rPr>
              <w:t>1.</w:t>
            </w:r>
            <w:r>
              <w:rPr>
                <w:rFonts w:hint="default" w:ascii="Times New Roman" w:hAnsi="Times New Roman" w:eastAsia="宋体" w:cs="Times New Roman"/>
                <w:color w:val="000000"/>
              </w:rPr>
              <w:t>试剂在2～8℃保存，有效期不少于1年</w:t>
            </w:r>
          </w:p>
          <w:p w14:paraId="70E34C9F">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2.在-20℃以下保存，有效期不少于2年</w:t>
            </w:r>
          </w:p>
          <w:p w14:paraId="670CF49F">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3.试验结果阴阳性对照成立</w:t>
            </w:r>
          </w:p>
          <w:p w14:paraId="714DF4EF">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4.用于禽流感病毒H5亚型（Re-13）抗体诊断                                                              5. 规格：2mL/瓶</w:t>
            </w:r>
          </w:p>
          <w:p w14:paraId="268F6BF8">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★6.获得兽药产品批准文号，并提供复印件</w:t>
            </w:r>
          </w:p>
          <w:p w14:paraId="35A82333">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▲7.提供生产厂家售后服务承诺书，加盖生产厂家鲜章</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6F18400">
            <w:pPr>
              <w:jc w:val="center"/>
              <w:rPr>
                <w:rFonts w:hint="default" w:ascii="Times New Roman" w:hAnsi="Times New Roman" w:eastAsia="宋体" w:cs="Times New Roman"/>
                <w:color w:val="000000"/>
                <w:highlight w:val="none"/>
                <w:lang w:val="en-US" w:eastAsia="zh-CN"/>
              </w:rPr>
            </w:pPr>
          </w:p>
        </w:tc>
      </w:tr>
      <w:tr w14:paraId="687E3F03">
        <w:tblPrEx>
          <w:tblCellMar>
            <w:top w:w="0" w:type="dxa"/>
            <w:left w:w="0" w:type="dxa"/>
            <w:bottom w:w="0" w:type="dxa"/>
            <w:right w:w="0" w:type="dxa"/>
          </w:tblCellMar>
        </w:tblPrEx>
        <w:trPr>
          <w:trHeight w:val="2037"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3AAEE836">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2</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EB298F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H5（Re-14）血凝抗原</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DBB36EC">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1.试剂在2～8℃保存，有效期不少于1年</w:t>
            </w:r>
          </w:p>
          <w:p w14:paraId="1D2B7017">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2.在-20℃以下保存，有效期不少于2年</w:t>
            </w:r>
          </w:p>
          <w:p w14:paraId="253ABA11">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3.试验结果阴阳性对照成立</w:t>
            </w:r>
          </w:p>
          <w:p w14:paraId="4AACEF12">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4.用于禽流感病毒H5亚型（Re-1</w:t>
            </w:r>
            <w:r>
              <w:rPr>
                <w:rFonts w:hint="default" w:ascii="Times New Roman" w:hAnsi="Times New Roman" w:eastAsia="宋体" w:cs="Times New Roman"/>
                <w:color w:val="000000"/>
                <w:lang w:val="en-US" w:eastAsia="zh-CN"/>
              </w:rPr>
              <w:t>4</w:t>
            </w:r>
            <w:r>
              <w:rPr>
                <w:rFonts w:hint="default" w:ascii="Times New Roman" w:hAnsi="Times New Roman" w:eastAsia="宋体" w:cs="Times New Roman"/>
                <w:color w:val="000000"/>
              </w:rPr>
              <w:t>）抗体诊断                                                       5.规格：2mL/瓶</w:t>
            </w:r>
          </w:p>
          <w:p w14:paraId="48655BA9">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★6.获得兽药产品批准文号，并提供复印件</w:t>
            </w:r>
          </w:p>
          <w:p w14:paraId="0DA9D3D1">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▲7.提供生产厂家售后服务承诺书，加盖生产厂家鲜章</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9CA70BB">
            <w:pPr>
              <w:jc w:val="center"/>
              <w:rPr>
                <w:rFonts w:hint="default" w:ascii="Times New Roman" w:hAnsi="Times New Roman" w:eastAsia="宋体" w:cs="Times New Roman"/>
                <w:color w:val="000000"/>
                <w:highlight w:val="none"/>
                <w:lang w:val="en-US" w:eastAsia="zh-CN"/>
              </w:rPr>
            </w:pPr>
          </w:p>
        </w:tc>
      </w:tr>
      <w:tr w14:paraId="6777F974">
        <w:tblPrEx>
          <w:tblCellMar>
            <w:top w:w="0" w:type="dxa"/>
            <w:left w:w="0" w:type="dxa"/>
            <w:bottom w:w="0" w:type="dxa"/>
            <w:right w:w="0" w:type="dxa"/>
          </w:tblCellMar>
        </w:tblPrEx>
        <w:trPr>
          <w:trHeight w:val="2112"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4ADC10E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3</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BFFC1B4">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H7血凝抗原</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4F1BEB5D">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rPr>
            </w:pPr>
            <w:r>
              <w:rPr>
                <w:rFonts w:hint="eastAsia" w:ascii="Times New Roman" w:hAnsi="Times New Roman" w:eastAsia="宋体" w:cs="Times New Roman"/>
                <w:color w:val="000000"/>
                <w:lang w:val="en-US" w:eastAsia="zh-CN"/>
              </w:rPr>
              <w:t>1.</w:t>
            </w:r>
            <w:r>
              <w:rPr>
                <w:rFonts w:hint="default" w:ascii="Times New Roman" w:hAnsi="Times New Roman" w:eastAsia="宋体" w:cs="Times New Roman"/>
                <w:color w:val="000000"/>
              </w:rPr>
              <w:t>试剂在2～8℃保存，有效期不少于1年</w:t>
            </w:r>
          </w:p>
          <w:p w14:paraId="46A33DFF">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firstLine="0" w:firstLineChars="0"/>
              <w:jc w:val="left"/>
              <w:textAlignment w:val="auto"/>
              <w:rPr>
                <w:rFonts w:hint="default" w:ascii="Times New Roman" w:hAnsi="Times New Roman" w:eastAsia="宋体" w:cs="Times New Roman"/>
                <w:color w:val="000000"/>
              </w:rPr>
            </w:pPr>
            <w:r>
              <w:rPr>
                <w:rFonts w:hint="eastAsia" w:ascii="Times New Roman" w:hAnsi="Times New Roman" w:eastAsia="宋体" w:cs="Times New Roman"/>
                <w:color w:val="000000"/>
                <w:kern w:val="2"/>
                <w:sz w:val="21"/>
                <w:szCs w:val="21"/>
                <w:lang w:val="en-US" w:eastAsia="zh-CN" w:bidi="ar-SA"/>
              </w:rPr>
              <w:t>2</w:t>
            </w:r>
            <w:r>
              <w:rPr>
                <w:rFonts w:hint="default"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rPr>
              <w:t>在-20℃以下保存，有效期不少于2年</w:t>
            </w:r>
          </w:p>
          <w:p w14:paraId="70B789BF">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firstLine="0" w:firstLineChars="0"/>
              <w:jc w:val="left"/>
              <w:textAlignment w:val="auto"/>
              <w:rPr>
                <w:rFonts w:hint="default" w:ascii="Times New Roman" w:hAnsi="Times New Roman" w:eastAsia="宋体" w:cs="Times New Roman"/>
                <w:color w:val="000000"/>
              </w:rPr>
            </w:pPr>
            <w:r>
              <w:rPr>
                <w:rFonts w:hint="eastAsia" w:ascii="Times New Roman" w:hAnsi="Times New Roman" w:eastAsia="宋体" w:cs="Times New Roman"/>
                <w:color w:val="000000"/>
                <w:kern w:val="2"/>
                <w:sz w:val="21"/>
                <w:szCs w:val="21"/>
                <w:lang w:val="en-US" w:eastAsia="zh-CN" w:bidi="ar-SA"/>
              </w:rPr>
              <w:t>3</w:t>
            </w:r>
            <w:r>
              <w:rPr>
                <w:rFonts w:hint="default"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rPr>
              <w:t>试验结果阴阳性对照成</w:t>
            </w:r>
            <w:r>
              <w:rPr>
                <w:rFonts w:hint="eastAsia" w:ascii="Times New Roman" w:hAnsi="Times New Roman" w:eastAsia="宋体" w:cs="Times New Roman"/>
                <w:color w:val="000000"/>
                <w:lang w:val="en-US" w:eastAsia="zh-CN"/>
              </w:rPr>
              <w:t>立</w:t>
            </w:r>
          </w:p>
          <w:p w14:paraId="4976C75F">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firstLine="0" w:firstLineChars="0"/>
              <w:jc w:val="left"/>
              <w:textAlignment w:val="auto"/>
              <w:rPr>
                <w:rFonts w:hint="default" w:ascii="Times New Roman" w:hAnsi="Times New Roman" w:eastAsia="宋体" w:cs="Times New Roman"/>
                <w:color w:val="000000"/>
              </w:rPr>
            </w:pPr>
            <w:r>
              <w:rPr>
                <w:rFonts w:hint="eastAsia" w:ascii="Times New Roman" w:hAnsi="Times New Roman" w:eastAsia="宋体" w:cs="Times New Roman"/>
                <w:color w:val="000000"/>
                <w:kern w:val="2"/>
                <w:sz w:val="21"/>
                <w:szCs w:val="21"/>
                <w:lang w:val="en-US" w:eastAsia="zh-CN" w:bidi="ar-SA"/>
              </w:rPr>
              <w:t>4</w:t>
            </w:r>
            <w:r>
              <w:rPr>
                <w:rFonts w:hint="default"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rPr>
              <w:t>用于禽流感病毒H7亚型抗体诊断质控                                                             5.规格：2mL/瓶</w:t>
            </w:r>
          </w:p>
          <w:p w14:paraId="0CB07489">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★6.获得兽药产品批准文号，并提供复印件</w:t>
            </w:r>
          </w:p>
          <w:p w14:paraId="0D434995">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▲7.提供生产厂家售后服务承诺书，加盖生产厂家鲜章</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AC122F8">
            <w:pPr>
              <w:jc w:val="center"/>
              <w:rPr>
                <w:rFonts w:hint="default" w:ascii="Times New Roman" w:hAnsi="Times New Roman" w:eastAsia="宋体" w:cs="Times New Roman"/>
                <w:color w:val="000000"/>
                <w:highlight w:val="none"/>
                <w:lang w:val="en-US" w:eastAsia="zh-CN"/>
              </w:rPr>
            </w:pPr>
          </w:p>
        </w:tc>
      </w:tr>
      <w:tr w14:paraId="56EB6969">
        <w:tblPrEx>
          <w:tblCellMar>
            <w:top w:w="0" w:type="dxa"/>
            <w:left w:w="0" w:type="dxa"/>
            <w:bottom w:w="0" w:type="dxa"/>
            <w:right w:w="0" w:type="dxa"/>
          </w:tblCellMar>
        </w:tblPrEx>
        <w:trPr>
          <w:trHeight w:val="90"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4B4F1D3">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4</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2FCEA2F">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布病虎红平板凝集抗原</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A79740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1.抗原为灭活的布鲁氏菌菌株；</w:t>
            </w:r>
            <w:r>
              <w:rPr>
                <w:rFonts w:hint="default" w:ascii="Times New Roman" w:hAnsi="Times New Roman" w:eastAsia="宋体" w:cs="Times New Roman"/>
                <w:color w:val="000000"/>
              </w:rPr>
              <w:br w:type="textWrapping"/>
            </w:r>
            <w:r>
              <w:rPr>
                <w:rFonts w:hint="default" w:ascii="Times New Roman" w:hAnsi="Times New Roman" w:eastAsia="宋体" w:cs="Times New Roman"/>
                <w:color w:val="000000"/>
              </w:rPr>
              <w:t>2.保质期为1年以上</w:t>
            </w:r>
            <w:r>
              <w:rPr>
                <w:rFonts w:hint="default" w:ascii="Times New Roman" w:hAnsi="Times New Roman" w:eastAsia="宋体" w:cs="Times New Roman"/>
                <w:color w:val="000000"/>
              </w:rPr>
              <w:br w:type="textWrapping"/>
            </w:r>
            <w:r>
              <w:rPr>
                <w:rFonts w:hint="default" w:ascii="Times New Roman" w:hAnsi="Times New Roman" w:eastAsia="宋体" w:cs="Times New Roman"/>
                <w:color w:val="000000"/>
              </w:rPr>
              <w:t>3.规格为10mL/瓶</w:t>
            </w:r>
            <w:r>
              <w:rPr>
                <w:rFonts w:hint="default" w:ascii="Times New Roman" w:hAnsi="Times New Roman" w:eastAsia="宋体" w:cs="Times New Roman"/>
                <w:color w:val="000000"/>
              </w:rPr>
              <w:br w:type="textWrapping"/>
            </w:r>
            <w:r>
              <w:rPr>
                <w:rFonts w:hint="default" w:ascii="Times New Roman" w:hAnsi="Times New Roman" w:eastAsia="宋体" w:cs="Times New Roman"/>
                <w:color w:val="000000"/>
              </w:rPr>
              <w:t>4.用于布鲁氏菌病的诊断</w:t>
            </w:r>
          </w:p>
          <w:p w14:paraId="1288805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★5.获得兽药产品批准文号，并提供复印件</w:t>
            </w:r>
          </w:p>
          <w:p w14:paraId="5F929FB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▲6.提供生产厂家售后服务承诺书，加盖生产厂家鲜章</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9D11CC9">
            <w:pPr>
              <w:jc w:val="center"/>
              <w:rPr>
                <w:rFonts w:hint="default" w:ascii="Times New Roman" w:hAnsi="Times New Roman" w:eastAsia="宋体" w:cs="Times New Roman"/>
                <w:color w:val="000000"/>
                <w:highlight w:val="none"/>
                <w:lang w:val="en-US" w:eastAsia="zh-CN"/>
              </w:rPr>
            </w:pPr>
          </w:p>
        </w:tc>
      </w:tr>
      <w:tr w14:paraId="679160B1">
        <w:tblPrEx>
          <w:tblCellMar>
            <w:top w:w="0" w:type="dxa"/>
            <w:left w:w="0" w:type="dxa"/>
            <w:bottom w:w="0" w:type="dxa"/>
            <w:right w:w="0" w:type="dxa"/>
          </w:tblCellMar>
        </w:tblPrEx>
        <w:trPr>
          <w:trHeight w:val="2590"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5CD7CE25">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5</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5F0D8FB">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猪瘟病毒ELISA抗体检测试剂盒</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B1389DA">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rPr>
              <w:t>1</w:t>
            </w:r>
            <w:r>
              <w:rPr>
                <w:rFonts w:hint="eastAsia" w:ascii="Times New Roman" w:hAnsi="Times New Roman" w:eastAsia="宋体" w:cs="Times New Roman"/>
                <w:color w:val="000000"/>
                <w:lang w:val="en-US" w:eastAsia="zh-CN"/>
              </w:rPr>
              <w:t>.用途：</w:t>
            </w:r>
            <w:r>
              <w:rPr>
                <w:rFonts w:hint="default" w:ascii="Times New Roman" w:hAnsi="Times New Roman" w:eastAsia="宋体" w:cs="Times New Roman"/>
                <w:color w:val="000000"/>
                <w:lang w:val="en-US" w:eastAsia="zh-CN"/>
              </w:rPr>
              <w:t>检测猪瘟病毒抗体</w:t>
            </w:r>
          </w:p>
          <w:p w14:paraId="37A30068">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2.</w:t>
            </w:r>
            <w:r>
              <w:rPr>
                <w:rFonts w:hint="default" w:ascii="Times New Roman" w:hAnsi="Times New Roman" w:eastAsia="宋体" w:cs="Times New Roman"/>
                <w:color w:val="000000"/>
                <w:lang w:val="en-US" w:eastAsia="zh-CN"/>
              </w:rPr>
              <w:t>阻断ELISA</w:t>
            </w:r>
          </w:p>
          <w:p w14:paraId="571C3E93">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kern w:val="2"/>
                <w:sz w:val="21"/>
                <w:szCs w:val="21"/>
                <w:lang w:val="en-US" w:eastAsia="zh-CN" w:bidi="ar-SA"/>
              </w:rPr>
              <w:t>3</w:t>
            </w:r>
            <w:r>
              <w:rPr>
                <w:rFonts w:hint="default" w:ascii="Times New Roman" w:hAnsi="Times New Roman" w:eastAsia="宋体" w:cs="Times New Roman"/>
                <w:color w:val="000000"/>
                <w:kern w:val="2"/>
                <w:sz w:val="21"/>
                <w:szCs w:val="21"/>
                <w:lang w:val="en-US" w:eastAsia="zh-CN" w:bidi="ar-SA"/>
              </w:rPr>
              <w:t>.</w:t>
            </w:r>
            <w:r>
              <w:rPr>
                <w:rFonts w:hint="default" w:ascii="Times New Roman" w:hAnsi="Times New Roman" w:eastAsia="宋体" w:cs="Times New Roman"/>
                <w:color w:val="000000"/>
                <w:lang w:val="en-US" w:eastAsia="zh-CN"/>
              </w:rPr>
              <w:t>规格：192孔/盒</w:t>
            </w:r>
          </w:p>
          <w:p w14:paraId="24C0993F">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4</w:t>
            </w:r>
            <w:r>
              <w:rPr>
                <w:rFonts w:hint="default" w:ascii="Times New Roman" w:hAnsi="Times New Roman" w:eastAsia="宋体" w:cs="Times New Roman"/>
                <w:color w:val="000000"/>
                <w:lang w:val="en-US" w:eastAsia="zh-CN"/>
              </w:rPr>
              <w:t>.血清样本2倍稀释</w:t>
            </w:r>
          </w:p>
          <w:p w14:paraId="111F539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5</w:t>
            </w:r>
            <w:r>
              <w:rPr>
                <w:rFonts w:hint="default" w:ascii="Times New Roman" w:hAnsi="Times New Roman" w:eastAsia="宋体" w:cs="Times New Roman"/>
                <w:color w:val="000000"/>
                <w:lang w:val="en-US" w:eastAsia="zh-CN"/>
              </w:rPr>
              <w:t>.保存条件：2～8℃保存</w:t>
            </w:r>
          </w:p>
          <w:p w14:paraId="06967A1F">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6</w:t>
            </w:r>
            <w:r>
              <w:rPr>
                <w:rFonts w:hint="default" w:ascii="Times New Roman" w:hAnsi="Times New Roman" w:eastAsia="宋体" w:cs="Times New Roman"/>
                <w:color w:val="000000"/>
                <w:lang w:val="en-US" w:eastAsia="zh-CN"/>
              </w:rPr>
              <w:t>.特异性99% 敏感性98%</w:t>
            </w:r>
          </w:p>
          <w:p w14:paraId="0835386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7</w:t>
            </w:r>
            <w:r>
              <w:rPr>
                <w:rFonts w:hint="default" w:ascii="Times New Roman" w:hAnsi="Times New Roman" w:eastAsia="宋体" w:cs="Times New Roman"/>
                <w:color w:val="000000"/>
                <w:lang w:val="en-US" w:eastAsia="zh-CN"/>
              </w:rPr>
              <w:t>.稳定性：批内和批间变异系数＜3%</w:t>
            </w:r>
          </w:p>
          <w:p w14:paraId="7DB8BD4A">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w:t>
            </w:r>
            <w:r>
              <w:rPr>
                <w:rFonts w:hint="eastAsia" w:ascii="Times New Roman" w:hAnsi="Times New Roman" w:eastAsia="宋体" w:cs="Times New Roman"/>
                <w:color w:val="000000"/>
                <w:lang w:val="en-US" w:eastAsia="zh-CN"/>
              </w:rPr>
              <w:t>8</w:t>
            </w:r>
            <w:r>
              <w:rPr>
                <w:rFonts w:hint="default" w:ascii="Times New Roman" w:hAnsi="Times New Roman" w:eastAsia="宋体" w:cs="Times New Roman"/>
                <w:color w:val="000000"/>
                <w:lang w:val="en-US" w:eastAsia="zh-CN"/>
              </w:rPr>
              <w:t>.获得兽药产品批准文号，并提供复印件</w:t>
            </w:r>
          </w:p>
          <w:p w14:paraId="7354542A">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w:t>
            </w:r>
            <w:r>
              <w:rPr>
                <w:rFonts w:hint="eastAsia" w:ascii="Times New Roman" w:hAnsi="Times New Roman" w:eastAsia="宋体" w:cs="Times New Roman"/>
                <w:color w:val="000000"/>
                <w:lang w:val="en-US" w:eastAsia="zh-CN"/>
              </w:rPr>
              <w:t>9</w:t>
            </w:r>
            <w:r>
              <w:rPr>
                <w:rFonts w:hint="default" w:ascii="Times New Roman" w:hAnsi="Times New Roman" w:eastAsia="宋体" w:cs="Times New Roman"/>
                <w:color w:val="000000"/>
                <w:lang w:val="en-US" w:eastAsia="zh-CN"/>
              </w:rPr>
              <w:t>.提供生产厂家售后服务承诺书，加盖生产厂家鲜章</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D2D2D1D">
            <w:pPr>
              <w:jc w:val="center"/>
              <w:rPr>
                <w:rFonts w:hint="default" w:ascii="Times New Roman" w:hAnsi="Times New Roman" w:eastAsia="宋体" w:cs="Times New Roman"/>
                <w:color w:val="000000"/>
                <w:highlight w:val="none"/>
                <w:lang w:val="en-US" w:eastAsia="zh-CN"/>
              </w:rPr>
            </w:pPr>
            <w:r>
              <w:rPr>
                <w:rFonts w:hint="eastAsia" w:ascii="宋体" w:hAnsi="宋体"/>
                <w:color w:val="FF0000"/>
              </w:rPr>
              <w:t>免疫学</w:t>
            </w:r>
            <w:r>
              <w:rPr>
                <w:rFonts w:hint="eastAsia" w:ascii="宋体" w:hAnsi="宋体"/>
                <w:color w:val="FF0000"/>
                <w:lang w:val="en-US" w:eastAsia="zh-CN"/>
              </w:rPr>
              <w:t>ELISA试剂</w:t>
            </w:r>
          </w:p>
        </w:tc>
      </w:tr>
      <w:tr w14:paraId="614F0D1E">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4912153">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6</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86C894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猪链球菌 2 型 ELISA</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6F4560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1.用途：检测猪链球菌2型抗体</w:t>
            </w:r>
          </w:p>
          <w:p w14:paraId="26426F2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2.间接ELISA</w:t>
            </w:r>
          </w:p>
          <w:p w14:paraId="57EA1AFF">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3.规格：192孔/盒</w:t>
            </w:r>
          </w:p>
          <w:p w14:paraId="0B4618E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4.血清样本40倍稀释</w:t>
            </w:r>
          </w:p>
          <w:p w14:paraId="04FF471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5.保存条件：2～8℃保存</w:t>
            </w:r>
          </w:p>
          <w:p w14:paraId="2BA7F31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6.敏感性98%</w:t>
            </w:r>
          </w:p>
          <w:p w14:paraId="75593DF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7.特异性99%</w:t>
            </w:r>
          </w:p>
          <w:p w14:paraId="20C301E4">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8.稳定性：批内和批间变异系数＜3%</w:t>
            </w:r>
          </w:p>
          <w:p w14:paraId="222DEF1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★9.获得兽药产品批准文号，并提供复印件</w:t>
            </w:r>
          </w:p>
          <w:p w14:paraId="20E8E63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▲10.提供生产厂家售后服务承诺书，加盖生产厂家鲜章</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E1FE191">
            <w:pPr>
              <w:jc w:val="center"/>
              <w:rPr>
                <w:rFonts w:hint="default" w:ascii="Times New Roman" w:hAnsi="Times New Roman" w:eastAsia="宋体" w:cs="Times New Roman"/>
                <w:color w:val="000000"/>
                <w:highlight w:val="none"/>
                <w:lang w:val="en-US" w:eastAsia="zh-CN"/>
              </w:rPr>
            </w:pPr>
            <w:r>
              <w:rPr>
                <w:rFonts w:hint="eastAsia" w:ascii="宋体" w:hAnsi="宋体"/>
                <w:color w:val="FF0000"/>
              </w:rPr>
              <w:t>免疫学</w:t>
            </w:r>
            <w:r>
              <w:rPr>
                <w:rFonts w:hint="eastAsia" w:ascii="宋体" w:hAnsi="宋体"/>
                <w:color w:val="FF0000"/>
                <w:lang w:val="en-US" w:eastAsia="zh-CN"/>
              </w:rPr>
              <w:t>ELISA试剂</w:t>
            </w:r>
          </w:p>
        </w:tc>
      </w:tr>
      <w:tr w14:paraId="761AF98A">
        <w:tblPrEx>
          <w:tblCellMar>
            <w:top w:w="0" w:type="dxa"/>
            <w:left w:w="0" w:type="dxa"/>
            <w:bottom w:w="0" w:type="dxa"/>
            <w:right w:w="0" w:type="dxa"/>
          </w:tblCellMar>
        </w:tblPrEx>
        <w:trPr>
          <w:trHeight w:val="2997"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480E2689">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7</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91C91A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sz w:val="21"/>
                <w:szCs w:val="21"/>
                <w:highlight w:val="none"/>
              </w:rPr>
              <w:t>牛结核γ-干扰素ELISA</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9DF8C9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w:t>
            </w:r>
            <w:r>
              <w:rPr>
                <w:rFonts w:hint="default" w:ascii="Times New Roman" w:hAnsi="Times New Roman" w:eastAsia="宋体" w:cs="Times New Roman"/>
                <w:color w:val="000000"/>
                <w:kern w:val="0"/>
                <w:sz w:val="21"/>
                <w:szCs w:val="21"/>
                <w:highlight w:val="none"/>
              </w:rPr>
              <w:t>用途：</w:t>
            </w:r>
            <w:r>
              <w:rPr>
                <w:rFonts w:hint="default" w:ascii="Times New Roman" w:hAnsi="Times New Roman" w:eastAsia="宋体" w:cs="Times New Roman"/>
                <w:color w:val="000000"/>
                <w:kern w:val="0"/>
                <w:sz w:val="21"/>
                <w:szCs w:val="21"/>
                <w:highlight w:val="none"/>
                <w:lang w:val="en-US" w:eastAsia="zh-CN"/>
              </w:rPr>
              <w:t>牛结核病的诊断</w:t>
            </w:r>
          </w:p>
          <w:p w14:paraId="12E893D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2.夹心ELISA</w:t>
            </w:r>
          </w:p>
          <w:p w14:paraId="71C043C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3.规格：192孔/盒</w:t>
            </w:r>
          </w:p>
          <w:p w14:paraId="2EF3242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4.血清样本不用稀释</w:t>
            </w:r>
          </w:p>
          <w:p w14:paraId="4537E16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5.保存条件：2～8℃保存</w:t>
            </w:r>
          </w:p>
          <w:p w14:paraId="3BDEBD6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6.敏感性98%</w:t>
            </w:r>
          </w:p>
          <w:p w14:paraId="11B0EDC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7.特异性99%</w:t>
            </w:r>
          </w:p>
          <w:p w14:paraId="7BA7C0DA">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8.稳定性：批内和批间变异系数＜3%</w:t>
            </w:r>
          </w:p>
          <w:p w14:paraId="4824C4A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★9.获得兽药产品批准文号，并提供复印件</w:t>
            </w:r>
          </w:p>
          <w:p w14:paraId="68063AD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▲10.提供生产厂家售后服务承诺书，加盖生产厂家鲜章</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CC5F02E">
            <w:pPr>
              <w:jc w:val="center"/>
              <w:rPr>
                <w:rFonts w:hint="default" w:ascii="Times New Roman" w:hAnsi="Times New Roman" w:eastAsia="宋体" w:cs="Times New Roman"/>
                <w:color w:val="000000"/>
                <w:highlight w:val="none"/>
                <w:lang w:val="en-US" w:eastAsia="zh-CN"/>
              </w:rPr>
            </w:pPr>
            <w:r>
              <w:rPr>
                <w:rFonts w:hint="eastAsia" w:ascii="宋体" w:hAnsi="宋体"/>
                <w:color w:val="FF0000"/>
              </w:rPr>
              <w:t>免疫学</w:t>
            </w:r>
            <w:r>
              <w:rPr>
                <w:rFonts w:hint="eastAsia" w:ascii="宋体" w:hAnsi="宋体"/>
                <w:color w:val="FF0000"/>
                <w:lang w:val="en-US" w:eastAsia="zh-CN"/>
              </w:rPr>
              <w:t>ELISA试剂</w:t>
            </w:r>
          </w:p>
        </w:tc>
      </w:tr>
      <w:tr w14:paraId="2EA8C31F">
        <w:tblPrEx>
          <w:tblCellMar>
            <w:top w:w="0" w:type="dxa"/>
            <w:left w:w="0" w:type="dxa"/>
            <w:bottom w:w="0" w:type="dxa"/>
            <w:right w:w="0" w:type="dxa"/>
          </w:tblCellMar>
        </w:tblPrEx>
        <w:trPr>
          <w:trHeight w:val="2437"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33ED6922">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8</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D419EC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小反刍兽疫</w:t>
            </w:r>
          </w:p>
          <w:p w14:paraId="1E76256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kern w:val="0"/>
                <w:sz w:val="21"/>
                <w:szCs w:val="21"/>
                <w:highlight w:val="none"/>
              </w:rPr>
              <w:t>ELISA抗体检测试剂盒(阻断法)</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D2AC90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1.用途：检测小反刍兽疫病毒抗体</w:t>
            </w:r>
          </w:p>
          <w:p w14:paraId="7F7F27E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2.阻断ELISA</w:t>
            </w:r>
          </w:p>
          <w:p w14:paraId="0796DD0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3.规格：192孔/盒</w:t>
            </w:r>
          </w:p>
          <w:p w14:paraId="5C61BB4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4.血清样本2倍稀释</w:t>
            </w:r>
          </w:p>
          <w:p w14:paraId="7B66350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5.保存条件：2～8℃保存</w:t>
            </w:r>
          </w:p>
          <w:p w14:paraId="4303DC0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6.敏感性98%</w:t>
            </w:r>
          </w:p>
          <w:p w14:paraId="3174E784">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7.特异性99%</w:t>
            </w:r>
          </w:p>
          <w:p w14:paraId="0483CFE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8.稳定性：批内和批间变异系数＜3%</w:t>
            </w:r>
          </w:p>
          <w:p w14:paraId="47C09B6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★9.获得兽药产品批准文号，并提供复印件</w:t>
            </w:r>
          </w:p>
          <w:p w14:paraId="56CF1E1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▲10.提供生产厂家售后服务承诺书，加盖生产厂家鲜章</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7068C43">
            <w:pPr>
              <w:jc w:val="center"/>
              <w:rPr>
                <w:rFonts w:hint="default" w:ascii="Times New Roman" w:hAnsi="Times New Roman" w:eastAsia="宋体" w:cs="Times New Roman"/>
                <w:color w:val="000000"/>
                <w:highlight w:val="none"/>
                <w:lang w:val="en-US" w:eastAsia="zh-CN"/>
              </w:rPr>
            </w:pPr>
            <w:r>
              <w:rPr>
                <w:rFonts w:hint="eastAsia" w:ascii="宋体" w:hAnsi="宋体"/>
                <w:color w:val="FF0000"/>
              </w:rPr>
              <w:t>免疫学</w:t>
            </w:r>
            <w:r>
              <w:rPr>
                <w:rFonts w:hint="eastAsia" w:ascii="宋体" w:hAnsi="宋体"/>
                <w:color w:val="FF0000"/>
                <w:lang w:val="en-US" w:eastAsia="zh-CN"/>
              </w:rPr>
              <w:t>ELISA试剂</w:t>
            </w:r>
          </w:p>
        </w:tc>
      </w:tr>
      <w:tr w14:paraId="2E55F427">
        <w:tblPrEx>
          <w:tblCellMar>
            <w:top w:w="0" w:type="dxa"/>
            <w:left w:w="0" w:type="dxa"/>
            <w:bottom w:w="0" w:type="dxa"/>
            <w:right w:w="0" w:type="dxa"/>
          </w:tblCellMar>
        </w:tblPrEx>
        <w:trPr>
          <w:trHeight w:val="2427"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0D681303">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9</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7CE0C3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布鲁氏菌竞争ELISA抗体检测试剂盒</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5060AA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w:t>
            </w:r>
            <w:r>
              <w:rPr>
                <w:rFonts w:hint="eastAsia" w:ascii="Times New Roman" w:hAnsi="Times New Roman" w:eastAsia="宋体" w:cs="Times New Roman"/>
                <w:color w:val="000000"/>
                <w:lang w:val="en-US" w:eastAsia="zh-CN"/>
              </w:rPr>
              <w:t>.</w:t>
            </w:r>
            <w:r>
              <w:rPr>
                <w:rFonts w:hint="default" w:ascii="Times New Roman" w:hAnsi="Times New Roman" w:eastAsia="宋体" w:cs="Times New Roman"/>
                <w:color w:val="000000"/>
                <w:lang w:val="en-US" w:eastAsia="zh-CN"/>
              </w:rPr>
              <w:t>用途：采用竞争ELISA方法检测牛、羊血清中的布鲁氏菌抗体</w:t>
            </w:r>
          </w:p>
          <w:p w14:paraId="5E317F2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w:t>
            </w:r>
            <w:r>
              <w:rPr>
                <w:rFonts w:hint="eastAsia" w:ascii="Times New Roman" w:hAnsi="Times New Roman" w:eastAsia="宋体" w:cs="Times New Roman"/>
                <w:color w:val="000000"/>
                <w:lang w:val="en-US" w:eastAsia="zh-CN"/>
              </w:rPr>
              <w:t>.</w:t>
            </w:r>
            <w:r>
              <w:rPr>
                <w:rFonts w:hint="default" w:ascii="Times New Roman" w:hAnsi="Times New Roman" w:eastAsia="宋体" w:cs="Times New Roman"/>
                <w:color w:val="000000"/>
                <w:lang w:val="en-US" w:eastAsia="zh-CN"/>
              </w:rPr>
              <w:t>规格：192孔/盒</w:t>
            </w:r>
          </w:p>
          <w:p w14:paraId="7B826BD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w:t>
            </w:r>
            <w:r>
              <w:rPr>
                <w:rFonts w:hint="eastAsia" w:ascii="Times New Roman" w:hAnsi="Times New Roman" w:eastAsia="宋体" w:cs="Times New Roman"/>
                <w:color w:val="000000"/>
                <w:lang w:val="en-US" w:eastAsia="zh-CN"/>
              </w:rPr>
              <w:t>.</w:t>
            </w:r>
            <w:r>
              <w:rPr>
                <w:rFonts w:hint="default" w:ascii="Times New Roman" w:hAnsi="Times New Roman" w:eastAsia="宋体" w:cs="Times New Roman"/>
                <w:color w:val="000000"/>
                <w:lang w:val="en-US" w:eastAsia="zh-CN"/>
              </w:rPr>
              <w:t>储藏与有效期：2～8℃保存，有效期不低于12个月</w:t>
            </w:r>
          </w:p>
          <w:p w14:paraId="55340D4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w:t>
            </w:r>
            <w:r>
              <w:rPr>
                <w:rFonts w:hint="eastAsia" w:ascii="Times New Roman" w:hAnsi="Times New Roman" w:eastAsia="宋体" w:cs="Times New Roman"/>
                <w:color w:val="000000"/>
                <w:lang w:val="en-US" w:eastAsia="zh-CN"/>
              </w:rPr>
              <w:t>.</w:t>
            </w:r>
            <w:r>
              <w:rPr>
                <w:rFonts w:hint="default" w:ascii="Times New Roman" w:hAnsi="Times New Roman" w:eastAsia="宋体" w:cs="Times New Roman"/>
                <w:color w:val="000000"/>
                <w:lang w:val="en-US" w:eastAsia="zh-CN"/>
              </w:rPr>
              <w:t>总反应时间不超过75分钟</w:t>
            </w:r>
          </w:p>
          <w:p w14:paraId="1B631D1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5</w:t>
            </w:r>
            <w:r>
              <w:rPr>
                <w:rFonts w:hint="eastAsia" w:ascii="Times New Roman" w:hAnsi="Times New Roman" w:eastAsia="宋体" w:cs="Times New Roman"/>
                <w:color w:val="000000"/>
                <w:lang w:val="en-US" w:eastAsia="zh-CN"/>
              </w:rPr>
              <w:t>.</w:t>
            </w:r>
            <w:r>
              <w:rPr>
                <w:rFonts w:hint="default" w:ascii="Times New Roman" w:hAnsi="Times New Roman" w:eastAsia="宋体" w:cs="Times New Roman"/>
                <w:color w:val="000000"/>
                <w:lang w:val="en-US" w:eastAsia="zh-CN"/>
              </w:rPr>
              <w:t>敏感性、特异性均≥95%</w:t>
            </w:r>
          </w:p>
          <w:p w14:paraId="4E14407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6</w:t>
            </w:r>
            <w:r>
              <w:rPr>
                <w:rFonts w:hint="eastAsia" w:ascii="Times New Roman" w:hAnsi="Times New Roman" w:eastAsia="宋体" w:cs="Times New Roman"/>
                <w:color w:val="000000"/>
                <w:lang w:val="en-US" w:eastAsia="zh-CN"/>
              </w:rPr>
              <w:t>.</w:t>
            </w:r>
            <w:r>
              <w:rPr>
                <w:rFonts w:hint="default" w:ascii="Times New Roman" w:hAnsi="Times New Roman" w:eastAsia="宋体" w:cs="Times New Roman"/>
                <w:color w:val="000000"/>
                <w:lang w:val="en-US" w:eastAsia="zh-CN"/>
              </w:rPr>
              <w:t>稳定性：批内及批间差均≤3%</w:t>
            </w:r>
          </w:p>
          <w:p w14:paraId="343F101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★7.获得兽药产品批准文号，并提供复印件；</w:t>
            </w:r>
          </w:p>
          <w:p w14:paraId="4E87084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▲8.提供生产厂家售后服务承诺书，加盖生产厂家鲜章。</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7DE5DF2">
            <w:pPr>
              <w:jc w:val="center"/>
              <w:rPr>
                <w:rFonts w:hint="default" w:ascii="Times New Roman" w:hAnsi="Times New Roman" w:eastAsia="宋体" w:cs="Times New Roman"/>
                <w:color w:val="000000"/>
                <w:highlight w:val="none"/>
                <w:lang w:val="en-US" w:eastAsia="zh-CN"/>
              </w:rPr>
            </w:pPr>
            <w:r>
              <w:rPr>
                <w:rFonts w:hint="eastAsia" w:ascii="宋体" w:hAnsi="宋体"/>
                <w:color w:val="FF0000"/>
              </w:rPr>
              <w:t>免疫学</w:t>
            </w:r>
            <w:r>
              <w:rPr>
                <w:rFonts w:hint="eastAsia" w:ascii="宋体" w:hAnsi="宋体"/>
                <w:color w:val="FF0000"/>
                <w:lang w:val="en-US" w:eastAsia="zh-CN"/>
              </w:rPr>
              <w:t>ELISA试剂</w:t>
            </w:r>
          </w:p>
        </w:tc>
      </w:tr>
      <w:tr w14:paraId="49502833">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42D793A">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10</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1BCC7F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非洲猪瘟荧光pcr检测试剂盒（核心产品）</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333973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★1.获得兽药产品批准文号</w:t>
            </w:r>
          </w:p>
          <w:p w14:paraId="552BC15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2.用于猪全血、组织、拭子、环境等样本中的非洲猪瘟病毒的核酸检测；</w:t>
            </w:r>
          </w:p>
          <w:p w14:paraId="1D9A520A">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3.规格：≥48T</w:t>
            </w:r>
          </w:p>
          <w:p w14:paraId="2C928B6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4.含有完成扩增过程所需全部试剂</w:t>
            </w:r>
          </w:p>
          <w:p w14:paraId="33039B6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5.反应体系20ul或25ul</w:t>
            </w:r>
          </w:p>
          <w:p w14:paraId="4B593A1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6.最低检测限：≤1000 copies/mL</w:t>
            </w:r>
          </w:p>
          <w:p w14:paraId="3089F0B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7.有效期≥12个月</w:t>
            </w:r>
          </w:p>
          <w:p w14:paraId="204ED10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▲8.提供生产厂家售后服务承诺书，加盖生产厂家鲜章</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24396B5">
            <w:pPr>
              <w:jc w:val="center"/>
              <w:rPr>
                <w:rFonts w:hint="default" w:ascii="Times New Roman" w:hAnsi="Times New Roman" w:eastAsia="宋体" w:cs="Times New Roman"/>
                <w:color w:val="000000"/>
                <w:highlight w:val="none"/>
                <w:lang w:val="en-US" w:eastAsia="zh-CN"/>
              </w:rPr>
            </w:pPr>
            <w:r>
              <w:rPr>
                <w:rFonts w:hint="eastAsia" w:ascii="宋体" w:hAnsi="宋体"/>
                <w:color w:val="FF0000"/>
              </w:rPr>
              <w:t>分子生物学</w:t>
            </w:r>
            <w:r>
              <w:rPr>
                <w:rFonts w:hint="eastAsia" w:ascii="宋体" w:hAnsi="宋体"/>
                <w:color w:val="FF0000"/>
                <w:lang w:val="en-US" w:eastAsia="zh-CN"/>
              </w:rPr>
              <w:t>PCR</w:t>
            </w:r>
            <w:r>
              <w:rPr>
                <w:rFonts w:hint="eastAsia" w:ascii="宋体" w:hAnsi="宋体"/>
                <w:color w:val="FF0000"/>
              </w:rPr>
              <w:t>试剂</w:t>
            </w:r>
          </w:p>
        </w:tc>
      </w:tr>
      <w:tr w14:paraId="2FD5B0FA">
        <w:tblPrEx>
          <w:tblCellMar>
            <w:top w:w="0" w:type="dxa"/>
            <w:left w:w="0" w:type="dxa"/>
            <w:bottom w:w="0" w:type="dxa"/>
            <w:right w:w="0" w:type="dxa"/>
          </w:tblCellMar>
        </w:tblPrEx>
        <w:trPr>
          <w:trHeight w:val="675"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42D3207">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11</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AC27A9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O型口蹄疫抗原包被板</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570BF2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1.用于检测猪、牛、羊等偶蹄动物口蹄疫病毒 O 型灭活疫苗或合成肽疫苗免疫抗体</w:t>
            </w:r>
          </w:p>
          <w:p w14:paraId="6FA3333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2.规格：2板</w:t>
            </w:r>
          </w:p>
          <w:p w14:paraId="5127C40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3.储藏与有效期：2～8℃保存，有效期不低于12个月</w:t>
            </w:r>
          </w:p>
          <w:p w14:paraId="5025D09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4.配送酶标记物，显色液等相关实验试剂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2B0FAFA">
            <w:pPr>
              <w:jc w:val="center"/>
              <w:rPr>
                <w:rFonts w:hint="default" w:ascii="Times New Roman" w:hAnsi="Times New Roman" w:eastAsia="宋体" w:cs="Times New Roman"/>
                <w:color w:val="000000"/>
                <w:highlight w:val="none"/>
                <w:lang w:val="en-US" w:eastAsia="zh-CN"/>
              </w:rPr>
            </w:pPr>
          </w:p>
        </w:tc>
      </w:tr>
      <w:tr w14:paraId="615C7C29">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330C8E12">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12</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27FF71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A型口蹄疫抗原包被板</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4F90CC9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1.用于检测猪、牛、羊等偶蹄动物口蹄疫病毒 A 型灭活疫苗或合成肽疫苗免疫抗体</w:t>
            </w:r>
          </w:p>
          <w:p w14:paraId="79ABADD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2.规格：2板</w:t>
            </w:r>
          </w:p>
          <w:p w14:paraId="212C85C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3.储藏与有效期：2～8℃保存，有效期不低于12个月</w:t>
            </w:r>
          </w:p>
          <w:p w14:paraId="42E3B91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4.配送酶标记物，显色液等相关实验试剂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C53E440">
            <w:pPr>
              <w:jc w:val="center"/>
              <w:rPr>
                <w:rFonts w:hint="default" w:ascii="Times New Roman" w:hAnsi="Times New Roman" w:eastAsia="宋体" w:cs="Times New Roman"/>
                <w:color w:val="000000"/>
                <w:highlight w:val="none"/>
                <w:lang w:val="en-US" w:eastAsia="zh-CN"/>
              </w:rPr>
            </w:pPr>
          </w:p>
        </w:tc>
      </w:tr>
      <w:tr w14:paraId="743139E4">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82137A8">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13</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CCCE93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禽流感H5亚型抗原包被板</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1CE6FA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1.用于检测鸡、鸭</w:t>
            </w:r>
            <w:r>
              <w:rPr>
                <w:rFonts w:hint="eastAsia" w:ascii="Times New Roman" w:hAnsi="Times New Roman" w:cs="Times New Roman"/>
                <w:color w:val="000000"/>
                <w:lang w:val="en-US" w:eastAsia="zh-CN"/>
              </w:rPr>
              <w:t>、鹅</w:t>
            </w:r>
            <w:r>
              <w:rPr>
                <w:rFonts w:hint="default" w:ascii="Times New Roman" w:hAnsi="Times New Roman" w:eastAsia="宋体" w:cs="Times New Roman"/>
                <w:color w:val="000000"/>
                <w:lang w:val="en-US" w:eastAsia="zh-CN"/>
              </w:rPr>
              <w:t>血清中禽流感病毒 H5 亚型抗体</w:t>
            </w:r>
          </w:p>
          <w:p w14:paraId="410EE30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2.规格：2板</w:t>
            </w:r>
          </w:p>
          <w:p w14:paraId="0668BBB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3.储藏与有效期：2～8℃保存，有效期不低于12个月</w:t>
            </w:r>
          </w:p>
          <w:p w14:paraId="3037B57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4.配送酶标记物，显色液等相关实验试剂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3B58CB0">
            <w:pPr>
              <w:jc w:val="center"/>
              <w:rPr>
                <w:rFonts w:hint="default" w:ascii="Times New Roman" w:hAnsi="Times New Roman" w:eastAsia="宋体" w:cs="Times New Roman"/>
                <w:color w:val="000000"/>
                <w:highlight w:val="none"/>
                <w:lang w:val="en-US" w:eastAsia="zh-CN"/>
              </w:rPr>
            </w:pPr>
          </w:p>
        </w:tc>
      </w:tr>
      <w:tr w14:paraId="13027FC4">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4DAD137">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14</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7B7E50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禽流感H7亚型抗原包被板</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C75D1B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1.用于检测鸡、鸭、鹅血清中的禽流感病毒 H7 亚型抗体</w:t>
            </w:r>
          </w:p>
          <w:p w14:paraId="4EF21304">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2.规格：2板</w:t>
            </w:r>
          </w:p>
          <w:p w14:paraId="1C18A0C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3.储藏与有效期：2～8℃保存，有效期不低于12个月</w:t>
            </w:r>
          </w:p>
          <w:p w14:paraId="1283ABE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4.配送酶标记物，显色液等相关实验试剂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E947E7A">
            <w:pPr>
              <w:jc w:val="center"/>
              <w:rPr>
                <w:rFonts w:hint="default" w:ascii="Times New Roman" w:hAnsi="Times New Roman" w:eastAsia="宋体" w:cs="Times New Roman"/>
                <w:color w:val="000000"/>
                <w:highlight w:val="none"/>
                <w:lang w:val="en-US" w:eastAsia="zh-CN"/>
              </w:rPr>
            </w:pPr>
          </w:p>
        </w:tc>
      </w:tr>
      <w:tr w14:paraId="4D9DD103">
        <w:tblPrEx>
          <w:tblCellMar>
            <w:top w:w="0" w:type="dxa"/>
            <w:left w:w="0" w:type="dxa"/>
            <w:bottom w:w="0" w:type="dxa"/>
            <w:right w:w="0" w:type="dxa"/>
          </w:tblCellMar>
        </w:tblPrEx>
        <w:trPr>
          <w:trHeight w:val="1691"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3732D7B8">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15</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02B735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口蹄疫通用荧光PCR检测引物、探针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720EBB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1.用于组织、拭子、环境等样本中的口蹄疫病毒核酸的通用检测；</w:t>
            </w:r>
          </w:p>
          <w:p w14:paraId="28B3C5B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230897CA">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3FD0DE3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742DBAE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BB33DF6">
            <w:pPr>
              <w:jc w:val="center"/>
              <w:rPr>
                <w:rFonts w:hint="default" w:ascii="Times New Roman" w:hAnsi="Times New Roman" w:eastAsia="宋体" w:cs="Times New Roman"/>
                <w:color w:val="000000"/>
                <w:highlight w:val="none"/>
                <w:lang w:val="en-US" w:eastAsia="zh-CN"/>
              </w:rPr>
            </w:pPr>
          </w:p>
        </w:tc>
      </w:tr>
      <w:tr w14:paraId="73163950">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01494E8C">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16</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45CC77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口蹄疫O型荧光PCR检测引物、探针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4072F8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1.用于组织、拭子、环境等样本中的口蹄疫O型病毒核酸的检测</w:t>
            </w:r>
          </w:p>
          <w:p w14:paraId="60D9C97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49276F8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0B89EA1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4B9FEAD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573C351">
            <w:pPr>
              <w:jc w:val="center"/>
              <w:rPr>
                <w:rFonts w:hint="default" w:ascii="Times New Roman" w:hAnsi="Times New Roman" w:eastAsia="宋体" w:cs="Times New Roman"/>
                <w:color w:val="000000"/>
                <w:highlight w:val="none"/>
                <w:lang w:val="en-US" w:eastAsia="zh-CN"/>
              </w:rPr>
            </w:pPr>
          </w:p>
        </w:tc>
      </w:tr>
      <w:tr w14:paraId="56705D19">
        <w:tblPrEx>
          <w:tblCellMar>
            <w:top w:w="0" w:type="dxa"/>
            <w:left w:w="0" w:type="dxa"/>
            <w:bottom w:w="0" w:type="dxa"/>
            <w:right w:w="0" w:type="dxa"/>
          </w:tblCellMar>
        </w:tblPrEx>
        <w:trPr>
          <w:trHeight w:val="90"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552C8070">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17</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7C2B684">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口蹄疫A型荧光PCR检测引物、探针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6C4B26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1.用于组织、拭子、环境等样本中的口蹄疫A型病毒核酸的检测</w:t>
            </w:r>
          </w:p>
          <w:p w14:paraId="3027426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50071EB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0809706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1986923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BB9FF18">
            <w:pPr>
              <w:jc w:val="center"/>
              <w:rPr>
                <w:rFonts w:hint="default" w:ascii="Times New Roman" w:hAnsi="Times New Roman" w:eastAsia="宋体" w:cs="Times New Roman"/>
                <w:color w:val="000000"/>
                <w:highlight w:val="none"/>
                <w:lang w:val="en-US" w:eastAsia="zh-CN"/>
              </w:rPr>
            </w:pPr>
          </w:p>
        </w:tc>
      </w:tr>
      <w:tr w14:paraId="791DA581">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33CF1BC1">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18</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6DF75E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口蹄疫亚洲1型荧光PCR检测引物、探针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42C4F5B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1.用于组织、拭子、环境等样本中的口蹄疫亚洲1型病毒核酸的检测</w:t>
            </w:r>
          </w:p>
          <w:p w14:paraId="363DF36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5095EAD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1CD6469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53F2015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1691A2B">
            <w:pPr>
              <w:jc w:val="center"/>
              <w:rPr>
                <w:rFonts w:hint="default" w:ascii="Times New Roman" w:hAnsi="Times New Roman" w:eastAsia="宋体" w:cs="Times New Roman"/>
                <w:color w:val="000000"/>
                <w:highlight w:val="none"/>
                <w:lang w:val="en-US" w:eastAsia="zh-CN"/>
              </w:rPr>
            </w:pPr>
          </w:p>
        </w:tc>
      </w:tr>
      <w:tr w14:paraId="40B6E4F0">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5A28B429">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19</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3337AD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小反刍荧光PCR检测引物、探针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2F504F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1.用于组织、拭子、环境等样本中的小反刍核酸的检测</w:t>
            </w:r>
          </w:p>
          <w:p w14:paraId="369AC59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467B807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38B46A0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716B08E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5.配送DNA聚合酶、反应</w:t>
            </w:r>
            <w:r>
              <w:rPr>
                <w:rFonts w:hint="eastAsia" w:ascii="Times New Roman" w:hAnsi="Times New Roman" w:cs="Times New Roman"/>
                <w:color w:val="000000"/>
                <w:lang w:val="en-US" w:eastAsia="zh-CN"/>
              </w:rPr>
              <w:t>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0AED02C">
            <w:pPr>
              <w:jc w:val="center"/>
              <w:rPr>
                <w:rFonts w:hint="default" w:ascii="Times New Roman" w:hAnsi="Times New Roman" w:eastAsia="宋体" w:cs="Times New Roman"/>
                <w:color w:val="000000"/>
                <w:highlight w:val="none"/>
                <w:lang w:val="en-US" w:eastAsia="zh-CN"/>
              </w:rPr>
            </w:pPr>
          </w:p>
        </w:tc>
      </w:tr>
      <w:tr w14:paraId="6B1FAA00">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E99F85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20</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7DDDCD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猪瘟荧光PCR检测引物、探针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A2C37B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1.用于组织、拭子、环境等样本中的猪瘟病毒核酸的检测</w:t>
            </w:r>
          </w:p>
          <w:p w14:paraId="19B5C41F">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6A8856E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406D9BC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109F8E0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4BE25945">
            <w:pPr>
              <w:jc w:val="center"/>
              <w:rPr>
                <w:rFonts w:hint="default" w:ascii="Times New Roman" w:hAnsi="Times New Roman" w:eastAsia="宋体" w:cs="Times New Roman"/>
                <w:color w:val="000000"/>
                <w:highlight w:val="none"/>
                <w:lang w:val="en-US" w:eastAsia="zh-CN"/>
              </w:rPr>
            </w:pPr>
          </w:p>
        </w:tc>
      </w:tr>
      <w:tr w14:paraId="5D1258D0">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0DDFA8C">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21</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E55D0F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蓝耳病荧光PCR检测引物、探针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52067E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1.用于组织、拭子、环境等样本中的蓝耳病毒核酸的通用检测</w:t>
            </w:r>
          </w:p>
          <w:p w14:paraId="3C1885D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1C057B9F">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3103B09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46E6E2E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BC19D34">
            <w:pPr>
              <w:jc w:val="center"/>
              <w:rPr>
                <w:rFonts w:hint="default" w:ascii="Times New Roman" w:hAnsi="Times New Roman" w:eastAsia="宋体" w:cs="Times New Roman"/>
                <w:color w:val="000000"/>
                <w:highlight w:val="none"/>
                <w:lang w:val="en-US" w:eastAsia="zh-CN"/>
              </w:rPr>
            </w:pPr>
          </w:p>
        </w:tc>
      </w:tr>
      <w:tr w14:paraId="2E04B859">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253E13C">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22</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A68A2D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圆环病毒荧光PCR检测引物、探针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820F00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1.用于组织、拭子、环境等样本中的圆环病毒核酸的检测</w:t>
            </w:r>
          </w:p>
          <w:p w14:paraId="313F479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1AFF364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320BB1E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649E005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F9D7D53">
            <w:pPr>
              <w:jc w:val="center"/>
              <w:rPr>
                <w:rFonts w:hint="default" w:ascii="Times New Roman" w:hAnsi="Times New Roman" w:eastAsia="宋体" w:cs="Times New Roman"/>
                <w:color w:val="000000"/>
                <w:highlight w:val="none"/>
                <w:lang w:val="en-US" w:eastAsia="zh-CN"/>
              </w:rPr>
            </w:pPr>
          </w:p>
        </w:tc>
      </w:tr>
      <w:tr w14:paraId="47990A1A">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063CE919">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23</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2D723B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禽流感通用荧光PCR检测引物、探针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CD82CC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1.用于组织、拭子、环境等样本中的禽流感病毒核酸的通用检测</w:t>
            </w:r>
          </w:p>
          <w:p w14:paraId="4AA3579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3A32DE5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1711543F">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2E3DCDA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8E53977">
            <w:pPr>
              <w:jc w:val="center"/>
              <w:rPr>
                <w:rFonts w:hint="default" w:ascii="Times New Roman" w:hAnsi="Times New Roman" w:eastAsia="宋体" w:cs="Times New Roman"/>
                <w:color w:val="000000"/>
                <w:highlight w:val="none"/>
                <w:lang w:val="en-US" w:eastAsia="zh-CN"/>
              </w:rPr>
            </w:pPr>
          </w:p>
        </w:tc>
      </w:tr>
      <w:tr w14:paraId="6B1E9B87">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930EFCE">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24</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05AC55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禽流感H5荧光PCR检测引物、探针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371256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1.用于组织、拭子、环境等样本中的禽流感病毒H5亚型核酸的检测</w:t>
            </w:r>
          </w:p>
          <w:p w14:paraId="07851B8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63A047A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5D718EF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6492A24A">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5DBF911">
            <w:pPr>
              <w:jc w:val="center"/>
              <w:rPr>
                <w:rFonts w:hint="default" w:ascii="Times New Roman" w:hAnsi="Times New Roman" w:eastAsia="宋体" w:cs="Times New Roman"/>
                <w:color w:val="000000"/>
                <w:highlight w:val="none"/>
                <w:lang w:val="en-US" w:eastAsia="zh-CN"/>
              </w:rPr>
            </w:pPr>
          </w:p>
        </w:tc>
      </w:tr>
      <w:tr w14:paraId="1E9EE208">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00597C0D">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25</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A25FB1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禽流感H7荧光PCR检测引物、探针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81B950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1.用于组织、拭子、环境等样本中的禽流感病毒H7亚型核酸的检测</w:t>
            </w:r>
          </w:p>
          <w:p w14:paraId="79FDC7E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741497F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5285071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5537D46F">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02F49C8">
            <w:pPr>
              <w:jc w:val="center"/>
              <w:rPr>
                <w:rFonts w:hint="default" w:ascii="Times New Roman" w:hAnsi="Times New Roman" w:eastAsia="宋体" w:cs="Times New Roman"/>
                <w:color w:val="000000"/>
                <w:highlight w:val="none"/>
                <w:lang w:val="en-US" w:eastAsia="zh-CN"/>
              </w:rPr>
            </w:pPr>
          </w:p>
        </w:tc>
      </w:tr>
      <w:tr w14:paraId="51D90B62">
        <w:tblPrEx>
          <w:tblCellMar>
            <w:top w:w="0" w:type="dxa"/>
            <w:left w:w="0" w:type="dxa"/>
            <w:bottom w:w="0" w:type="dxa"/>
            <w:right w:w="0" w:type="dxa"/>
          </w:tblCellMar>
        </w:tblPrEx>
        <w:trPr>
          <w:trHeight w:val="395"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15A561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26</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38E793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禽流感H9荧光PCR检测引物、探针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93F8FE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1.用于组织、拭子、环境等样本中的禽流感病毒H9亚型核酸的检测</w:t>
            </w:r>
          </w:p>
          <w:p w14:paraId="0280206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034DFB2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6021BD7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603B7BD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815B3B7">
            <w:pPr>
              <w:jc w:val="center"/>
              <w:rPr>
                <w:rFonts w:hint="default" w:ascii="Times New Roman" w:hAnsi="Times New Roman" w:eastAsia="宋体" w:cs="Times New Roman"/>
                <w:color w:val="000000"/>
                <w:highlight w:val="none"/>
                <w:lang w:val="en-US" w:eastAsia="zh-CN"/>
              </w:rPr>
            </w:pPr>
          </w:p>
        </w:tc>
      </w:tr>
      <w:tr w14:paraId="1812C4BC">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2EF2F354">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27</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358FCD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新城疫荧光PCR检测引物、探针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A1E287F">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1.用于组织、拭子、环境等样本中的新城疫病毒核酸的检测</w:t>
            </w:r>
          </w:p>
          <w:p w14:paraId="690C0AA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2E83B94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7A10980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0636E4B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187923D">
            <w:pPr>
              <w:jc w:val="center"/>
              <w:rPr>
                <w:rFonts w:hint="default" w:ascii="Times New Roman" w:hAnsi="Times New Roman" w:eastAsia="宋体" w:cs="Times New Roman"/>
                <w:color w:val="000000"/>
                <w:highlight w:val="none"/>
                <w:lang w:val="en-US" w:eastAsia="zh-CN"/>
              </w:rPr>
            </w:pPr>
          </w:p>
        </w:tc>
      </w:tr>
      <w:tr w14:paraId="11748BA1">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56605709">
            <w:pPr>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28</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83F899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牛结节皮肤病荧光PCR检测引物、探针</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10A43E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1.用于组织、拭子、环境等样本中的牛结节皮肤病病毒核酸的检测</w:t>
            </w:r>
          </w:p>
          <w:p w14:paraId="0C4A1A9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2.包含探针法荧光RT-PCR中配套使用的引物、荧光探针、阴阳性质控品</w:t>
            </w:r>
          </w:p>
          <w:p w14:paraId="163CA5F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 规格：≥48T</w:t>
            </w:r>
          </w:p>
          <w:p w14:paraId="1DFF941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4.储藏与有效期：-20℃保存，有效期不低于12个月</w:t>
            </w:r>
          </w:p>
          <w:p w14:paraId="332A465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5.配送DNA聚合酶、</w:t>
            </w:r>
            <w:r>
              <w:rPr>
                <w:rFonts w:hint="eastAsia" w:ascii="Times New Roman" w:hAnsi="Times New Roman" w:cs="Times New Roman"/>
                <w:color w:val="000000"/>
                <w:lang w:val="en-US" w:eastAsia="zh-CN"/>
              </w:rPr>
              <w:t>反应液</w:t>
            </w:r>
            <w:r>
              <w:rPr>
                <w:rFonts w:hint="default" w:ascii="Times New Roman" w:hAnsi="Times New Roman" w:eastAsia="宋体" w:cs="Times New Roman"/>
                <w:color w:val="000000"/>
                <w:lang w:val="en-US" w:eastAsia="zh-CN"/>
              </w:rPr>
              <w:t>等相关实验试剂</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2ED5A04">
            <w:pPr>
              <w:jc w:val="center"/>
              <w:rPr>
                <w:rFonts w:hint="default" w:ascii="Times New Roman" w:hAnsi="Times New Roman" w:eastAsia="宋体" w:cs="Times New Roman"/>
                <w:color w:val="000000"/>
                <w:highlight w:val="none"/>
                <w:lang w:val="en-US" w:eastAsia="zh-CN"/>
              </w:rPr>
            </w:pPr>
          </w:p>
        </w:tc>
      </w:tr>
      <w:tr w14:paraId="4AE59910">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8E5C533">
            <w:pPr>
              <w:jc w:val="center"/>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29</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A4D128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rPr>
              <w:t>自动核酸提取试剂</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CE71647">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kern w:val="2"/>
                <w:sz w:val="21"/>
                <w:szCs w:val="21"/>
                <w:lang w:val="en-US" w:eastAsia="zh-CN" w:bidi="ar-SA"/>
              </w:rPr>
              <w:t>1.</w:t>
            </w:r>
            <w:r>
              <w:rPr>
                <w:rFonts w:hint="default" w:ascii="Times New Roman" w:hAnsi="Times New Roman" w:eastAsia="宋体" w:cs="Times New Roman"/>
                <w:color w:val="000000"/>
                <w:lang w:val="en-US" w:eastAsia="zh-CN"/>
              </w:rPr>
              <w:t>用于病毒核酸的磁珠法提取</w:t>
            </w:r>
            <w:r>
              <w:rPr>
                <w:rFonts w:hint="default" w:ascii="Times New Roman" w:hAnsi="Times New Roman" w:eastAsia="宋体" w:cs="Times New Roman"/>
                <w:color w:val="000000"/>
                <w:lang w:val="en-US" w:eastAsia="zh-CN"/>
              </w:rPr>
              <w:br w:type="textWrapping"/>
            </w:r>
            <w:r>
              <w:rPr>
                <w:rFonts w:hint="default" w:ascii="Times New Roman" w:hAnsi="Times New Roman" w:eastAsia="宋体" w:cs="Times New Roman"/>
                <w:color w:val="000000"/>
                <w:lang w:val="en-US" w:eastAsia="zh-CN"/>
              </w:rPr>
              <w:t>2.同时适用于DNA和RNA病毒</w:t>
            </w:r>
            <w:r>
              <w:rPr>
                <w:rFonts w:hint="default" w:ascii="Times New Roman" w:hAnsi="Times New Roman" w:eastAsia="宋体" w:cs="Times New Roman"/>
                <w:color w:val="000000"/>
                <w:lang w:val="en-US" w:eastAsia="zh-CN"/>
              </w:rPr>
              <w:br w:type="textWrapping"/>
            </w:r>
            <w:r>
              <w:rPr>
                <w:rFonts w:hint="default" w:ascii="Times New Roman" w:hAnsi="Times New Roman" w:eastAsia="宋体" w:cs="Times New Roman"/>
                <w:color w:val="000000"/>
                <w:lang w:val="en-US" w:eastAsia="zh-CN"/>
              </w:rPr>
              <w:t>3.适用于血清、血浆、全血、尿液、粪便、拭子洗液、组织等多种样品中病毒核酸提取</w:t>
            </w:r>
            <w:r>
              <w:rPr>
                <w:rFonts w:hint="default" w:ascii="Times New Roman" w:hAnsi="Times New Roman" w:eastAsia="宋体" w:cs="Times New Roman"/>
                <w:color w:val="000000"/>
                <w:lang w:val="en-US" w:eastAsia="zh-CN"/>
              </w:rPr>
              <w:br w:type="textWrapping"/>
            </w:r>
            <w:r>
              <w:rPr>
                <w:rFonts w:hint="default" w:ascii="Times New Roman" w:hAnsi="Times New Roman" w:eastAsia="宋体" w:cs="Times New Roman"/>
                <w:color w:val="000000"/>
                <w:lang w:val="en-US" w:eastAsia="zh-CN"/>
              </w:rPr>
              <w:t>4.试剂组分已预封装，且有多种包装规格</w:t>
            </w:r>
          </w:p>
          <w:p w14:paraId="6A129E0F">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5.适用于本实验室的天隆系列核酸提取仪</w:t>
            </w:r>
          </w:p>
          <w:p w14:paraId="447D208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6.有效期≥12个月</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2718E95">
            <w:pPr>
              <w:jc w:val="center"/>
              <w:rPr>
                <w:rFonts w:hint="default" w:ascii="Times New Roman" w:hAnsi="Times New Roman" w:eastAsia="宋体" w:cs="Times New Roman"/>
                <w:color w:val="000000"/>
                <w:highlight w:val="none"/>
                <w:lang w:val="en-US" w:eastAsia="zh-CN"/>
              </w:rPr>
            </w:pPr>
          </w:p>
        </w:tc>
      </w:tr>
      <w:tr w14:paraId="526F8AFB">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2C58EC1">
            <w:pPr>
              <w:jc w:val="center"/>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30</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4E16ECD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口罩（N95）</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7F4FC5F">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1.折叠耳挂式N95（或KN95）口罩</w:t>
            </w:r>
          </w:p>
          <w:p w14:paraId="51D93F5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2.口罩采用无纺布熔喷布制成</w:t>
            </w:r>
          </w:p>
          <w:p w14:paraId="074EC27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3.有效阻隔飞沫、灰尘，对非油性颗粒过滤效率≥95%</w:t>
            </w:r>
          </w:p>
          <w:p w14:paraId="73A0BF5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4.产品通过环氧乙烷灭菌，产品无皮肤刺激反应，无细胞毒性，无迟发性超敏反应，无异味</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E242DA1">
            <w:pPr>
              <w:jc w:val="center"/>
              <w:rPr>
                <w:rFonts w:hint="default" w:ascii="Times New Roman" w:hAnsi="Times New Roman" w:eastAsia="宋体" w:cs="Times New Roman"/>
                <w:color w:val="000000"/>
                <w:highlight w:val="none"/>
                <w:lang w:val="en-US" w:eastAsia="zh-CN"/>
              </w:rPr>
            </w:pPr>
          </w:p>
        </w:tc>
      </w:tr>
      <w:tr w14:paraId="6BA2981D">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5BDBB9EE">
            <w:pPr>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rPr>
              <w:t>3</w:t>
            </w:r>
            <w:r>
              <w:rPr>
                <w:rFonts w:hint="default" w:ascii="Times New Roman" w:hAnsi="Times New Roman" w:eastAsia="宋体" w:cs="Times New Roman"/>
                <w:color w:val="000000"/>
                <w:lang w:val="en-US" w:eastAsia="zh-CN"/>
              </w:rPr>
              <w:t>1</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4AE5500A">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口罩（医用外科）</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B8351F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1.一次性医用外科口罩</w:t>
            </w:r>
          </w:p>
          <w:p w14:paraId="365799D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2.平面耳挂式</w:t>
            </w:r>
          </w:p>
          <w:p w14:paraId="1EA7EB2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3.产品通过环氧乙烷灭菌，产品无皮肤刺激反应，无细胞毒性，无迟发性超敏反应，无异味</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D945F9E">
            <w:pPr>
              <w:jc w:val="center"/>
              <w:rPr>
                <w:rFonts w:hint="default" w:ascii="Times New Roman" w:hAnsi="Times New Roman" w:eastAsia="宋体" w:cs="Times New Roman"/>
                <w:color w:val="000000"/>
                <w:highlight w:val="none"/>
                <w:lang w:val="en-US" w:eastAsia="zh-CN"/>
              </w:rPr>
            </w:pPr>
          </w:p>
        </w:tc>
      </w:tr>
      <w:tr w14:paraId="115ABD4B">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73CB8516">
            <w:pPr>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rPr>
              <w:t>3</w:t>
            </w:r>
            <w:r>
              <w:rPr>
                <w:rFonts w:hint="default" w:ascii="Times New Roman" w:hAnsi="Times New Roman" w:eastAsia="宋体" w:cs="Times New Roman"/>
                <w:color w:val="000000"/>
                <w:lang w:val="en-US" w:eastAsia="zh-CN"/>
              </w:rPr>
              <w:t>2</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1484523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鞋套</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4FD13E9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w:t>
            </w:r>
            <w:r>
              <w:rPr>
                <w:rFonts w:hint="default" w:ascii="Times New Roman" w:hAnsi="Times New Roman" w:eastAsia="宋体" w:cs="Times New Roman"/>
                <w:color w:val="000000"/>
                <w:lang w:val="en-US" w:eastAsia="zh-CN"/>
              </w:rPr>
              <w:t>一次性隔离鞋套，中长款</w:t>
            </w:r>
          </w:p>
          <w:p w14:paraId="2322D19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lang w:val="en-US" w:eastAsia="zh-CN"/>
              </w:rPr>
              <w:t>2.</w:t>
            </w:r>
            <w:r>
              <w:rPr>
                <w:rFonts w:hint="default" w:ascii="Times New Roman" w:hAnsi="Times New Roman" w:eastAsia="宋体" w:cs="Times New Roman"/>
                <w:color w:val="000000"/>
                <w:lang w:val="en-US" w:eastAsia="zh-CN"/>
              </w:rPr>
              <w:t>防水，并有效隔离血液、体液、分泌物</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41E36804">
            <w:pPr>
              <w:jc w:val="center"/>
              <w:rPr>
                <w:rFonts w:hint="eastAsia" w:ascii="Times New Roman" w:hAnsi="Times New Roman" w:eastAsia="宋体" w:cs="Times New Roman"/>
                <w:color w:val="000000"/>
                <w:highlight w:val="none"/>
                <w:lang w:val="en-US" w:eastAsia="zh-CN"/>
              </w:rPr>
            </w:pPr>
          </w:p>
        </w:tc>
      </w:tr>
      <w:tr w14:paraId="7C78DBFD">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5A00F97F">
            <w:pPr>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rPr>
              <w:t>3</w:t>
            </w:r>
            <w:r>
              <w:rPr>
                <w:rFonts w:hint="default" w:ascii="Times New Roman" w:hAnsi="Times New Roman" w:eastAsia="宋体" w:cs="Times New Roman"/>
                <w:color w:val="000000"/>
                <w:lang w:val="en-US" w:eastAsia="zh-CN"/>
              </w:rPr>
              <w:t>3</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D6263D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手套</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4481F4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w:t>
            </w:r>
            <w:r>
              <w:rPr>
                <w:rFonts w:hint="default" w:ascii="Times New Roman" w:hAnsi="Times New Roman" w:eastAsia="宋体" w:cs="Times New Roman"/>
                <w:color w:val="000000"/>
                <w:lang w:val="en-US" w:eastAsia="zh-CN"/>
              </w:rPr>
              <w:t>有防滑设计／无粉，韧性抗拉，加厚耐用</w:t>
            </w:r>
          </w:p>
          <w:p w14:paraId="43CE63F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lang w:val="en-US" w:eastAsia="zh-CN"/>
              </w:rPr>
              <w:t>2.</w:t>
            </w:r>
            <w:r>
              <w:rPr>
                <w:rFonts w:hint="default" w:ascii="Times New Roman" w:hAnsi="Times New Roman" w:eastAsia="宋体" w:cs="Times New Roman"/>
                <w:color w:val="000000"/>
                <w:lang w:val="en-US" w:eastAsia="zh-CN"/>
              </w:rPr>
              <w:t>有效隔离血清、液体、分泌物</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F7BBF9F">
            <w:pPr>
              <w:jc w:val="center"/>
              <w:rPr>
                <w:rFonts w:hint="eastAsia" w:ascii="Times New Roman" w:hAnsi="Times New Roman" w:eastAsia="宋体" w:cs="Times New Roman"/>
                <w:color w:val="000000"/>
                <w:highlight w:val="none"/>
                <w:lang w:val="en-US" w:eastAsia="zh-CN"/>
              </w:rPr>
            </w:pPr>
          </w:p>
        </w:tc>
      </w:tr>
      <w:tr w14:paraId="21F042A3">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5BDFA68">
            <w:pPr>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rPr>
              <w:t>3</w:t>
            </w:r>
            <w:r>
              <w:rPr>
                <w:rFonts w:hint="default" w:ascii="Times New Roman" w:hAnsi="Times New Roman" w:eastAsia="宋体" w:cs="Times New Roman"/>
                <w:color w:val="000000"/>
                <w:lang w:val="en-US" w:eastAsia="zh-CN"/>
              </w:rPr>
              <w:t>4</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E5CDC7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防护服</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7232F0F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w:t>
            </w:r>
            <w:r>
              <w:rPr>
                <w:rFonts w:hint="default" w:ascii="Times New Roman" w:hAnsi="Times New Roman" w:eastAsia="宋体" w:cs="Times New Roman"/>
                <w:color w:val="000000"/>
                <w:lang w:val="en-US" w:eastAsia="zh-CN"/>
              </w:rPr>
              <w:t>医用一次性防护服，无菌连身式</w:t>
            </w:r>
          </w:p>
          <w:p w14:paraId="7A13A96D">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2.</w:t>
            </w:r>
            <w:r>
              <w:rPr>
                <w:rFonts w:hint="default" w:ascii="Times New Roman" w:hAnsi="Times New Roman" w:eastAsia="宋体" w:cs="Times New Roman"/>
                <w:color w:val="000000"/>
                <w:lang w:val="en-US" w:eastAsia="zh-CN"/>
              </w:rPr>
              <w:t>有效隔离潜在感染性血液、体液、分泌物，起到防护作用</w:t>
            </w:r>
          </w:p>
          <w:p w14:paraId="4777A2D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lang w:val="en-US" w:eastAsia="zh-CN"/>
              </w:rPr>
              <w:t>3.</w:t>
            </w:r>
            <w:r>
              <w:rPr>
                <w:rFonts w:hint="default" w:ascii="Times New Roman" w:hAnsi="Times New Roman" w:eastAsia="宋体" w:cs="Times New Roman"/>
                <w:color w:val="000000"/>
                <w:lang w:val="en-US" w:eastAsia="zh-CN"/>
              </w:rPr>
              <w:t>产品通过环氧乙烷灭菌，无异味</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108D063">
            <w:pPr>
              <w:jc w:val="center"/>
              <w:rPr>
                <w:rFonts w:hint="eastAsia" w:ascii="Times New Roman" w:hAnsi="Times New Roman" w:eastAsia="宋体" w:cs="Times New Roman"/>
                <w:color w:val="000000"/>
                <w:highlight w:val="none"/>
                <w:lang w:val="en-US" w:eastAsia="zh-CN"/>
              </w:rPr>
            </w:pPr>
          </w:p>
        </w:tc>
      </w:tr>
      <w:tr w14:paraId="434F0763">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1799D9D1">
            <w:pPr>
              <w:jc w:val="center"/>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35</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5357789">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雨靴</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02AC9A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1.牛津底，耐磨防滑；</w:t>
            </w:r>
          </w:p>
          <w:p w14:paraId="3A331A2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2.中长筒</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DDE2092">
            <w:pPr>
              <w:jc w:val="center"/>
              <w:rPr>
                <w:rFonts w:hint="default" w:ascii="Times New Roman" w:hAnsi="Times New Roman" w:eastAsia="宋体" w:cs="Times New Roman"/>
                <w:color w:val="000000"/>
                <w:highlight w:val="none"/>
                <w:lang w:val="en-US" w:eastAsia="zh-CN"/>
              </w:rPr>
            </w:pPr>
          </w:p>
        </w:tc>
      </w:tr>
      <w:tr w14:paraId="197C1784">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48EA8151">
            <w:pPr>
              <w:jc w:val="center"/>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36</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36C997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雨衣</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CE120AF">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1.连体长款</w:t>
            </w:r>
          </w:p>
          <w:p w14:paraId="4BED23EA">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2.含pvc防水胶层，前后有反光条</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226B1E2">
            <w:pPr>
              <w:jc w:val="center"/>
              <w:rPr>
                <w:rFonts w:hint="default" w:ascii="Times New Roman" w:hAnsi="Times New Roman" w:eastAsia="宋体" w:cs="Times New Roman"/>
                <w:color w:val="000000"/>
                <w:highlight w:val="none"/>
                <w:lang w:val="en-US" w:eastAsia="zh-CN"/>
              </w:rPr>
            </w:pPr>
          </w:p>
        </w:tc>
      </w:tr>
      <w:tr w14:paraId="4E7BC451">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27989192">
            <w:pPr>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rPr>
              <w:t>3</w:t>
            </w:r>
            <w:r>
              <w:rPr>
                <w:rFonts w:hint="default" w:ascii="Times New Roman" w:hAnsi="Times New Roman" w:eastAsia="宋体" w:cs="Times New Roman"/>
                <w:color w:val="000000"/>
                <w:lang w:val="en-US" w:eastAsia="zh-CN"/>
              </w:rPr>
              <w:t>7</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69BC6A2">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二氯异氰尿酸钠粉</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307C85F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1、主要成分：二氯异氰脲酸钠</w:t>
            </w:r>
          </w:p>
          <w:p w14:paraId="1C24E8A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2、性状本品为白色或类白色粉末，具有次氯酸的刺激性气味</w:t>
            </w:r>
          </w:p>
          <w:p w14:paraId="578E3AD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3、规格：按有效氯(cl)计算</w:t>
            </w:r>
            <w:r>
              <w:rPr>
                <w:rFonts w:hint="default" w:ascii="Times New Roman" w:hAnsi="Times New Roman" w:eastAsia="宋体" w:cs="Times New Roman"/>
                <w:color w:val="000000"/>
                <w:lang w:val="en-US" w:eastAsia="zh-CN"/>
              </w:rPr>
              <w:t>20</w:t>
            </w:r>
            <w:r>
              <w:rPr>
                <w:rFonts w:hint="default" w:ascii="Times New Roman" w:hAnsi="Times New Roman" w:eastAsia="宋体" w:cs="Times New Roman"/>
                <w:color w:val="000000"/>
              </w:rPr>
              <w:t>%</w:t>
            </w:r>
          </w:p>
          <w:p w14:paraId="1CD5E3A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4、包装:500g/</w:t>
            </w:r>
            <w:r>
              <w:rPr>
                <w:rFonts w:hint="default" w:ascii="Times New Roman" w:hAnsi="Times New Roman" w:eastAsia="宋体" w:cs="Times New Roman"/>
                <w:color w:val="000000"/>
                <w:lang w:val="en-US" w:eastAsia="zh-CN"/>
              </w:rPr>
              <w:t>瓶（20瓶/箱）</w:t>
            </w:r>
          </w:p>
          <w:p w14:paraId="42A84BA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lang w:val="en-US" w:eastAsia="zh-CN"/>
              </w:rPr>
              <w:t>▲5</w:t>
            </w:r>
            <w:r>
              <w:rPr>
                <w:rFonts w:hint="default" w:ascii="Times New Roman" w:hAnsi="Times New Roman" w:eastAsia="宋体" w:cs="Times New Roman"/>
                <w:color w:val="000000"/>
              </w:rPr>
              <w:t>、所投产品</w:t>
            </w:r>
            <w:r>
              <w:rPr>
                <w:rFonts w:hint="default" w:ascii="Times New Roman" w:hAnsi="Times New Roman" w:eastAsia="宋体" w:cs="Times New Roman"/>
                <w:color w:val="000000"/>
                <w:lang w:val="en-US" w:eastAsia="zh-CN"/>
              </w:rPr>
              <w:t>须</w:t>
            </w:r>
            <w:r>
              <w:rPr>
                <w:rFonts w:hint="default" w:ascii="Times New Roman" w:hAnsi="Times New Roman" w:eastAsia="宋体" w:cs="Times New Roman"/>
                <w:color w:val="000000"/>
              </w:rPr>
              <w:t>提供</w:t>
            </w:r>
            <w:r>
              <w:rPr>
                <w:rFonts w:hint="default" w:ascii="Times New Roman" w:hAnsi="Times New Roman" w:eastAsia="宋体" w:cs="Times New Roman"/>
                <w:color w:val="000000"/>
                <w:lang w:val="en-US" w:eastAsia="zh-CN"/>
              </w:rPr>
              <w:t>国家认可的第三方检测机构出具的检测报告复印件加盖供应商鲜章</w:t>
            </w:r>
          </w:p>
          <w:p w14:paraId="34E68511">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lang w:val="en-US" w:eastAsia="zh-CN"/>
              </w:rPr>
              <w:t>▲6.提供生产厂家售后服务承诺书，加盖生产厂家鲜章</w:t>
            </w:r>
          </w:p>
          <w:p w14:paraId="086F533A">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★7、须提供有效的生产企业批准文号批件</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BA6B503">
            <w:pPr>
              <w:jc w:val="center"/>
              <w:rPr>
                <w:rFonts w:hint="default" w:ascii="Times New Roman" w:hAnsi="Times New Roman" w:eastAsia="宋体" w:cs="Times New Roman"/>
                <w:color w:val="000000"/>
                <w:highlight w:val="none"/>
                <w:lang w:val="en-US" w:eastAsia="zh-CN"/>
              </w:rPr>
            </w:pPr>
          </w:p>
        </w:tc>
      </w:tr>
      <w:tr w14:paraId="47D60F61">
        <w:tblPrEx>
          <w:tblCellMar>
            <w:top w:w="0" w:type="dxa"/>
            <w:left w:w="0" w:type="dxa"/>
            <w:bottom w:w="0" w:type="dxa"/>
            <w:right w:w="0" w:type="dxa"/>
          </w:tblCellMar>
        </w:tblPrEx>
        <w:trPr>
          <w:trHeight w:val="829"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4625F8BA">
            <w:pPr>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lang w:val="en-US" w:eastAsia="zh-CN"/>
              </w:rPr>
              <w:t>38</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46FC5C8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癸甲溴铵溶液</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27E7A4C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1、</w:t>
            </w:r>
            <w:r>
              <w:rPr>
                <w:rFonts w:hint="default" w:ascii="Times New Roman" w:hAnsi="Times New Roman" w:eastAsia="宋体" w:cs="Times New Roman"/>
                <w:color w:val="000000"/>
              </w:rPr>
              <w:t>主要成分：癸甲溴铵</w:t>
            </w:r>
          </w:p>
          <w:p w14:paraId="27768834">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2、</w:t>
            </w:r>
            <w:r>
              <w:rPr>
                <w:rFonts w:hint="default" w:ascii="Times New Roman" w:hAnsi="Times New Roman" w:eastAsia="宋体" w:cs="Times New Roman"/>
                <w:color w:val="000000"/>
              </w:rPr>
              <w:t>性状：本品为无色至</w:t>
            </w:r>
            <w:r>
              <w:rPr>
                <w:rFonts w:hint="default" w:ascii="Times New Roman" w:hAnsi="Times New Roman" w:eastAsia="宋体" w:cs="Times New Roman"/>
                <w:color w:val="000000"/>
                <w:lang w:eastAsia="zh-CN"/>
              </w:rPr>
              <w:t>微</w:t>
            </w:r>
            <w:r>
              <w:rPr>
                <w:rFonts w:hint="default" w:ascii="Times New Roman" w:hAnsi="Times New Roman" w:eastAsia="宋体" w:cs="Times New Roman"/>
                <w:color w:val="000000"/>
              </w:rPr>
              <w:t>黄色澄清</w:t>
            </w:r>
            <w:r>
              <w:rPr>
                <w:rFonts w:hint="default" w:ascii="Times New Roman" w:hAnsi="Times New Roman" w:eastAsia="宋体" w:cs="Times New Roman"/>
                <w:color w:val="000000"/>
                <w:lang w:eastAsia="zh-CN"/>
              </w:rPr>
              <w:t>黏稠</w:t>
            </w:r>
            <w:r>
              <w:rPr>
                <w:rFonts w:hint="default" w:ascii="Times New Roman" w:hAnsi="Times New Roman" w:eastAsia="宋体" w:cs="Times New Roman"/>
                <w:color w:val="000000"/>
              </w:rPr>
              <w:t>液体</w:t>
            </w:r>
            <w:r>
              <w:rPr>
                <w:rFonts w:hint="default" w:ascii="Times New Roman" w:hAnsi="Times New Roman" w:eastAsia="宋体" w:cs="Times New Roman"/>
                <w:color w:val="000000"/>
                <w:lang w:eastAsia="zh-CN"/>
              </w:rPr>
              <w:t>，振摇时有泡沫产生</w:t>
            </w:r>
          </w:p>
          <w:p w14:paraId="159D0E3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3、</w:t>
            </w:r>
            <w:r>
              <w:rPr>
                <w:rFonts w:hint="default" w:ascii="Times New Roman" w:hAnsi="Times New Roman" w:eastAsia="宋体" w:cs="Times New Roman"/>
                <w:color w:val="000000"/>
              </w:rPr>
              <w:t>规格：100ml：</w:t>
            </w:r>
            <w:r>
              <w:rPr>
                <w:rFonts w:hint="default" w:ascii="Times New Roman" w:hAnsi="Times New Roman" w:eastAsia="宋体" w:cs="Times New Roman"/>
                <w:color w:val="000000"/>
                <w:lang w:val="en-US" w:eastAsia="zh-CN"/>
              </w:rPr>
              <w:t>10</w:t>
            </w:r>
            <w:r>
              <w:rPr>
                <w:rFonts w:hint="default" w:ascii="Times New Roman" w:hAnsi="Times New Roman" w:eastAsia="宋体" w:cs="Times New Roman"/>
                <w:color w:val="000000"/>
              </w:rPr>
              <w:t>g</w:t>
            </w:r>
          </w:p>
          <w:p w14:paraId="7FF27890">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4、</w:t>
            </w:r>
            <w:r>
              <w:rPr>
                <w:rFonts w:hint="default" w:ascii="Times New Roman" w:hAnsi="Times New Roman" w:eastAsia="宋体" w:cs="Times New Roman"/>
                <w:color w:val="000000"/>
              </w:rPr>
              <w:t>容量:500ml/瓶</w:t>
            </w:r>
            <w:r>
              <w:rPr>
                <w:rFonts w:hint="default" w:ascii="Times New Roman" w:hAnsi="Times New Roman" w:eastAsia="宋体" w:cs="Times New Roman"/>
                <w:color w:val="000000"/>
                <w:lang w:val="en-US" w:eastAsia="zh-CN"/>
              </w:rPr>
              <w:t>（20瓶/箱）</w:t>
            </w:r>
          </w:p>
          <w:p w14:paraId="7EE2560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lang w:val="en-US" w:eastAsia="zh-CN"/>
              </w:rPr>
              <w:t>▲5、</w:t>
            </w:r>
            <w:r>
              <w:rPr>
                <w:rFonts w:hint="default" w:ascii="Times New Roman" w:hAnsi="Times New Roman" w:eastAsia="宋体" w:cs="Times New Roman"/>
                <w:color w:val="000000"/>
              </w:rPr>
              <w:t>所投产品</w:t>
            </w:r>
            <w:r>
              <w:rPr>
                <w:rFonts w:hint="default" w:ascii="Times New Roman" w:hAnsi="Times New Roman" w:eastAsia="宋体" w:cs="Times New Roman"/>
                <w:color w:val="000000"/>
                <w:lang w:val="en-US" w:eastAsia="zh-CN"/>
              </w:rPr>
              <w:t>须</w:t>
            </w:r>
            <w:r>
              <w:rPr>
                <w:rFonts w:hint="default" w:ascii="Times New Roman" w:hAnsi="Times New Roman" w:eastAsia="宋体" w:cs="Times New Roman"/>
                <w:color w:val="000000"/>
              </w:rPr>
              <w:t>提供</w:t>
            </w:r>
            <w:r>
              <w:rPr>
                <w:rFonts w:hint="default" w:ascii="Times New Roman" w:hAnsi="Times New Roman" w:eastAsia="宋体" w:cs="Times New Roman"/>
                <w:color w:val="000000"/>
                <w:lang w:val="en-US" w:eastAsia="zh-CN"/>
              </w:rPr>
              <w:t>国家认可的第三方检测机构出具的检测报告复印件加盖供应商鲜章</w:t>
            </w:r>
          </w:p>
          <w:p w14:paraId="00F4BE44">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lang w:val="en-US" w:eastAsia="zh-CN"/>
              </w:rPr>
              <w:t>▲6.提供生产厂家售后服务承诺书，加盖生产厂家鲜章</w:t>
            </w:r>
          </w:p>
          <w:p w14:paraId="6B32E5FE">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★7、须提供有效的生产企业批准文号批件</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618483F">
            <w:pPr>
              <w:jc w:val="center"/>
              <w:rPr>
                <w:rFonts w:hint="default" w:ascii="Times New Roman" w:hAnsi="Times New Roman" w:eastAsia="宋体" w:cs="Times New Roman"/>
                <w:color w:val="000000"/>
                <w:highlight w:val="none"/>
                <w:lang w:val="en-US" w:eastAsia="zh-CN"/>
              </w:rPr>
            </w:pPr>
          </w:p>
        </w:tc>
      </w:tr>
      <w:tr w14:paraId="51F7D849">
        <w:tblPrEx>
          <w:tblCellMar>
            <w:top w:w="0" w:type="dxa"/>
            <w:left w:w="0" w:type="dxa"/>
            <w:bottom w:w="0" w:type="dxa"/>
            <w:right w:w="0" w:type="dxa"/>
          </w:tblCellMar>
        </w:tblPrEx>
        <w:trPr>
          <w:trHeight w:val="90" w:hRule="atLeast"/>
        </w:trPr>
        <w:tc>
          <w:tcPr>
            <w:tcW w:w="386" w:type="dxa"/>
            <w:tcBorders>
              <w:top w:val="single" w:color="000000" w:sz="4" w:space="0"/>
              <w:left w:val="single" w:color="000000" w:sz="4" w:space="0"/>
              <w:bottom w:val="single" w:color="000000" w:sz="4" w:space="0"/>
              <w:right w:val="single" w:color="000000" w:sz="4" w:space="0"/>
            </w:tcBorders>
            <w:noWrap w:val="0"/>
            <w:tcMar>
              <w:top w:w="12" w:type="dxa"/>
              <w:left w:w="12" w:type="dxa"/>
              <w:bottom w:w="0" w:type="dxa"/>
              <w:right w:w="12" w:type="dxa"/>
            </w:tcMar>
            <w:vAlign w:val="center"/>
          </w:tcPr>
          <w:p w14:paraId="63C5394E">
            <w:pPr>
              <w:jc w:val="center"/>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lang w:val="en-US" w:eastAsia="zh-CN"/>
              </w:rPr>
              <w:t>39</w:t>
            </w:r>
          </w:p>
        </w:tc>
        <w:tc>
          <w:tcPr>
            <w:tcW w:w="23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5CD6D315">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复方甲醛溶液</w:t>
            </w:r>
          </w:p>
        </w:tc>
        <w:tc>
          <w:tcPr>
            <w:tcW w:w="5780"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6179E5B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lang w:val="en-US" w:eastAsia="zh-CN"/>
              </w:rPr>
              <w:t>1.</w:t>
            </w:r>
            <w:r>
              <w:rPr>
                <w:rFonts w:hint="default" w:ascii="Times New Roman" w:hAnsi="Times New Roman" w:eastAsia="宋体" w:cs="Times New Roman"/>
                <w:color w:val="000000"/>
              </w:rPr>
              <w:t>主要成分</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rPr>
              <w:t>甲醛、乙二醛、戊二醛、苯扎氯铵</w:t>
            </w:r>
          </w:p>
          <w:p w14:paraId="78E6F47B">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lang w:val="en-US" w:eastAsia="zh-CN"/>
              </w:rPr>
              <w:t>2.</w:t>
            </w:r>
            <w:r>
              <w:rPr>
                <w:rFonts w:hint="default" w:ascii="Times New Roman" w:hAnsi="Times New Roman" w:eastAsia="宋体" w:cs="Times New Roman"/>
                <w:color w:val="000000"/>
              </w:rPr>
              <w:t>性状</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rPr>
              <w:t>本品为蓝色澄清液体、有特臭</w:t>
            </w:r>
          </w:p>
          <w:p w14:paraId="3BC5ED6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3、含量规格：1000ml∶甲醛84.4g+乙二醛19.8g+戊二醛58.0g+苯扎氯铵61.5g，</w:t>
            </w:r>
          </w:p>
          <w:p w14:paraId="1DCD8FC7">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4、包装：500ml/瓶</w:t>
            </w:r>
          </w:p>
          <w:p w14:paraId="42102E06">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lang w:val="en-US" w:eastAsia="zh-CN"/>
              </w:rPr>
              <w:t>▲5、</w:t>
            </w:r>
            <w:r>
              <w:rPr>
                <w:rFonts w:hint="default" w:ascii="Times New Roman" w:hAnsi="Times New Roman" w:eastAsia="宋体" w:cs="Times New Roman"/>
                <w:color w:val="000000"/>
              </w:rPr>
              <w:t>所投产品</w:t>
            </w:r>
            <w:r>
              <w:rPr>
                <w:rFonts w:hint="default" w:ascii="Times New Roman" w:hAnsi="Times New Roman" w:eastAsia="宋体" w:cs="Times New Roman"/>
                <w:color w:val="000000"/>
                <w:lang w:val="en-US" w:eastAsia="zh-CN"/>
              </w:rPr>
              <w:t>须</w:t>
            </w:r>
            <w:r>
              <w:rPr>
                <w:rFonts w:hint="default" w:ascii="Times New Roman" w:hAnsi="Times New Roman" w:eastAsia="宋体" w:cs="Times New Roman"/>
                <w:color w:val="000000"/>
              </w:rPr>
              <w:t>提供</w:t>
            </w:r>
            <w:r>
              <w:rPr>
                <w:rFonts w:hint="default" w:ascii="Times New Roman" w:hAnsi="Times New Roman" w:eastAsia="宋体" w:cs="Times New Roman"/>
                <w:color w:val="000000"/>
                <w:lang w:val="en-US" w:eastAsia="zh-CN"/>
              </w:rPr>
              <w:t>国家认可的第三方检测机构出具的检测报告复印件加盖供应商鲜章</w:t>
            </w:r>
          </w:p>
          <w:p w14:paraId="31486BE3">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lang w:val="en-US" w:eastAsia="zh-CN"/>
              </w:rPr>
              <w:t>▲6.提供生产厂家售后服务承诺书，加盖生产厂家鲜章</w:t>
            </w:r>
          </w:p>
          <w:p w14:paraId="38D07268">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lang w:val="en-US" w:eastAsia="zh-CN"/>
              </w:rPr>
              <w:t>★7、须提供有效的生产企业批准文号批件</w:t>
            </w:r>
          </w:p>
        </w:tc>
        <w:tc>
          <w:tcPr>
            <w:tcW w:w="831" w:type="dxa"/>
            <w:tcBorders>
              <w:top w:val="single" w:color="000000" w:sz="4" w:space="0"/>
              <w:left w:val="nil"/>
              <w:bottom w:val="single" w:color="000000" w:sz="4" w:space="0"/>
              <w:right w:val="single" w:color="000000" w:sz="4" w:space="0"/>
            </w:tcBorders>
            <w:noWrap w:val="0"/>
            <w:tcMar>
              <w:top w:w="12" w:type="dxa"/>
              <w:left w:w="12" w:type="dxa"/>
              <w:bottom w:w="0" w:type="dxa"/>
              <w:right w:w="12" w:type="dxa"/>
            </w:tcMar>
            <w:vAlign w:val="center"/>
          </w:tcPr>
          <w:p w14:paraId="0565CCC5">
            <w:pPr>
              <w:jc w:val="center"/>
              <w:rPr>
                <w:rFonts w:hint="default" w:ascii="Times New Roman" w:hAnsi="Times New Roman" w:eastAsia="宋体" w:cs="Times New Roman"/>
                <w:color w:val="000000"/>
                <w:highlight w:val="none"/>
                <w:lang w:val="en-US" w:eastAsia="zh-CN"/>
              </w:rPr>
            </w:pPr>
          </w:p>
        </w:tc>
      </w:tr>
    </w:tbl>
    <w:p w14:paraId="4E5164FD">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strike w:val="0"/>
          <w:dstrike w:val="0"/>
          <w:color w:val="000000"/>
          <w:kern w:val="2"/>
          <w:sz w:val="21"/>
          <w:szCs w:val="21"/>
          <w:highlight w:val="none"/>
          <w:shd w:val="clear" w:color="auto" w:fill="FFFFFF"/>
          <w:lang w:val="en-US" w:eastAsia="zh-CN" w:bidi="ar-SA"/>
        </w:rPr>
        <w:t>技术参数中的★项必须满足，不满足的视为响应文件无效.</w:t>
      </w:r>
      <w:r>
        <w:rPr>
          <w:rFonts w:hint="eastAsia" w:ascii="仿宋" w:hAnsi="仿宋" w:eastAsia="仿宋" w:cs="仿宋"/>
          <w:b/>
          <w:bCs/>
          <w:color w:val="000000"/>
          <w:kern w:val="2"/>
          <w:sz w:val="21"/>
          <w:szCs w:val="21"/>
          <w:highlight w:val="none"/>
          <w:lang w:val="en-US" w:eastAsia="zh-CN" w:bidi="ar-SA"/>
        </w:rPr>
        <w:br w:type="page"/>
      </w:r>
      <w:r>
        <w:rPr>
          <w:rFonts w:hint="eastAsia" w:ascii="仿宋_GB2312" w:hAnsi="仿宋_GB2312" w:eastAsia="仿宋_GB2312" w:cs="仿宋_GB2312"/>
          <w:b/>
          <w:bCs/>
          <w:color w:val="000000"/>
          <w:kern w:val="2"/>
          <w:sz w:val="21"/>
          <w:szCs w:val="21"/>
          <w:highlight w:val="none"/>
          <w:lang w:val="en-US" w:eastAsia="zh-CN" w:bidi="ar-SA"/>
        </w:rPr>
        <w:t>2．商务要求：</w:t>
      </w:r>
    </w:p>
    <w:p w14:paraId="21CC6A1A">
      <w:pPr>
        <w:keepNext w:val="0"/>
        <w:keepLines w:val="0"/>
        <w:pageBreakBefore w:val="0"/>
        <w:widowControl w:val="0"/>
        <w:kinsoku/>
        <w:wordWrap/>
        <w:overflowPunct/>
        <w:topLinePunct w:val="0"/>
        <w:bidi w:val="0"/>
        <w:spacing w:line="440" w:lineRule="exact"/>
        <w:ind w:firstLine="420" w:firstLineChars="200"/>
        <w:rPr>
          <w:rFonts w:hint="eastAsia" w:ascii="仿宋_GB2312" w:hAnsi="仿宋_GB2312" w:eastAsia="仿宋_GB2312" w:cs="仿宋_GB2312"/>
          <w:bCs/>
          <w:color w:val="0000FF"/>
          <w:szCs w:val="21"/>
          <w:highlight w:val="none"/>
          <w:lang w:val="en-US" w:eastAsia="zh-CN"/>
        </w:rPr>
      </w:pPr>
      <w:r>
        <w:rPr>
          <w:rFonts w:hint="eastAsia" w:ascii="仿宋_GB2312" w:hAnsi="仿宋_GB2312" w:eastAsia="仿宋_GB2312" w:cs="仿宋_GB2312"/>
          <w:bCs/>
          <w:color w:val="000000"/>
          <w:szCs w:val="21"/>
          <w:highlight w:val="none"/>
          <w:lang w:val="en-US" w:eastAsia="zh-CN"/>
        </w:rPr>
        <w:t>2.1合同履行期限：</w:t>
      </w:r>
      <w:r>
        <w:rPr>
          <w:rFonts w:hint="eastAsia" w:ascii="仿宋_GB2312" w:hAnsi="仿宋_GB2312" w:eastAsia="仿宋_GB2312" w:cs="仿宋_GB2312"/>
          <w:bCs/>
          <w:color w:val="0000FF"/>
          <w:szCs w:val="21"/>
          <w:highlight w:val="none"/>
          <w:lang w:val="en-US" w:eastAsia="zh-CN"/>
        </w:rPr>
        <w:t>30日历天。</w:t>
      </w:r>
    </w:p>
    <w:p w14:paraId="2E9B27B8">
      <w:pPr>
        <w:keepNext w:val="0"/>
        <w:keepLines w:val="0"/>
        <w:pageBreakBefore w:val="0"/>
        <w:widowControl w:val="0"/>
        <w:kinsoku/>
        <w:wordWrap/>
        <w:overflowPunct/>
        <w:topLinePunct w:val="0"/>
        <w:bidi w:val="0"/>
        <w:spacing w:line="440" w:lineRule="exact"/>
        <w:ind w:firstLine="420" w:firstLineChars="200"/>
        <w:rPr>
          <w:rFonts w:hint="eastAsia" w:ascii="仿宋_GB2312" w:hAnsi="仿宋_GB2312" w:eastAsia="仿宋_GB2312" w:cs="仿宋_GB2312"/>
          <w:bCs/>
          <w:color w:val="000000"/>
          <w:szCs w:val="21"/>
          <w:highlight w:val="none"/>
          <w:lang w:val="en-US" w:eastAsia="zh-CN"/>
        </w:rPr>
      </w:pPr>
      <w:r>
        <w:rPr>
          <w:rFonts w:hint="eastAsia" w:ascii="仿宋_GB2312" w:hAnsi="仿宋_GB2312" w:eastAsia="仿宋_GB2312" w:cs="仿宋_GB2312"/>
          <w:bCs/>
          <w:color w:val="000000"/>
          <w:szCs w:val="21"/>
          <w:highlight w:val="none"/>
          <w:lang w:val="en-US" w:eastAsia="zh-CN"/>
        </w:rPr>
        <w:t>2.2供货地点：</w:t>
      </w:r>
      <w:r>
        <w:rPr>
          <w:rFonts w:hint="eastAsia" w:ascii="仿宋_GB2312" w:hAnsi="仿宋_GB2312" w:eastAsia="仿宋_GB2312" w:cs="仿宋_GB2312"/>
          <w:bCs/>
          <w:color w:val="0000FF"/>
          <w:szCs w:val="21"/>
          <w:highlight w:val="none"/>
          <w:lang w:val="en-US" w:eastAsia="zh-CN"/>
        </w:rPr>
        <w:t>采购人指定地点</w:t>
      </w:r>
    </w:p>
    <w:p w14:paraId="0FF20221">
      <w:pPr>
        <w:keepNext w:val="0"/>
        <w:keepLines w:val="0"/>
        <w:pageBreakBefore w:val="0"/>
        <w:widowControl w:val="0"/>
        <w:kinsoku/>
        <w:wordWrap/>
        <w:overflowPunct/>
        <w:topLinePunct w:val="0"/>
        <w:bidi w:val="0"/>
        <w:spacing w:line="440" w:lineRule="exact"/>
        <w:ind w:firstLine="420" w:firstLineChars="200"/>
        <w:rPr>
          <w:rFonts w:hint="eastAsia" w:ascii="仿宋_GB2312" w:hAnsi="仿宋_GB2312" w:eastAsia="仿宋_GB2312" w:cs="仿宋_GB2312"/>
          <w:bCs/>
          <w:color w:val="000000"/>
          <w:szCs w:val="21"/>
          <w:highlight w:val="none"/>
          <w:lang w:val="en-US" w:eastAsia="zh-CN"/>
        </w:rPr>
      </w:pPr>
      <w:r>
        <w:rPr>
          <w:rFonts w:hint="eastAsia" w:ascii="仿宋_GB2312" w:hAnsi="仿宋_GB2312" w:eastAsia="仿宋_GB2312" w:cs="仿宋_GB2312"/>
          <w:bCs/>
          <w:color w:val="000000"/>
          <w:szCs w:val="21"/>
          <w:highlight w:val="none"/>
          <w:lang w:val="en-US" w:eastAsia="zh-CN"/>
        </w:rPr>
        <w:t>2.3质量标准：</w:t>
      </w:r>
      <w:r>
        <w:rPr>
          <w:rFonts w:hint="eastAsia" w:ascii="仿宋_GB2312" w:hAnsi="仿宋_GB2312" w:eastAsia="仿宋_GB2312" w:cs="仿宋_GB2312"/>
          <w:color w:val="0000FF"/>
          <w:kern w:val="2"/>
          <w:sz w:val="21"/>
          <w:szCs w:val="21"/>
          <w:highlight w:val="none"/>
          <w:shd w:val="clear" w:color="auto" w:fill="FFFFFF"/>
          <w:lang w:eastAsia="zh-CN"/>
        </w:rPr>
        <w:t>满足相关国家检测技术标准及采购人需求相关要求</w:t>
      </w:r>
      <w:r>
        <w:rPr>
          <w:rFonts w:hint="eastAsia" w:ascii="仿宋_GB2312" w:hAnsi="仿宋_GB2312" w:eastAsia="仿宋_GB2312" w:cs="仿宋_GB2312"/>
          <w:bCs/>
          <w:color w:val="0000FF"/>
          <w:szCs w:val="21"/>
          <w:highlight w:val="none"/>
          <w:lang w:val="en-US" w:eastAsia="zh-CN"/>
        </w:rPr>
        <w:t>。</w:t>
      </w:r>
    </w:p>
    <w:p w14:paraId="0DC015FC">
      <w:pPr>
        <w:keepNext w:val="0"/>
        <w:keepLines w:val="0"/>
        <w:pageBreakBefore w:val="0"/>
        <w:widowControl w:val="0"/>
        <w:kinsoku/>
        <w:wordWrap/>
        <w:overflowPunct/>
        <w:topLinePunct w:val="0"/>
        <w:bidi w:val="0"/>
        <w:spacing w:line="440" w:lineRule="exact"/>
        <w:ind w:firstLine="420" w:firstLineChars="200"/>
        <w:rPr>
          <w:rFonts w:hint="eastAsia" w:ascii="仿宋_GB2312" w:hAnsi="仿宋_GB2312" w:eastAsia="仿宋_GB2312" w:cs="仿宋_GB2312"/>
          <w:bCs/>
          <w:color w:val="0000FF"/>
          <w:szCs w:val="21"/>
          <w:highlight w:val="none"/>
          <w:lang w:val="en-US" w:eastAsia="zh-CN"/>
        </w:rPr>
      </w:pPr>
      <w:r>
        <w:rPr>
          <w:rFonts w:hint="eastAsia" w:ascii="仿宋_GB2312" w:hAnsi="仿宋_GB2312" w:eastAsia="仿宋_GB2312" w:cs="仿宋_GB2312"/>
          <w:bCs/>
          <w:color w:val="000000"/>
          <w:szCs w:val="21"/>
          <w:highlight w:val="none"/>
          <w:lang w:val="en-US" w:eastAsia="zh-CN"/>
        </w:rPr>
        <w:t>2.4付款方式：</w:t>
      </w:r>
      <w:r>
        <w:rPr>
          <w:rFonts w:hint="eastAsia" w:ascii="仿宋_GB2312" w:hAnsi="仿宋_GB2312" w:eastAsia="仿宋_GB2312" w:cs="仿宋_GB2312"/>
          <w:bCs/>
          <w:color w:val="0000FF"/>
          <w:szCs w:val="21"/>
          <w:highlight w:val="none"/>
          <w:lang w:val="en-US" w:eastAsia="zh-CN"/>
        </w:rPr>
        <w:t>本项目付款方式由采购人和中标人在合同中协商约定，具体内容以合同约定为准。</w:t>
      </w:r>
    </w:p>
    <w:p w14:paraId="41820468">
      <w:pPr>
        <w:keepNext w:val="0"/>
        <w:keepLines w:val="0"/>
        <w:pageBreakBefore w:val="0"/>
        <w:widowControl w:val="0"/>
        <w:kinsoku/>
        <w:wordWrap/>
        <w:overflowPunct/>
        <w:topLinePunct w:val="0"/>
        <w:bidi w:val="0"/>
        <w:spacing w:line="440" w:lineRule="exact"/>
        <w:ind w:firstLine="420" w:firstLineChars="200"/>
        <w:rPr>
          <w:rFonts w:hint="eastAsia" w:ascii="仿宋_GB2312" w:hAnsi="仿宋_GB2312" w:eastAsia="仿宋_GB2312" w:cs="仿宋_GB2312"/>
          <w:bCs/>
          <w:color w:val="0000FF"/>
          <w:szCs w:val="21"/>
          <w:highlight w:val="none"/>
          <w:lang w:val="en-US" w:eastAsia="zh-CN"/>
        </w:rPr>
      </w:pPr>
      <w:r>
        <w:rPr>
          <w:rFonts w:hint="eastAsia" w:ascii="仿宋_GB2312" w:hAnsi="仿宋_GB2312" w:eastAsia="仿宋_GB2312" w:cs="仿宋_GB2312"/>
          <w:bCs/>
          <w:color w:val="000000"/>
          <w:szCs w:val="21"/>
          <w:highlight w:val="none"/>
          <w:lang w:val="en-US" w:eastAsia="zh-CN"/>
        </w:rPr>
        <w:t>2.5投标有效期：</w:t>
      </w:r>
      <w:r>
        <w:rPr>
          <w:rFonts w:hint="eastAsia" w:ascii="仿宋_GB2312" w:hAnsi="仿宋_GB2312" w:eastAsia="仿宋_GB2312" w:cs="仿宋_GB2312"/>
          <w:color w:val="0000FF"/>
          <w:spacing w:val="0"/>
          <w:sz w:val="21"/>
          <w:szCs w:val="21"/>
          <w:highlight w:val="none"/>
          <w:lang w:val="en-US" w:eastAsia="zh-CN"/>
        </w:rPr>
        <w:t>投标截止之日起60日历天。</w:t>
      </w:r>
    </w:p>
    <w:p w14:paraId="2DE4BB28">
      <w:pPr>
        <w:keepNext w:val="0"/>
        <w:keepLines w:val="0"/>
        <w:pageBreakBefore w:val="0"/>
        <w:widowControl w:val="0"/>
        <w:kinsoku/>
        <w:wordWrap/>
        <w:overflowPunct/>
        <w:topLinePunct w:val="0"/>
        <w:bidi w:val="0"/>
        <w:spacing w:line="440" w:lineRule="exact"/>
        <w:ind w:firstLine="422" w:firstLineChars="200"/>
        <w:rPr>
          <w:rFonts w:hint="eastAsia" w:ascii="仿宋_GB2312" w:hAnsi="仿宋_GB2312" w:eastAsia="仿宋_GB2312" w:cs="仿宋_GB2312"/>
          <w:b/>
          <w:bCs/>
          <w:strike w:val="0"/>
          <w:dstrike w:val="0"/>
          <w:color w:val="000000"/>
          <w:kern w:val="2"/>
          <w:sz w:val="21"/>
          <w:szCs w:val="21"/>
          <w:highlight w:val="none"/>
          <w:shd w:val="clear" w:color="auto" w:fill="FFFFFF"/>
          <w:lang w:val="en-US" w:eastAsia="zh-CN" w:bidi="ar-SA"/>
        </w:rPr>
      </w:pPr>
      <w:r>
        <w:rPr>
          <w:rFonts w:hint="eastAsia" w:ascii="仿宋_GB2312" w:hAnsi="仿宋_GB2312" w:eastAsia="仿宋_GB2312" w:cs="仿宋_GB2312"/>
          <w:b/>
          <w:bCs/>
          <w:strike w:val="0"/>
          <w:dstrike w:val="0"/>
          <w:color w:val="000000"/>
          <w:kern w:val="2"/>
          <w:sz w:val="21"/>
          <w:szCs w:val="21"/>
          <w:highlight w:val="none"/>
          <w:shd w:val="clear" w:color="auto" w:fill="FFFFFF"/>
          <w:lang w:val="en-US" w:eastAsia="zh-CN" w:bidi="ar-SA"/>
        </w:rPr>
        <w:t>对于上述项目商务要求，供应商应在响应文件中作出响应，并予以承诺及说明，否则投标无效。</w:t>
      </w:r>
    </w:p>
    <w:p w14:paraId="58D730F9">
      <w:pPr>
        <w:spacing w:line="360" w:lineRule="auto"/>
        <w:ind w:firstLine="420" w:firstLineChars="200"/>
        <w:rPr>
          <w:rFonts w:hint="eastAsia" w:ascii="仿宋" w:hAnsi="仿宋" w:eastAsia="仿宋" w:cs="仿宋"/>
          <w:color w:val="000000"/>
          <w:szCs w:val="21"/>
          <w:highlight w:val="none"/>
          <w:lang w:eastAsia="zh-CN"/>
        </w:rPr>
      </w:pPr>
    </w:p>
    <w:p w14:paraId="27057981">
      <w:pP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br w:type="page"/>
      </w:r>
    </w:p>
    <w:p w14:paraId="2430C0A6">
      <w:pPr>
        <w:pStyle w:val="4"/>
        <w:keepNext/>
        <w:keepLines/>
        <w:pageBreakBefore w:val="0"/>
        <w:widowControl w:val="0"/>
        <w:numPr>
          <w:numId w:val="0"/>
        </w:numPr>
        <w:tabs>
          <w:tab w:val="clear" w:pos="1080"/>
        </w:tabs>
        <w:kinsoku/>
        <w:wordWrap/>
        <w:overflowPunct/>
        <w:topLinePunct w:val="0"/>
        <w:autoSpaceDE/>
        <w:autoSpaceDN/>
        <w:bidi w:val="0"/>
        <w:adjustRightInd/>
        <w:snapToGrid/>
        <w:spacing w:before="0" w:after="0" w:line="600" w:lineRule="exact"/>
        <w:jc w:val="center"/>
        <w:textAlignment w:val="auto"/>
        <w:rPr>
          <w:rFonts w:hint="default" w:ascii="Times New Roman" w:hAnsi="Times New Roman" w:eastAsia="仿宋_GB2312" w:cs="Times New Roman"/>
          <w:color w:val="000000"/>
          <w:highlight w:val="none"/>
        </w:rPr>
      </w:pPr>
      <w:bookmarkStart w:id="2" w:name="_Toc26167"/>
      <w:bookmarkStart w:id="3" w:name="_Toc21792"/>
      <w:r>
        <w:rPr>
          <w:rFonts w:hint="default" w:ascii="Times New Roman" w:hAnsi="Times New Roman" w:eastAsia="仿宋_GB2312" w:cs="Times New Roman"/>
          <w:color w:val="000000"/>
          <w:highlight w:val="none"/>
        </w:rPr>
        <w:t>第四章 评</w:t>
      </w:r>
      <w:r>
        <w:rPr>
          <w:rFonts w:hint="default" w:ascii="Times New Roman" w:hAnsi="Times New Roman" w:eastAsia="仿宋_GB2312" w:cs="Times New Roman"/>
          <w:color w:val="000000"/>
          <w:highlight w:val="none"/>
          <w:lang w:val="en-US" w:eastAsia="zh-CN"/>
        </w:rPr>
        <w:t>标</w:t>
      </w:r>
      <w:r>
        <w:rPr>
          <w:rFonts w:hint="default" w:ascii="Times New Roman" w:hAnsi="Times New Roman" w:eastAsia="仿宋_GB2312" w:cs="Times New Roman"/>
          <w:color w:val="000000"/>
          <w:highlight w:val="none"/>
        </w:rPr>
        <w:t>办法</w:t>
      </w:r>
      <w:bookmarkEnd w:id="2"/>
      <w:bookmarkEnd w:id="3"/>
    </w:p>
    <w:p w14:paraId="4A26120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评标标准及办法根据《中华人民共和国政府采购法》等有关法律、法规，并结合本项目实际情况制定。</w:t>
      </w:r>
    </w:p>
    <w:p w14:paraId="2A53650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b/>
          <w:bCs/>
          <w:color w:val="000000"/>
          <w:kern w:val="2"/>
          <w:sz w:val="21"/>
          <w:szCs w:val="21"/>
          <w:highlight w:val="none"/>
          <w:lang w:val="en-US" w:eastAsia="zh-CN" w:bidi="ar-SA"/>
        </w:rPr>
        <w:t>1</w:t>
      </w:r>
      <w:r>
        <w:rPr>
          <w:rFonts w:hint="default" w:ascii="Times New Roman" w:hAnsi="Times New Roman" w:eastAsia="仿宋_GB2312" w:cs="Times New Roman"/>
          <w:color w:val="000000"/>
          <w:sz w:val="21"/>
          <w:szCs w:val="21"/>
          <w:highlight w:val="none"/>
        </w:rPr>
        <w:t>．</w:t>
      </w:r>
      <w:r>
        <w:rPr>
          <w:rFonts w:hint="default" w:ascii="Times New Roman" w:hAnsi="Times New Roman" w:eastAsia="仿宋_GB2312" w:cs="Times New Roman"/>
          <w:b/>
          <w:bCs/>
          <w:color w:val="000000"/>
          <w:kern w:val="2"/>
          <w:sz w:val="21"/>
          <w:szCs w:val="21"/>
          <w:highlight w:val="none"/>
          <w:lang w:val="en-US" w:eastAsia="zh-CN" w:bidi="ar-SA"/>
        </w:rPr>
        <w:t>总则</w:t>
      </w:r>
    </w:p>
    <w:p w14:paraId="395FA7E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1.1依法组建磋商小组。</w:t>
      </w:r>
    </w:p>
    <w:p w14:paraId="0B1E490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1.2遵循《中华人民共和国政府采购法》等相关法律法规有关规定，遵循公开、公平、公正、科学择优的原则。</w:t>
      </w:r>
    </w:p>
    <w:p w14:paraId="265E30C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1.3磋商小组首先对各供应商初步评审，初步评审通过的供应商方能进入详细评审。</w:t>
      </w:r>
    </w:p>
    <w:p w14:paraId="41FB7B7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1.4磋商小组对各供应商的履约能力、响应文件商务及技术响应情况等进行评审。</w:t>
      </w:r>
    </w:p>
    <w:p w14:paraId="081A971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1.5评标方法：综合评分法。</w:t>
      </w:r>
    </w:p>
    <w:p w14:paraId="65CDF9A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1.6本项目二次报价各供应商应通过遵义市公共资源电子交易服务系统根据要求进行二次报价，在磋商环节没有实质性改变采购需求中的技术、服务要求以及合同草案条款的情况下，二次报价不得高于一次报价。</w:t>
      </w:r>
    </w:p>
    <w:p w14:paraId="662383F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1.7供应商得分统计应遵循下列原则：</w:t>
      </w:r>
    </w:p>
    <w:p w14:paraId="2734504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供应商综合得分为商务部分、技术部分</w:t>
      </w:r>
      <w:r>
        <w:rPr>
          <w:rFonts w:hint="eastAsia" w:ascii="Times New Roman" w:hAnsi="Times New Roman" w:eastAsia="仿宋_GB2312" w:cs="Times New Roman"/>
          <w:color w:val="000000"/>
          <w:sz w:val="21"/>
          <w:szCs w:val="21"/>
          <w:highlight w:val="none"/>
          <w:lang w:val="en-US" w:eastAsia="zh-CN"/>
        </w:rPr>
        <w:t>、政策性加分</w:t>
      </w:r>
      <w:r>
        <w:rPr>
          <w:rFonts w:hint="default" w:ascii="Times New Roman" w:hAnsi="Times New Roman" w:eastAsia="仿宋_GB2312" w:cs="Times New Roman"/>
          <w:color w:val="000000"/>
          <w:sz w:val="21"/>
          <w:szCs w:val="21"/>
          <w:highlight w:val="none"/>
          <w:lang w:val="en-US" w:eastAsia="zh-CN"/>
        </w:rPr>
        <w:t>得分之和。各供应商技术部分得分为评标委员所有成员最终打分的算术平均值，每个供应商的最终得分结果保留小数点后2位。</w:t>
      </w:r>
    </w:p>
    <w:p w14:paraId="420B530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1.8推荐成交候选人原则：</w:t>
      </w:r>
    </w:p>
    <w:p w14:paraId="58C0A70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磋商小组完成评标后，按供应商综合得分从高到低顺序向采购单位推荐1-3名成交候选人，坚持综合得分相同价格优先；综合得分、价格相同，技术优先。</w:t>
      </w:r>
    </w:p>
    <w:p w14:paraId="1FE61C7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提供相同品牌产品且通过资格审查、符合性审查的不同供应商参加同一合同项下投标的，按1家供应商计算，评审后得分最高的同品牌供应商获得中标人推荐资格；评审得分相同的，由采购人或者采购人委托评标委员会按照竞争性磋商文件规定的方式确定1个供应商获得中标人推荐资格，竞争性磋商文件未规定的采取随机抽取方式确定，其他同品牌投标人不作为中标候选人。</w:t>
      </w:r>
    </w:p>
    <w:p w14:paraId="706D944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非单一产品采购项目，采购人应当根据采购项目技术构成、产品价格比重等合理确定核心产品，并在竞争性磋商文件中载明。多家供应商提供的核心产品品牌相同的，按前款规定处理。</w:t>
      </w:r>
    </w:p>
    <w:p w14:paraId="6A76448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若排名第一的成交候选人放弃成交时，顺延排名第二的成交侯选人为第一成交候选人，依此类推。对未成交的供应商，采购单位不作解释。</w:t>
      </w:r>
    </w:p>
    <w:p w14:paraId="19F62D6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b/>
          <w:bCs/>
          <w:color w:val="000000"/>
          <w:kern w:val="2"/>
          <w:sz w:val="21"/>
          <w:szCs w:val="21"/>
          <w:highlight w:val="none"/>
          <w:lang w:val="en-US" w:eastAsia="zh-CN" w:bidi="ar-SA"/>
        </w:rPr>
        <w:t>2</w:t>
      </w:r>
      <w:r>
        <w:rPr>
          <w:rFonts w:hint="default" w:ascii="Times New Roman" w:hAnsi="Times New Roman" w:eastAsia="仿宋_GB2312" w:cs="Times New Roman"/>
          <w:color w:val="000000"/>
          <w:sz w:val="21"/>
          <w:szCs w:val="21"/>
          <w:highlight w:val="none"/>
        </w:rPr>
        <w:t>．</w:t>
      </w:r>
      <w:r>
        <w:rPr>
          <w:rFonts w:hint="default" w:ascii="Times New Roman" w:hAnsi="Times New Roman" w:eastAsia="仿宋_GB2312" w:cs="Times New Roman"/>
          <w:b/>
          <w:color w:val="000000"/>
          <w:sz w:val="21"/>
          <w:szCs w:val="21"/>
          <w:highlight w:val="none"/>
          <w:lang w:val="en-US" w:eastAsia="zh-CN"/>
        </w:rPr>
        <w:t>初步评审</w:t>
      </w:r>
    </w:p>
    <w:tbl>
      <w:tblPr>
        <w:tblStyle w:val="16"/>
        <w:tblpPr w:leftFromText="180" w:rightFromText="180" w:vertAnchor="text" w:horzAnchor="page" w:tblpX="1031" w:tblpY="416"/>
        <w:tblOverlap w:val="never"/>
        <w:tblW w:w="98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1"/>
        <w:gridCol w:w="945"/>
        <w:gridCol w:w="2505"/>
        <w:gridCol w:w="5880"/>
      </w:tblGrid>
      <w:tr w14:paraId="4EB9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66" w:type="dxa"/>
            <w:gridSpan w:val="2"/>
            <w:noWrap w:val="0"/>
            <w:vAlign w:val="center"/>
          </w:tcPr>
          <w:p w14:paraId="3237D5BB">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序号</w:t>
            </w:r>
          </w:p>
        </w:tc>
        <w:tc>
          <w:tcPr>
            <w:tcW w:w="2505" w:type="dxa"/>
            <w:noWrap w:val="0"/>
            <w:vAlign w:val="center"/>
          </w:tcPr>
          <w:p w14:paraId="5CD058ED">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评审因素</w:t>
            </w:r>
          </w:p>
        </w:tc>
        <w:tc>
          <w:tcPr>
            <w:tcW w:w="5880" w:type="dxa"/>
            <w:noWrap w:val="0"/>
            <w:vAlign w:val="center"/>
          </w:tcPr>
          <w:p w14:paraId="7170032B">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评审标准</w:t>
            </w:r>
          </w:p>
        </w:tc>
      </w:tr>
      <w:tr w14:paraId="03C16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restart"/>
            <w:noWrap w:val="0"/>
            <w:vAlign w:val="center"/>
          </w:tcPr>
          <w:p w14:paraId="7B0D6211">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1</w:t>
            </w:r>
          </w:p>
        </w:tc>
        <w:tc>
          <w:tcPr>
            <w:tcW w:w="945" w:type="dxa"/>
            <w:vMerge w:val="restart"/>
            <w:noWrap w:val="0"/>
            <w:vAlign w:val="center"/>
          </w:tcPr>
          <w:p w14:paraId="2623B17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p w14:paraId="65CA085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p w14:paraId="7263ECA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p w14:paraId="53C2FDF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p w14:paraId="4ABD83E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p w14:paraId="02CF7FC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p w14:paraId="6DB637E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p w14:paraId="213C13D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p w14:paraId="6D5F6DA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p w14:paraId="6420831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p w14:paraId="3EA894F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p w14:paraId="420CB6DE">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11"/>
              <w:jc w:val="center"/>
              <w:textAlignment w:val="auto"/>
              <w:rPr>
                <w:rFonts w:hint="default" w:ascii="Times New Roman" w:hAnsi="Times New Roman" w:eastAsia="仿宋_GB2312" w:cs="Times New Roman"/>
                <w:color w:val="000000"/>
                <w:spacing w:val="0"/>
                <w:sz w:val="21"/>
                <w:szCs w:val="21"/>
                <w:highlight w:val="none"/>
                <w:lang w:val="en-US" w:eastAsia="zh-CN"/>
              </w:rPr>
            </w:pPr>
            <w:r>
              <w:rPr>
                <w:rFonts w:hint="default" w:ascii="Times New Roman" w:hAnsi="Times New Roman" w:eastAsia="仿宋_GB2312" w:cs="Times New Roman"/>
                <w:color w:val="000000"/>
                <w:spacing w:val="0"/>
                <w:sz w:val="21"/>
                <w:szCs w:val="21"/>
                <w:highlight w:val="none"/>
                <w:lang w:val="en-US" w:eastAsia="zh-CN"/>
              </w:rPr>
              <w:t>资格评审</w:t>
            </w:r>
          </w:p>
        </w:tc>
        <w:tc>
          <w:tcPr>
            <w:tcW w:w="2505" w:type="dxa"/>
            <w:noWrap w:val="0"/>
            <w:vAlign w:val="center"/>
          </w:tcPr>
          <w:p w14:paraId="26F2A503">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供应商名称</w:t>
            </w:r>
          </w:p>
        </w:tc>
        <w:tc>
          <w:tcPr>
            <w:tcW w:w="5880" w:type="dxa"/>
            <w:noWrap w:val="0"/>
            <w:vAlign w:val="center"/>
          </w:tcPr>
          <w:p w14:paraId="3C2966E0">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color w:val="0000FF"/>
                <w:spacing w:val="0"/>
                <w:sz w:val="21"/>
                <w:szCs w:val="21"/>
                <w:highlight w:val="none"/>
              </w:rPr>
              <w:t>与营业执照</w:t>
            </w:r>
            <w:r>
              <w:rPr>
                <w:rFonts w:hint="default" w:ascii="Times New Roman" w:hAnsi="Times New Roman" w:eastAsia="仿宋_GB2312" w:cs="Times New Roman"/>
                <w:color w:val="0000FF"/>
                <w:spacing w:val="0"/>
                <w:sz w:val="21"/>
                <w:szCs w:val="21"/>
                <w:highlight w:val="none"/>
                <w:lang w:val="en-US" w:eastAsia="zh-CN"/>
              </w:rPr>
              <w:t>等证明文件</w:t>
            </w:r>
            <w:r>
              <w:rPr>
                <w:rFonts w:hint="default" w:ascii="Times New Roman" w:hAnsi="Times New Roman" w:eastAsia="仿宋_GB2312" w:cs="Times New Roman"/>
                <w:color w:val="0000FF"/>
                <w:spacing w:val="0"/>
                <w:sz w:val="21"/>
                <w:szCs w:val="21"/>
                <w:highlight w:val="none"/>
              </w:rPr>
              <w:t>一致</w:t>
            </w:r>
          </w:p>
        </w:tc>
      </w:tr>
      <w:tr w14:paraId="4FB54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1" w:type="dxa"/>
            <w:vMerge w:val="continue"/>
            <w:noWrap w:val="0"/>
            <w:vAlign w:val="center"/>
          </w:tcPr>
          <w:p w14:paraId="016C057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312804E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6F264EA7">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响应文件签字盖章</w:t>
            </w:r>
          </w:p>
        </w:tc>
        <w:tc>
          <w:tcPr>
            <w:tcW w:w="5880" w:type="dxa"/>
            <w:noWrap w:val="0"/>
            <w:vAlign w:val="center"/>
          </w:tcPr>
          <w:p w14:paraId="137DB424">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color w:val="0000FF"/>
                <w:spacing w:val="0"/>
                <w:sz w:val="21"/>
                <w:szCs w:val="21"/>
                <w:highlight w:val="none"/>
              </w:rPr>
              <w:t>响应文件按格式要求盖章、签字（或盖章）；涂改处加盖供应商单位章或法定代表人印章</w:t>
            </w:r>
          </w:p>
        </w:tc>
      </w:tr>
      <w:tr w14:paraId="0F5B7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1" w:type="dxa"/>
            <w:vMerge w:val="continue"/>
            <w:noWrap w:val="0"/>
            <w:vAlign w:val="center"/>
          </w:tcPr>
          <w:p w14:paraId="051FB0A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3949B11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1890E669">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身份证明</w:t>
            </w:r>
          </w:p>
        </w:tc>
        <w:tc>
          <w:tcPr>
            <w:tcW w:w="5880" w:type="dxa"/>
            <w:noWrap w:val="0"/>
            <w:vAlign w:val="center"/>
          </w:tcPr>
          <w:p w14:paraId="2AB63D8A">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color w:val="0000FF"/>
                <w:spacing w:val="0"/>
                <w:sz w:val="21"/>
                <w:szCs w:val="21"/>
                <w:highlight w:val="none"/>
              </w:rPr>
              <w:t>法定代表人授权委托书原件及委托代理人身份证复印件（或法定代表人身份证明原件及身份证复印件）</w:t>
            </w:r>
          </w:p>
        </w:tc>
      </w:tr>
      <w:tr w14:paraId="2B37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 w:hRule="atLeast"/>
        </w:trPr>
        <w:tc>
          <w:tcPr>
            <w:tcW w:w="521" w:type="dxa"/>
            <w:vMerge w:val="continue"/>
            <w:noWrap w:val="0"/>
            <w:vAlign w:val="center"/>
          </w:tcPr>
          <w:p w14:paraId="45E0140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4B8D198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5C9043F6">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具有独立承担民事责任的能力</w:t>
            </w:r>
          </w:p>
        </w:tc>
        <w:tc>
          <w:tcPr>
            <w:tcW w:w="5880" w:type="dxa"/>
            <w:noWrap w:val="0"/>
            <w:vAlign w:val="center"/>
          </w:tcPr>
          <w:p w14:paraId="0CE0A7FC">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color w:val="0000FF"/>
                <w:spacing w:val="0"/>
                <w:sz w:val="21"/>
                <w:szCs w:val="21"/>
                <w:highlight w:val="none"/>
              </w:rPr>
              <w:t>提</w:t>
            </w:r>
            <w:r>
              <w:rPr>
                <w:rFonts w:hint="default" w:ascii="Times New Roman" w:hAnsi="Times New Roman" w:eastAsia="仿宋_GB2312" w:cs="Times New Roman"/>
                <w:color w:val="0000FF"/>
                <w:spacing w:val="0"/>
                <w:sz w:val="21"/>
                <w:szCs w:val="21"/>
                <w:highlight w:val="none"/>
                <w:lang w:eastAsia="zh-CN"/>
              </w:rPr>
              <w:t>提供合法有效的工商营业执照、税务登记证、组织机构代码证或三证合一（或多证合一）的营业执照或事业单位法人证书、组织机构代码证或社会团体法人登记证书副本等属于法人或其他组织的证明材料或自然人的身份证件</w:t>
            </w:r>
            <w:r>
              <w:rPr>
                <w:rFonts w:hint="default" w:ascii="Times New Roman" w:hAnsi="Times New Roman" w:eastAsia="仿宋_GB2312" w:cs="Times New Roman"/>
                <w:color w:val="0000FF"/>
                <w:spacing w:val="0"/>
                <w:sz w:val="21"/>
                <w:szCs w:val="21"/>
                <w:highlight w:val="none"/>
              </w:rPr>
              <w:t>；</w:t>
            </w:r>
          </w:p>
        </w:tc>
      </w:tr>
      <w:tr w14:paraId="2AD90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521" w:type="dxa"/>
            <w:vMerge w:val="continue"/>
            <w:noWrap w:val="0"/>
            <w:vAlign w:val="center"/>
          </w:tcPr>
          <w:p w14:paraId="6F87FE6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41B8082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6D576270">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具有良好的商业信誉和健全的财务会计制度</w:t>
            </w:r>
          </w:p>
        </w:tc>
        <w:tc>
          <w:tcPr>
            <w:tcW w:w="5880" w:type="dxa"/>
            <w:noWrap w:val="0"/>
            <w:vAlign w:val="center"/>
          </w:tcPr>
          <w:p w14:paraId="603DC713">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color w:val="0000FF"/>
                <w:spacing w:val="0"/>
                <w:sz w:val="21"/>
                <w:szCs w:val="21"/>
                <w:highlight w:val="none"/>
              </w:rPr>
              <w:t>提供应商根据自身情况选择提供其中任意一项：</w:t>
            </w:r>
          </w:p>
          <w:p w14:paraId="4881BCF4">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color w:val="0000FF"/>
                <w:spacing w:val="0"/>
                <w:sz w:val="21"/>
                <w:szCs w:val="21"/>
                <w:highlight w:val="none"/>
              </w:rPr>
              <w:t>①</w:t>
            </w:r>
            <w:r>
              <w:rPr>
                <w:rFonts w:hint="default" w:ascii="Times New Roman" w:hAnsi="Times New Roman" w:eastAsia="仿宋_GB2312" w:cs="Times New Roman"/>
                <w:color w:val="0000FF"/>
                <w:spacing w:val="0"/>
                <w:sz w:val="21"/>
                <w:szCs w:val="21"/>
                <w:highlight w:val="none"/>
                <w:lang w:eastAsia="zh-CN"/>
              </w:rPr>
              <w:t>投标供应商属于法人的提供合法有效的经法定审计机构审计的2024年度财务审计报告（至少包含四表一注，以及审计机构的营业执照、执业证书，审计人员的执业证书）（须加盖审计机构章</w:t>
            </w:r>
            <w:r>
              <w:rPr>
                <w:rFonts w:hint="default" w:ascii="Times New Roman" w:hAnsi="Times New Roman" w:eastAsia="仿宋_GB2312" w:cs="Times New Roman"/>
                <w:color w:val="0000FF"/>
                <w:spacing w:val="0"/>
                <w:sz w:val="21"/>
                <w:szCs w:val="21"/>
                <w:highlight w:val="none"/>
              </w:rPr>
              <w:t>）；</w:t>
            </w:r>
          </w:p>
          <w:p w14:paraId="3956EF31">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color w:val="0000FF"/>
                <w:spacing w:val="0"/>
                <w:sz w:val="21"/>
                <w:szCs w:val="21"/>
                <w:highlight w:val="none"/>
                <w:lang w:eastAsia="zh-CN"/>
              </w:rPr>
              <w:t>②供应商内部的2025年以来任意1个月财务报表复印件（至少包含资产负债表、利润表）</w:t>
            </w:r>
            <w:r>
              <w:rPr>
                <w:rFonts w:hint="default" w:ascii="Times New Roman" w:hAnsi="Times New Roman" w:eastAsia="仿宋_GB2312" w:cs="Times New Roman"/>
                <w:color w:val="0000FF"/>
                <w:spacing w:val="0"/>
                <w:sz w:val="21"/>
                <w:szCs w:val="21"/>
                <w:highlight w:val="none"/>
              </w:rPr>
              <w:t>；</w:t>
            </w:r>
          </w:p>
          <w:p w14:paraId="52787E78">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color w:val="0000FF"/>
                <w:spacing w:val="0"/>
                <w:sz w:val="21"/>
                <w:szCs w:val="21"/>
                <w:highlight w:val="none"/>
              </w:rPr>
              <w:t>③提供投标供应商近1个月基本开户银行出具的银行资信证明；</w:t>
            </w:r>
          </w:p>
          <w:p w14:paraId="43498BFC">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color w:val="0000FF"/>
                <w:spacing w:val="0"/>
                <w:sz w:val="21"/>
                <w:szCs w:val="21"/>
                <w:highlight w:val="none"/>
              </w:rPr>
              <w:t>④近1个月财政部门认可的政府采购专业担保机构出具的有效的投标担保函。</w:t>
            </w:r>
          </w:p>
        </w:tc>
      </w:tr>
      <w:tr w14:paraId="12BBD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1" w:type="dxa"/>
            <w:vMerge w:val="continue"/>
            <w:noWrap w:val="0"/>
            <w:vAlign w:val="center"/>
          </w:tcPr>
          <w:p w14:paraId="0019873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514934C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45343DBF">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具有履行合同所必需的设备和专业技术能力</w:t>
            </w:r>
          </w:p>
        </w:tc>
        <w:tc>
          <w:tcPr>
            <w:tcW w:w="5880" w:type="dxa"/>
            <w:noWrap w:val="0"/>
            <w:vAlign w:val="center"/>
          </w:tcPr>
          <w:p w14:paraId="46FBD54E">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lang w:eastAsia="zh-CN"/>
              </w:rPr>
            </w:pPr>
            <w:r>
              <w:rPr>
                <w:rFonts w:hint="default" w:ascii="Times New Roman" w:hAnsi="Times New Roman" w:eastAsia="仿宋_GB2312" w:cs="Times New Roman"/>
                <w:color w:val="0000FF"/>
                <w:spacing w:val="0"/>
                <w:sz w:val="21"/>
                <w:szCs w:val="21"/>
                <w:highlight w:val="none"/>
                <w:lang w:eastAsia="zh-CN"/>
              </w:rPr>
              <w:t>提供承诺函加盖公章（格式自拟）</w:t>
            </w:r>
          </w:p>
        </w:tc>
      </w:tr>
      <w:tr w14:paraId="3EDFE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1" w:type="dxa"/>
            <w:vMerge w:val="continue"/>
            <w:noWrap w:val="0"/>
            <w:vAlign w:val="center"/>
          </w:tcPr>
          <w:p w14:paraId="491538C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75373F3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070B2903">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具有依法缴纳税收和社会保障资金的良好记录</w:t>
            </w:r>
          </w:p>
        </w:tc>
        <w:tc>
          <w:tcPr>
            <w:tcW w:w="5880" w:type="dxa"/>
            <w:noWrap w:val="0"/>
            <w:vAlign w:val="center"/>
          </w:tcPr>
          <w:p w14:paraId="499CE8EB">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color w:val="0000FF"/>
                <w:spacing w:val="0"/>
                <w:sz w:val="21"/>
                <w:szCs w:val="21"/>
                <w:highlight w:val="none"/>
              </w:rPr>
              <w:t>①</w:t>
            </w:r>
            <w:r>
              <w:rPr>
                <w:rFonts w:hint="default" w:ascii="Times New Roman" w:hAnsi="Times New Roman" w:eastAsia="仿宋_GB2312" w:cs="Times New Roman"/>
                <w:color w:val="0000FF"/>
                <w:spacing w:val="0"/>
                <w:sz w:val="21"/>
                <w:szCs w:val="21"/>
                <w:highlight w:val="none"/>
                <w:lang w:eastAsia="zh-CN"/>
              </w:rPr>
              <w:t>供应商若为企业法人、事业单位法人、其他组织的，提供2025年1月至今投标截止日前任意3个月依法缴纳税收和社会保障资金的有效证明材料；投标截止日前成立时间不足1年的新办公司提供依法缴纳税收承诺书和依法缴纳社会保障资金承诺函；如依法免税或依法不需要缴纳社会保障资金的，应提供的相应文件证明其依法免税或依法不需要缴纳社会保障资金</w:t>
            </w:r>
            <w:r>
              <w:rPr>
                <w:rFonts w:hint="default" w:ascii="Times New Roman" w:hAnsi="Times New Roman" w:eastAsia="仿宋_GB2312" w:cs="Times New Roman"/>
                <w:color w:val="0000FF"/>
                <w:spacing w:val="0"/>
                <w:sz w:val="21"/>
                <w:szCs w:val="21"/>
                <w:highlight w:val="none"/>
              </w:rPr>
              <w:t>；</w:t>
            </w:r>
          </w:p>
          <w:p w14:paraId="3F0CD257">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color w:val="0000FF"/>
                <w:spacing w:val="0"/>
                <w:sz w:val="21"/>
                <w:szCs w:val="21"/>
                <w:highlight w:val="none"/>
              </w:rPr>
              <w:t>②供应商若为个体工商户或自然人时，须提供承诺函并加盖公章（格式自拟）。</w:t>
            </w:r>
          </w:p>
        </w:tc>
      </w:tr>
      <w:tr w14:paraId="02937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21" w:type="dxa"/>
            <w:vMerge w:val="continue"/>
            <w:noWrap w:val="0"/>
            <w:vAlign w:val="center"/>
          </w:tcPr>
          <w:p w14:paraId="32C03BA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372B519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5F0ECC5B">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参加本次政府采购活动前三年内，在经营活动中没有违法违规记录</w:t>
            </w:r>
          </w:p>
        </w:tc>
        <w:tc>
          <w:tcPr>
            <w:tcW w:w="5880" w:type="dxa"/>
            <w:noWrap w:val="0"/>
            <w:vAlign w:val="center"/>
          </w:tcPr>
          <w:p w14:paraId="09EFF9B1">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lang w:eastAsia="zh-CN"/>
              </w:rPr>
            </w:pPr>
            <w:r>
              <w:rPr>
                <w:rFonts w:hint="default" w:ascii="Times New Roman" w:hAnsi="Times New Roman" w:eastAsia="仿宋_GB2312" w:cs="Times New Roman"/>
                <w:color w:val="0000FF"/>
                <w:spacing w:val="0"/>
                <w:sz w:val="21"/>
                <w:szCs w:val="21"/>
                <w:highlight w:val="none"/>
                <w:lang w:eastAsia="zh-CN"/>
              </w:rPr>
              <w:t>提供声明函，并加盖供应商公章（声明函格式详见响应文件格式范本）</w:t>
            </w:r>
          </w:p>
          <w:p w14:paraId="3240B0F9">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rPr>
            </w:pPr>
            <w:r>
              <w:rPr>
                <w:rFonts w:hint="default" w:ascii="Times New Roman" w:hAnsi="Times New Roman" w:eastAsia="仿宋_GB2312" w:cs="Times New Roman"/>
                <w:b w:val="0"/>
                <w:bCs/>
                <w:color w:val="FF0000"/>
                <w:spacing w:val="0"/>
                <w:kern w:val="2"/>
                <w:sz w:val="21"/>
                <w:szCs w:val="22"/>
                <w:highlight w:val="none"/>
                <w:lang w:val="en-US" w:eastAsia="zh-CN" w:bidi="ar-SA"/>
              </w:rPr>
              <w:t>本项目所称重大违法记录，是指供应商因违法经营受到刑事处罚或者责令停产停业、吊销许可证或者营业执照、较大数额等行政处罚，较大数额罚款按照《财政部关于第十九条第一款“较大数额罚款”具体适用问题的意见》（财库〔2022〕3号）执行），“较大数额罚款”认定为200万元以上的罚款，法律法规以及国务院有关部门明确规定相关领域“较大数额罚款”标准高于200万元的，从其规定。</w:t>
            </w:r>
          </w:p>
        </w:tc>
      </w:tr>
      <w:tr w14:paraId="0C91D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21" w:type="dxa"/>
            <w:vMerge w:val="continue"/>
            <w:noWrap w:val="0"/>
            <w:vAlign w:val="center"/>
          </w:tcPr>
          <w:p w14:paraId="1E6389E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7B27A79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234A0867">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法律、行政法规规定的其他条件</w:t>
            </w:r>
          </w:p>
        </w:tc>
        <w:tc>
          <w:tcPr>
            <w:tcW w:w="5880" w:type="dxa"/>
            <w:noWrap w:val="0"/>
            <w:vAlign w:val="center"/>
          </w:tcPr>
          <w:p w14:paraId="583B432E">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lang w:val="en-US" w:eastAsia="zh-CN"/>
              </w:rPr>
            </w:pPr>
            <w:r>
              <w:rPr>
                <w:rFonts w:hint="default" w:ascii="Times New Roman" w:hAnsi="Times New Roman" w:eastAsia="仿宋_GB2312" w:cs="Times New Roman"/>
                <w:color w:val="0000FF"/>
                <w:spacing w:val="0"/>
                <w:sz w:val="21"/>
                <w:szCs w:val="21"/>
                <w:highlight w:val="none"/>
                <w:lang w:val="en-US" w:eastAsia="zh-CN"/>
              </w:rPr>
              <w:t>①供应商须承诺：供应商必须为未被列入信用中国网站渠道信用记录失信被执行人、重大税收违法失信主体、政府采购严重违法失信行为记录名单和中国政府采购网渠道政府采购严重违法失信行为记录名单的供应商；（提供承诺函并加盖公章，格式自拟；或查询记录截图加盖公章，截图须体现查询时间，查询时间为购买采购文件之日至开标前一天的任意时间）；</w:t>
            </w:r>
          </w:p>
          <w:p w14:paraId="1A6BF00B">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lang w:val="en-US" w:eastAsia="zh-CN"/>
              </w:rPr>
            </w:pPr>
            <w:r>
              <w:rPr>
                <w:rFonts w:hint="default" w:ascii="Times New Roman" w:hAnsi="Times New Roman" w:eastAsia="仿宋_GB2312" w:cs="Times New Roman"/>
                <w:color w:val="0000FF"/>
                <w:spacing w:val="0"/>
                <w:sz w:val="21"/>
                <w:szCs w:val="21"/>
                <w:highlight w:val="none"/>
                <w:lang w:val="en-US" w:eastAsia="zh-CN"/>
              </w:rPr>
              <w:t>②为本采购项目提供前期整体设计、规范编制或者项目管理等服务的供应商，不得再参加该采购项目；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除能源、金融、通信、保险等相关的特殊行业分公司外，其余行业分公司参与响应须取得总公司授权（分支机构或分公司参与的，须提供总公司授权书，并注明相关民事责任由总公司承担）相关证件在年检期间或者无法提供的，可提供由发证机关出具证明材料原件复印件。提供承诺函加盖公章（格式自拟）；</w:t>
            </w:r>
          </w:p>
        </w:tc>
      </w:tr>
      <w:tr w14:paraId="1B6A0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21" w:type="dxa"/>
            <w:vMerge w:val="continue"/>
            <w:noWrap w:val="0"/>
            <w:vAlign w:val="center"/>
          </w:tcPr>
          <w:p w14:paraId="4AD6184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441FDF0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53FB7D78">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lang w:val="en-US" w:eastAsia="zh-CN"/>
              </w:rPr>
            </w:pPr>
            <w:r>
              <w:rPr>
                <w:rFonts w:hint="default" w:ascii="Times New Roman" w:hAnsi="Times New Roman" w:eastAsia="仿宋_GB2312" w:cs="Times New Roman"/>
                <w:color w:val="000000"/>
                <w:spacing w:val="0"/>
                <w:sz w:val="21"/>
                <w:szCs w:val="21"/>
                <w:highlight w:val="none"/>
                <w:lang w:val="en-US" w:eastAsia="zh-CN"/>
              </w:rPr>
              <w:t>特殊资格要求</w:t>
            </w:r>
          </w:p>
        </w:tc>
        <w:tc>
          <w:tcPr>
            <w:tcW w:w="5880" w:type="dxa"/>
            <w:noWrap w:val="0"/>
            <w:vAlign w:val="center"/>
          </w:tcPr>
          <w:p w14:paraId="0308DEE5">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lang w:val="en-US" w:eastAsia="zh-CN"/>
              </w:rPr>
            </w:pPr>
            <w:r>
              <w:rPr>
                <w:rFonts w:hint="default" w:ascii="Times New Roman" w:hAnsi="Times New Roman" w:eastAsia="仿宋_GB2312" w:cs="Times New Roman"/>
                <w:color w:val="0000FF"/>
                <w:spacing w:val="0"/>
                <w:sz w:val="21"/>
                <w:szCs w:val="21"/>
                <w:highlight w:val="none"/>
                <w:lang w:val="en-US" w:eastAsia="zh-CN"/>
              </w:rPr>
              <w:t>供应商为生产厂家的的须提供兽药生产许可证、兽药GMP认证证书；供应商为经销商的须提供兽药经营许可证、兽药生产厂家的兽药生产许可证和兽药生产厂家的兽药GMP认证证书</w:t>
            </w:r>
          </w:p>
        </w:tc>
      </w:tr>
      <w:tr w14:paraId="7BF04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restart"/>
            <w:noWrap w:val="0"/>
            <w:vAlign w:val="center"/>
          </w:tcPr>
          <w:p w14:paraId="763460C5">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3</w:t>
            </w:r>
          </w:p>
        </w:tc>
        <w:tc>
          <w:tcPr>
            <w:tcW w:w="945" w:type="dxa"/>
            <w:vMerge w:val="restart"/>
            <w:noWrap w:val="0"/>
            <w:vAlign w:val="center"/>
          </w:tcPr>
          <w:p w14:paraId="34D8B0A1">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1"/>
              <w:jc w:val="center"/>
              <w:textAlignment w:val="auto"/>
              <w:rPr>
                <w:rFonts w:hint="default" w:ascii="Times New Roman" w:hAnsi="Times New Roman" w:eastAsia="仿宋_GB2312" w:cs="Times New Roman"/>
                <w:color w:val="000000"/>
                <w:spacing w:val="0"/>
                <w:sz w:val="21"/>
                <w:szCs w:val="21"/>
                <w:highlight w:val="none"/>
                <w:lang w:val="en-US" w:eastAsia="zh-CN"/>
              </w:rPr>
            </w:pPr>
            <w:r>
              <w:rPr>
                <w:rFonts w:hint="default" w:ascii="Times New Roman" w:hAnsi="Times New Roman" w:eastAsia="仿宋_GB2312" w:cs="Times New Roman"/>
                <w:color w:val="000000"/>
                <w:spacing w:val="0"/>
                <w:sz w:val="21"/>
                <w:szCs w:val="21"/>
                <w:highlight w:val="none"/>
                <w:lang w:val="en-US" w:eastAsia="zh-CN"/>
              </w:rPr>
              <w:t>符合性评审</w:t>
            </w:r>
          </w:p>
        </w:tc>
        <w:tc>
          <w:tcPr>
            <w:tcW w:w="2505" w:type="dxa"/>
            <w:noWrap w:val="0"/>
            <w:vAlign w:val="center"/>
          </w:tcPr>
          <w:p w14:paraId="3576C811">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lang w:val="en-US" w:eastAsia="zh-CN"/>
              </w:rPr>
            </w:pPr>
            <w:r>
              <w:rPr>
                <w:rFonts w:hint="default" w:ascii="Times New Roman" w:hAnsi="Times New Roman" w:eastAsia="仿宋_GB2312" w:cs="Times New Roman"/>
                <w:color w:val="000000"/>
                <w:spacing w:val="0"/>
                <w:sz w:val="21"/>
                <w:szCs w:val="21"/>
                <w:highlight w:val="none"/>
                <w:lang w:val="en-US" w:eastAsia="zh-CN"/>
              </w:rPr>
              <w:t>合同履行期限</w:t>
            </w:r>
          </w:p>
        </w:tc>
        <w:tc>
          <w:tcPr>
            <w:tcW w:w="5880" w:type="dxa"/>
            <w:noWrap w:val="0"/>
            <w:vAlign w:val="center"/>
          </w:tcPr>
          <w:p w14:paraId="753C5E2C">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lang w:val="en-US" w:eastAsia="zh-CN"/>
              </w:rPr>
            </w:pPr>
            <w:r>
              <w:rPr>
                <w:rFonts w:hint="eastAsia" w:ascii="Times New Roman" w:hAnsi="Times New Roman" w:eastAsia="仿宋_GB2312" w:cs="Times New Roman"/>
                <w:color w:val="0000FF"/>
                <w:spacing w:val="0"/>
                <w:sz w:val="21"/>
                <w:szCs w:val="21"/>
                <w:highlight w:val="none"/>
                <w:lang w:val="en-US" w:eastAsia="zh-CN"/>
              </w:rPr>
              <w:t>30日历天</w:t>
            </w:r>
          </w:p>
        </w:tc>
      </w:tr>
      <w:tr w14:paraId="61DDD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continue"/>
            <w:noWrap w:val="0"/>
            <w:vAlign w:val="center"/>
          </w:tcPr>
          <w:p w14:paraId="46BA306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55BFD5E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70F6500D">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lang w:eastAsia="zh-CN"/>
              </w:rPr>
            </w:pPr>
            <w:r>
              <w:rPr>
                <w:rFonts w:hint="default" w:ascii="Times New Roman" w:hAnsi="Times New Roman" w:eastAsia="仿宋_GB2312" w:cs="Times New Roman"/>
                <w:color w:val="000000"/>
                <w:spacing w:val="0"/>
                <w:sz w:val="21"/>
                <w:szCs w:val="21"/>
                <w:highlight w:val="none"/>
                <w:lang w:eastAsia="zh-CN"/>
              </w:rPr>
              <w:t>供货地点</w:t>
            </w:r>
          </w:p>
        </w:tc>
        <w:tc>
          <w:tcPr>
            <w:tcW w:w="5880" w:type="dxa"/>
            <w:noWrap w:val="0"/>
            <w:vAlign w:val="center"/>
          </w:tcPr>
          <w:p w14:paraId="7F739D0F">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lang w:eastAsia="zh-CN"/>
              </w:rPr>
            </w:pPr>
            <w:r>
              <w:rPr>
                <w:rFonts w:hint="default" w:ascii="Times New Roman" w:hAnsi="Times New Roman" w:eastAsia="仿宋_GB2312" w:cs="Times New Roman"/>
                <w:color w:val="0000FF"/>
                <w:spacing w:val="0"/>
                <w:sz w:val="21"/>
                <w:szCs w:val="21"/>
                <w:highlight w:val="none"/>
                <w:lang w:eastAsia="zh-CN"/>
              </w:rPr>
              <w:t>采购人指定地点</w:t>
            </w:r>
          </w:p>
        </w:tc>
      </w:tr>
      <w:tr w14:paraId="3B7DF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continue"/>
            <w:noWrap w:val="0"/>
            <w:vAlign w:val="center"/>
          </w:tcPr>
          <w:p w14:paraId="13DFD4E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0DF7864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648CB08A">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lang w:val="en-US" w:eastAsia="zh-CN"/>
              </w:rPr>
            </w:pPr>
            <w:r>
              <w:rPr>
                <w:rFonts w:hint="default" w:ascii="Times New Roman" w:hAnsi="Times New Roman" w:eastAsia="仿宋_GB2312" w:cs="Times New Roman"/>
                <w:color w:val="000000"/>
                <w:spacing w:val="0"/>
                <w:sz w:val="21"/>
                <w:szCs w:val="21"/>
                <w:highlight w:val="none"/>
              </w:rPr>
              <w:t>质量</w:t>
            </w:r>
            <w:r>
              <w:rPr>
                <w:rFonts w:hint="default" w:ascii="Times New Roman" w:hAnsi="Times New Roman" w:eastAsia="仿宋_GB2312" w:cs="Times New Roman"/>
                <w:color w:val="000000"/>
                <w:spacing w:val="0"/>
                <w:sz w:val="21"/>
                <w:szCs w:val="21"/>
                <w:highlight w:val="none"/>
                <w:lang w:val="en-US" w:eastAsia="zh-CN"/>
              </w:rPr>
              <w:t>标准</w:t>
            </w:r>
          </w:p>
        </w:tc>
        <w:tc>
          <w:tcPr>
            <w:tcW w:w="5880" w:type="dxa"/>
            <w:noWrap w:val="0"/>
            <w:vAlign w:val="center"/>
          </w:tcPr>
          <w:p w14:paraId="643F778E">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lang w:eastAsia="zh-CN"/>
              </w:rPr>
            </w:pPr>
            <w:r>
              <w:rPr>
                <w:rFonts w:hint="default" w:ascii="Times New Roman" w:hAnsi="Times New Roman" w:eastAsia="仿宋_GB2312" w:cs="Times New Roman"/>
                <w:color w:val="0000FF"/>
                <w:spacing w:val="0"/>
                <w:sz w:val="21"/>
                <w:szCs w:val="21"/>
                <w:highlight w:val="none"/>
                <w:lang w:eastAsia="zh-CN"/>
              </w:rPr>
              <w:t>满足相关国家检测技术标准及采购人需求相关要求</w:t>
            </w:r>
          </w:p>
        </w:tc>
      </w:tr>
      <w:tr w14:paraId="7EC6F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continue"/>
            <w:noWrap w:val="0"/>
            <w:vAlign w:val="center"/>
          </w:tcPr>
          <w:p w14:paraId="2E822E1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73386DB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24104CC5">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rPr>
              <w:t>付款方式</w:t>
            </w:r>
          </w:p>
        </w:tc>
        <w:tc>
          <w:tcPr>
            <w:tcW w:w="5880" w:type="dxa"/>
            <w:noWrap w:val="0"/>
            <w:vAlign w:val="center"/>
          </w:tcPr>
          <w:p w14:paraId="33D89287">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jc w:val="left"/>
              <w:textAlignment w:val="auto"/>
              <w:rPr>
                <w:rFonts w:hint="default" w:ascii="Times New Roman" w:hAnsi="Times New Roman" w:eastAsia="仿宋_GB2312" w:cs="Times New Roman"/>
                <w:color w:val="0000FF"/>
                <w:spacing w:val="0"/>
                <w:sz w:val="21"/>
                <w:szCs w:val="21"/>
                <w:highlight w:val="none"/>
                <w:lang w:eastAsia="zh-CN"/>
              </w:rPr>
            </w:pPr>
            <w:r>
              <w:rPr>
                <w:rFonts w:hint="default" w:ascii="Times New Roman" w:hAnsi="Times New Roman" w:eastAsia="仿宋_GB2312" w:cs="Times New Roman"/>
                <w:color w:val="0000FF"/>
                <w:spacing w:val="0"/>
                <w:sz w:val="21"/>
                <w:szCs w:val="21"/>
                <w:highlight w:val="none"/>
                <w:lang w:eastAsia="zh-CN"/>
              </w:rPr>
              <w:t>本项目付款方式由采购人和中标人在合同中协商约定，具体内容以合同约定为准</w:t>
            </w:r>
          </w:p>
        </w:tc>
      </w:tr>
      <w:tr w14:paraId="017A6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21" w:type="dxa"/>
            <w:vMerge w:val="continue"/>
            <w:noWrap w:val="0"/>
            <w:vAlign w:val="center"/>
          </w:tcPr>
          <w:p w14:paraId="168D2AF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3EC8A28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0DA14922">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default" w:ascii="Times New Roman" w:hAnsi="Times New Roman" w:eastAsia="仿宋_GB2312" w:cs="Times New Roman"/>
                <w:color w:val="000000"/>
                <w:spacing w:val="0"/>
                <w:sz w:val="21"/>
                <w:szCs w:val="21"/>
                <w:highlight w:val="none"/>
              </w:rPr>
            </w:pPr>
            <w:r>
              <w:rPr>
                <w:rFonts w:hint="default" w:ascii="Times New Roman" w:hAnsi="Times New Roman" w:eastAsia="仿宋_GB2312" w:cs="Times New Roman"/>
                <w:color w:val="000000"/>
                <w:spacing w:val="0"/>
                <w:sz w:val="21"/>
                <w:szCs w:val="21"/>
                <w:highlight w:val="none"/>
                <w:lang w:val="en-US" w:eastAsia="zh-CN"/>
              </w:rPr>
              <w:t>投标有效期</w:t>
            </w:r>
          </w:p>
        </w:tc>
        <w:tc>
          <w:tcPr>
            <w:tcW w:w="5880" w:type="dxa"/>
            <w:noWrap w:val="0"/>
            <w:vAlign w:val="center"/>
          </w:tcPr>
          <w:p w14:paraId="522B3C3E">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left"/>
              <w:textAlignment w:val="auto"/>
              <w:rPr>
                <w:rFonts w:hint="default" w:ascii="Times New Roman" w:hAnsi="Times New Roman" w:eastAsia="仿宋_GB2312" w:cs="Times New Roman"/>
                <w:color w:val="0000FF"/>
                <w:spacing w:val="0"/>
                <w:sz w:val="21"/>
                <w:szCs w:val="21"/>
                <w:highlight w:val="none"/>
                <w:lang w:eastAsia="zh-CN"/>
              </w:rPr>
            </w:pPr>
            <w:r>
              <w:rPr>
                <w:rFonts w:hint="default" w:ascii="Times New Roman" w:hAnsi="Times New Roman" w:eastAsia="仿宋_GB2312" w:cs="Times New Roman"/>
                <w:color w:val="0000FF"/>
                <w:spacing w:val="0"/>
                <w:sz w:val="21"/>
                <w:szCs w:val="21"/>
                <w:highlight w:val="none"/>
                <w:lang w:val="en-US" w:eastAsia="zh-CN"/>
              </w:rPr>
              <w:t>投标截止之日起60日历天</w:t>
            </w:r>
          </w:p>
        </w:tc>
      </w:tr>
      <w:tr w14:paraId="02E22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21" w:type="dxa"/>
            <w:vMerge w:val="continue"/>
            <w:noWrap w:val="0"/>
            <w:vAlign w:val="center"/>
          </w:tcPr>
          <w:p w14:paraId="714BC77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945" w:type="dxa"/>
            <w:vMerge w:val="continue"/>
            <w:noWrap w:val="0"/>
            <w:vAlign w:val="center"/>
          </w:tcPr>
          <w:p w14:paraId="55520D6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仿宋_GB2312" w:cs="Times New Roman"/>
                <w:color w:val="000000"/>
                <w:spacing w:val="0"/>
                <w:sz w:val="21"/>
                <w:szCs w:val="21"/>
                <w:highlight w:val="none"/>
              </w:rPr>
            </w:pPr>
          </w:p>
        </w:tc>
        <w:tc>
          <w:tcPr>
            <w:tcW w:w="2505" w:type="dxa"/>
            <w:noWrap w:val="0"/>
            <w:vAlign w:val="center"/>
          </w:tcPr>
          <w:p w14:paraId="6441C833">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center"/>
              <w:textAlignment w:val="auto"/>
              <w:rPr>
                <w:rFonts w:hint="default" w:ascii="Times New Roman" w:hAnsi="Times New Roman" w:eastAsia="仿宋_GB2312" w:cs="Times New Roman"/>
                <w:color w:val="000000"/>
                <w:spacing w:val="0"/>
                <w:sz w:val="21"/>
                <w:szCs w:val="21"/>
                <w:highlight w:val="none"/>
                <w:lang w:val="en-US" w:eastAsia="zh-CN"/>
              </w:rPr>
            </w:pPr>
            <w:r>
              <w:rPr>
                <w:rFonts w:hint="default" w:ascii="Times New Roman" w:hAnsi="Times New Roman" w:eastAsia="仿宋_GB2312" w:cs="Times New Roman"/>
                <w:color w:val="000000"/>
                <w:spacing w:val="0"/>
                <w:sz w:val="21"/>
                <w:szCs w:val="21"/>
                <w:highlight w:val="none"/>
                <w:lang w:val="en-US" w:eastAsia="zh-CN"/>
              </w:rPr>
              <w:t>本项目专门面向中小企业</w:t>
            </w:r>
          </w:p>
        </w:tc>
        <w:tc>
          <w:tcPr>
            <w:tcW w:w="5880" w:type="dxa"/>
            <w:noWrap w:val="0"/>
            <w:vAlign w:val="center"/>
          </w:tcPr>
          <w:p w14:paraId="19B041A6">
            <w:pPr>
              <w:pStyle w:val="17"/>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0" w:firstLineChars="0"/>
              <w:jc w:val="left"/>
              <w:textAlignment w:val="auto"/>
              <w:rPr>
                <w:rFonts w:hint="default" w:ascii="Times New Roman" w:hAnsi="Times New Roman" w:eastAsia="仿宋_GB2312" w:cs="Times New Roman"/>
                <w:color w:val="0000FF"/>
                <w:spacing w:val="0"/>
                <w:sz w:val="21"/>
                <w:szCs w:val="21"/>
                <w:highlight w:val="none"/>
                <w:lang w:val="en-US" w:eastAsia="zh-CN"/>
              </w:rPr>
            </w:pPr>
            <w:r>
              <w:rPr>
                <w:rFonts w:hint="eastAsia" w:ascii="Times New Roman" w:hAnsi="Times New Roman" w:eastAsia="仿宋_GB2312" w:cs="Times New Roman"/>
                <w:color w:val="0000FF"/>
                <w:spacing w:val="0"/>
                <w:sz w:val="21"/>
                <w:szCs w:val="21"/>
                <w:highlight w:val="none"/>
                <w:lang w:val="en-US" w:eastAsia="zh-CN"/>
              </w:rPr>
              <w:t>提供《</w:t>
            </w:r>
            <w:r>
              <w:rPr>
                <w:rFonts w:hint="default" w:ascii="Times New Roman" w:hAnsi="Times New Roman" w:eastAsia="仿宋_GB2312" w:cs="Times New Roman"/>
                <w:color w:val="0000FF"/>
                <w:spacing w:val="0"/>
                <w:sz w:val="21"/>
                <w:szCs w:val="21"/>
                <w:highlight w:val="none"/>
                <w:lang w:val="en-US" w:eastAsia="zh-CN"/>
              </w:rPr>
              <w:t>中小企业声明函（货物）</w:t>
            </w:r>
            <w:r>
              <w:rPr>
                <w:rFonts w:hint="eastAsia" w:ascii="Times New Roman" w:hAnsi="Times New Roman" w:eastAsia="仿宋_GB2312" w:cs="Times New Roman"/>
                <w:color w:val="0000FF"/>
                <w:spacing w:val="0"/>
                <w:sz w:val="21"/>
                <w:szCs w:val="21"/>
                <w:highlight w:val="none"/>
                <w:lang w:val="en-US" w:eastAsia="zh-CN"/>
              </w:rPr>
              <w:t>》，且所有产品的生产厂家均为中小微型企业</w:t>
            </w:r>
          </w:p>
        </w:tc>
      </w:tr>
    </w:tbl>
    <w:p w14:paraId="0924A6A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default" w:ascii="Times New Roman" w:hAnsi="Times New Roman" w:eastAsia="仿宋_GB2312" w:cs="Times New Roman"/>
          <w:color w:val="000000"/>
          <w:spacing w:val="-6"/>
          <w:sz w:val="21"/>
          <w:szCs w:val="21"/>
          <w:highlight w:val="none"/>
        </w:rPr>
      </w:pPr>
      <w:r>
        <w:rPr>
          <w:rFonts w:hint="default" w:ascii="Times New Roman" w:hAnsi="Times New Roman" w:eastAsia="仿宋_GB2312" w:cs="Times New Roman"/>
          <w:color w:val="000000"/>
          <w:spacing w:val="-6"/>
          <w:sz w:val="21"/>
          <w:szCs w:val="21"/>
          <w:highlight w:val="none"/>
        </w:rPr>
        <w:t>注：当</w:t>
      </w:r>
      <w:r>
        <w:rPr>
          <w:rFonts w:hint="default" w:ascii="Times New Roman" w:hAnsi="Times New Roman" w:eastAsia="仿宋_GB2312" w:cs="Times New Roman"/>
          <w:color w:val="000000"/>
          <w:spacing w:val="-6"/>
          <w:sz w:val="21"/>
          <w:szCs w:val="21"/>
          <w:highlight w:val="none"/>
          <w:lang w:eastAsia="zh-CN"/>
        </w:rPr>
        <w:t>磋商小组</w:t>
      </w:r>
      <w:r>
        <w:rPr>
          <w:rFonts w:hint="default" w:ascii="Times New Roman" w:hAnsi="Times New Roman" w:eastAsia="仿宋_GB2312" w:cs="Times New Roman"/>
          <w:color w:val="000000"/>
          <w:spacing w:val="-6"/>
          <w:sz w:val="21"/>
          <w:szCs w:val="21"/>
          <w:highlight w:val="none"/>
        </w:rPr>
        <w:t>或采购人有要求时，供应商应能及时提供其</w:t>
      </w:r>
      <w:r>
        <w:rPr>
          <w:rFonts w:hint="default" w:ascii="Times New Roman" w:hAnsi="Times New Roman" w:eastAsia="仿宋_GB2312" w:cs="Times New Roman"/>
          <w:color w:val="000000"/>
          <w:spacing w:val="-6"/>
          <w:sz w:val="21"/>
          <w:szCs w:val="21"/>
          <w:highlight w:val="none"/>
          <w:lang w:eastAsia="zh-CN"/>
        </w:rPr>
        <w:t>响应文件</w:t>
      </w:r>
      <w:r>
        <w:rPr>
          <w:rFonts w:hint="default" w:ascii="Times New Roman" w:hAnsi="Times New Roman" w:eastAsia="仿宋_GB2312" w:cs="Times New Roman"/>
          <w:color w:val="000000"/>
          <w:spacing w:val="-6"/>
          <w:sz w:val="21"/>
          <w:szCs w:val="21"/>
          <w:highlight w:val="none"/>
        </w:rPr>
        <w:t>中相关证件、证书的原件核验。供应商不能按</w:t>
      </w:r>
      <w:r>
        <w:rPr>
          <w:rFonts w:hint="default" w:ascii="Times New Roman" w:hAnsi="Times New Roman" w:eastAsia="仿宋_GB2312" w:cs="Times New Roman"/>
          <w:color w:val="000000"/>
          <w:spacing w:val="-6"/>
          <w:sz w:val="21"/>
          <w:szCs w:val="21"/>
          <w:highlight w:val="none"/>
          <w:lang w:eastAsia="zh-CN"/>
        </w:rPr>
        <w:t>磋商小组</w:t>
      </w:r>
      <w:r>
        <w:rPr>
          <w:rFonts w:hint="default" w:ascii="Times New Roman" w:hAnsi="Times New Roman" w:eastAsia="仿宋_GB2312" w:cs="Times New Roman"/>
          <w:color w:val="000000"/>
          <w:spacing w:val="-6"/>
          <w:sz w:val="21"/>
          <w:szCs w:val="21"/>
          <w:highlight w:val="none"/>
        </w:rPr>
        <w:t>或采购人规定时间内提供原件核验的，其</w:t>
      </w:r>
      <w:r>
        <w:rPr>
          <w:rFonts w:hint="default" w:ascii="Times New Roman" w:hAnsi="Times New Roman" w:eastAsia="仿宋_GB2312" w:cs="Times New Roman"/>
          <w:color w:val="000000"/>
          <w:spacing w:val="-6"/>
          <w:sz w:val="21"/>
          <w:szCs w:val="21"/>
          <w:highlight w:val="none"/>
          <w:lang w:eastAsia="zh-CN"/>
        </w:rPr>
        <w:t>响应文件</w:t>
      </w:r>
      <w:r>
        <w:rPr>
          <w:rFonts w:hint="default" w:ascii="Times New Roman" w:hAnsi="Times New Roman" w:eastAsia="仿宋_GB2312" w:cs="Times New Roman"/>
          <w:color w:val="000000"/>
          <w:spacing w:val="-6"/>
          <w:sz w:val="21"/>
          <w:szCs w:val="21"/>
          <w:highlight w:val="none"/>
        </w:rPr>
        <w:t>按无效处理。</w:t>
      </w:r>
    </w:p>
    <w:p w14:paraId="74B2A17A">
      <w:pPr>
        <w:keepNext w:val="0"/>
        <w:keepLines w:val="0"/>
        <w:pageBreakBefore w:val="0"/>
        <w:widowControl w:val="0"/>
        <w:tabs>
          <w:tab w:val="left" w:pos="5300"/>
        </w:tabs>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default" w:ascii="Times New Roman" w:hAnsi="Times New Roman" w:eastAsia="仿宋_GB2312" w:cs="Times New Roman"/>
          <w:b/>
          <w:color w:val="000000"/>
          <w:sz w:val="21"/>
          <w:szCs w:val="21"/>
          <w:highlight w:val="none"/>
          <w:lang w:val="en-US" w:eastAsia="zh-CN"/>
        </w:rPr>
      </w:pPr>
      <w:bookmarkStart w:id="4" w:name="page19"/>
      <w:bookmarkEnd w:id="4"/>
      <w:r>
        <w:rPr>
          <w:rFonts w:hint="default" w:ascii="Times New Roman" w:hAnsi="Times New Roman" w:eastAsia="仿宋_GB2312" w:cs="Times New Roman"/>
          <w:b/>
          <w:bCs/>
          <w:color w:val="000000"/>
          <w:kern w:val="2"/>
          <w:sz w:val="21"/>
          <w:szCs w:val="21"/>
          <w:highlight w:val="none"/>
          <w:lang w:val="en-US" w:eastAsia="zh-CN" w:bidi="ar-SA"/>
        </w:rPr>
        <w:t>3</w:t>
      </w:r>
      <w:r>
        <w:rPr>
          <w:rFonts w:hint="default" w:ascii="Times New Roman" w:hAnsi="Times New Roman" w:eastAsia="仿宋_GB2312" w:cs="Times New Roman"/>
          <w:color w:val="000000"/>
          <w:sz w:val="21"/>
          <w:szCs w:val="21"/>
          <w:highlight w:val="none"/>
        </w:rPr>
        <w:t>．</w:t>
      </w:r>
      <w:r>
        <w:rPr>
          <w:rFonts w:hint="default" w:ascii="Times New Roman" w:hAnsi="Times New Roman" w:eastAsia="仿宋_GB2312" w:cs="Times New Roman"/>
          <w:b/>
          <w:color w:val="000000"/>
          <w:sz w:val="21"/>
          <w:szCs w:val="21"/>
          <w:highlight w:val="none"/>
          <w:lang w:val="en-US" w:eastAsia="zh-CN"/>
        </w:rPr>
        <w:t>详细评审评分标准</w:t>
      </w:r>
    </w:p>
    <w:p w14:paraId="647F14D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对通过初步评审的</w:t>
      </w:r>
      <w:r>
        <w:rPr>
          <w:rFonts w:hint="default" w:ascii="Times New Roman" w:hAnsi="Times New Roman" w:eastAsia="仿宋_GB2312" w:cs="Times New Roman"/>
          <w:color w:val="000000"/>
          <w:sz w:val="21"/>
          <w:szCs w:val="21"/>
          <w:highlight w:val="none"/>
          <w:lang w:eastAsia="zh-CN"/>
        </w:rPr>
        <w:t>响应文件</w:t>
      </w:r>
      <w:r>
        <w:rPr>
          <w:rFonts w:hint="default" w:ascii="Times New Roman" w:hAnsi="Times New Roman" w:eastAsia="仿宋_GB2312" w:cs="Times New Roman"/>
          <w:color w:val="000000"/>
          <w:sz w:val="21"/>
          <w:szCs w:val="21"/>
          <w:highlight w:val="none"/>
        </w:rPr>
        <w:t>进行详细评审。</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依据</w:t>
      </w:r>
      <w:r>
        <w:rPr>
          <w:rFonts w:hint="default" w:ascii="Times New Roman" w:hAnsi="Times New Roman" w:eastAsia="仿宋_GB2312" w:cs="Times New Roman"/>
          <w:color w:val="000000"/>
          <w:sz w:val="21"/>
          <w:szCs w:val="21"/>
          <w:highlight w:val="none"/>
          <w:lang w:val="en-US" w:eastAsia="zh-CN"/>
        </w:rPr>
        <w:t>评分</w:t>
      </w:r>
      <w:r>
        <w:rPr>
          <w:rFonts w:hint="default" w:ascii="Times New Roman" w:hAnsi="Times New Roman" w:eastAsia="仿宋_GB2312" w:cs="Times New Roman"/>
          <w:color w:val="000000"/>
          <w:sz w:val="21"/>
          <w:szCs w:val="21"/>
          <w:highlight w:val="none"/>
        </w:rPr>
        <w:t>办法规定对供应商进行量化评分，评分汇总排序后，得分最多的前三名供应商为成交候选人。得分相等时，以</w:t>
      </w:r>
      <w:r>
        <w:rPr>
          <w:rFonts w:hint="default" w:ascii="Times New Roman" w:hAnsi="Times New Roman" w:eastAsia="仿宋_GB2312" w:cs="Times New Roman"/>
          <w:color w:val="000000"/>
          <w:sz w:val="21"/>
          <w:szCs w:val="21"/>
          <w:highlight w:val="none"/>
          <w:lang w:eastAsia="zh-CN"/>
        </w:rPr>
        <w:t>投标报价</w:t>
      </w:r>
      <w:r>
        <w:rPr>
          <w:rFonts w:hint="default" w:ascii="Times New Roman" w:hAnsi="Times New Roman" w:eastAsia="仿宋_GB2312" w:cs="Times New Roman"/>
          <w:color w:val="000000"/>
          <w:sz w:val="21"/>
          <w:szCs w:val="21"/>
          <w:highlight w:val="none"/>
        </w:rPr>
        <w:t>低的优先；</w:t>
      </w:r>
      <w:r>
        <w:rPr>
          <w:rFonts w:hint="default" w:ascii="Times New Roman" w:hAnsi="Times New Roman" w:eastAsia="仿宋_GB2312" w:cs="Times New Roman"/>
          <w:color w:val="000000"/>
          <w:sz w:val="21"/>
          <w:szCs w:val="21"/>
          <w:highlight w:val="none"/>
          <w:lang w:eastAsia="zh-CN"/>
        </w:rPr>
        <w:t>投标报价</w:t>
      </w:r>
      <w:r>
        <w:rPr>
          <w:rFonts w:hint="default" w:ascii="Times New Roman" w:hAnsi="Times New Roman" w:eastAsia="仿宋_GB2312" w:cs="Times New Roman"/>
          <w:color w:val="000000"/>
          <w:sz w:val="21"/>
          <w:szCs w:val="21"/>
          <w:highlight w:val="none"/>
        </w:rPr>
        <w:t>也相等的，供应商的技术评分得分高者排名在前；如技术评分得分相同，则由采购人</w:t>
      </w:r>
      <w:r>
        <w:rPr>
          <w:rFonts w:hint="default" w:ascii="Times New Roman" w:hAnsi="Times New Roman" w:eastAsia="仿宋_GB2312" w:cs="Times New Roman"/>
          <w:color w:val="000000"/>
          <w:sz w:val="21"/>
          <w:szCs w:val="21"/>
          <w:highlight w:val="none"/>
          <w:lang w:val="en-US" w:eastAsia="zh-CN"/>
        </w:rPr>
        <w:t>直接选定</w:t>
      </w:r>
      <w:r>
        <w:rPr>
          <w:rFonts w:hint="default" w:ascii="Times New Roman" w:hAnsi="Times New Roman" w:eastAsia="仿宋_GB2312" w:cs="Times New Roman"/>
          <w:color w:val="000000"/>
          <w:sz w:val="21"/>
          <w:szCs w:val="21"/>
          <w:highlight w:val="none"/>
        </w:rPr>
        <w:t>。</w:t>
      </w:r>
    </w:p>
    <w:tbl>
      <w:tblPr>
        <w:tblStyle w:val="16"/>
        <w:tblW w:w="959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667"/>
        <w:gridCol w:w="1077"/>
        <w:gridCol w:w="679"/>
        <w:gridCol w:w="6496"/>
      </w:tblGrid>
      <w:tr w14:paraId="1F31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8" w:hRule="atLeast"/>
        </w:trPr>
        <w:tc>
          <w:tcPr>
            <w:tcW w:w="677" w:type="dxa"/>
            <w:noWrap w:val="0"/>
            <w:vAlign w:val="top"/>
          </w:tcPr>
          <w:p w14:paraId="1FF1D3F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b/>
                <w:color w:val="000000"/>
                <w:sz w:val="21"/>
                <w:szCs w:val="21"/>
                <w:highlight w:val="none"/>
                <w:lang w:val="en-US" w:eastAsia="zh-CN"/>
              </w:rPr>
            </w:pPr>
            <w:r>
              <w:rPr>
                <w:rFonts w:hint="default" w:ascii="Times New Roman" w:hAnsi="Times New Roman" w:eastAsia="仿宋_GB2312" w:cs="Times New Roman"/>
                <w:b/>
                <w:color w:val="000000"/>
                <w:sz w:val="21"/>
                <w:szCs w:val="21"/>
                <w:highlight w:val="none"/>
                <w:lang w:val="en-US" w:eastAsia="zh-CN"/>
              </w:rPr>
              <w:t>序号</w:t>
            </w:r>
          </w:p>
        </w:tc>
        <w:tc>
          <w:tcPr>
            <w:tcW w:w="1744" w:type="dxa"/>
            <w:gridSpan w:val="2"/>
            <w:noWrap w:val="0"/>
            <w:vAlign w:val="top"/>
          </w:tcPr>
          <w:p w14:paraId="50FE3DAB">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b/>
                <w:color w:val="000000"/>
                <w:sz w:val="21"/>
                <w:szCs w:val="21"/>
                <w:highlight w:val="none"/>
                <w:lang w:val="en-US" w:eastAsia="zh-CN"/>
              </w:rPr>
            </w:pPr>
            <w:r>
              <w:rPr>
                <w:rFonts w:hint="default" w:ascii="Times New Roman" w:hAnsi="Times New Roman" w:eastAsia="仿宋_GB2312" w:cs="Times New Roman"/>
                <w:b/>
                <w:color w:val="000000"/>
                <w:sz w:val="21"/>
                <w:szCs w:val="21"/>
                <w:highlight w:val="none"/>
                <w:lang w:val="en-US" w:eastAsia="zh-CN"/>
              </w:rPr>
              <w:t>评分内容</w:t>
            </w:r>
          </w:p>
        </w:tc>
        <w:tc>
          <w:tcPr>
            <w:tcW w:w="679" w:type="dxa"/>
            <w:noWrap w:val="0"/>
            <w:vAlign w:val="top"/>
          </w:tcPr>
          <w:p w14:paraId="4C9ECA7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b/>
                <w:color w:val="000000"/>
                <w:sz w:val="21"/>
                <w:szCs w:val="21"/>
                <w:highlight w:val="none"/>
                <w:lang w:val="en-US" w:eastAsia="zh-CN"/>
              </w:rPr>
            </w:pPr>
            <w:r>
              <w:rPr>
                <w:rFonts w:hint="default" w:ascii="Times New Roman" w:hAnsi="Times New Roman" w:eastAsia="仿宋_GB2312" w:cs="Times New Roman"/>
                <w:b/>
                <w:color w:val="000000"/>
                <w:sz w:val="21"/>
                <w:szCs w:val="21"/>
                <w:highlight w:val="none"/>
                <w:lang w:val="en-US" w:eastAsia="zh-CN"/>
              </w:rPr>
              <w:t>分值</w:t>
            </w:r>
          </w:p>
        </w:tc>
        <w:tc>
          <w:tcPr>
            <w:tcW w:w="6496" w:type="dxa"/>
            <w:noWrap w:val="0"/>
            <w:vAlign w:val="top"/>
          </w:tcPr>
          <w:p w14:paraId="47301E2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b/>
                <w:color w:val="000000"/>
                <w:sz w:val="21"/>
                <w:szCs w:val="21"/>
                <w:highlight w:val="none"/>
                <w:lang w:val="en-US" w:eastAsia="zh-CN"/>
              </w:rPr>
            </w:pPr>
            <w:r>
              <w:rPr>
                <w:rFonts w:hint="default" w:ascii="Times New Roman" w:hAnsi="Times New Roman" w:eastAsia="仿宋_GB2312" w:cs="Times New Roman"/>
                <w:b/>
                <w:color w:val="000000"/>
                <w:sz w:val="21"/>
                <w:szCs w:val="21"/>
                <w:highlight w:val="none"/>
                <w:lang w:val="en-US" w:eastAsia="zh-CN"/>
              </w:rPr>
              <w:t>评分标准</w:t>
            </w:r>
          </w:p>
        </w:tc>
      </w:tr>
      <w:tr w14:paraId="18EC1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 w:hRule="atLeast"/>
        </w:trPr>
        <w:tc>
          <w:tcPr>
            <w:tcW w:w="677" w:type="dxa"/>
            <w:vMerge w:val="restart"/>
            <w:noWrap w:val="0"/>
            <w:vAlign w:val="center"/>
          </w:tcPr>
          <w:p w14:paraId="54A514A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default" w:ascii="Times New Roman" w:hAnsi="Times New Roman" w:eastAsia="仿宋_GB2312" w:cs="Times New Roman"/>
                <w:strike w:val="0"/>
                <w:dstrike w:val="0"/>
                <w:color w:val="000000"/>
                <w:sz w:val="21"/>
                <w:szCs w:val="21"/>
                <w:highlight w:val="none"/>
                <w:lang w:val="en-US" w:eastAsia="zh-CN"/>
              </w:rPr>
              <w:t>1</w:t>
            </w:r>
          </w:p>
        </w:tc>
        <w:tc>
          <w:tcPr>
            <w:tcW w:w="667" w:type="dxa"/>
            <w:vMerge w:val="restart"/>
            <w:noWrap w:val="0"/>
            <w:vAlign w:val="center"/>
          </w:tcPr>
          <w:p w14:paraId="224B5F0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default" w:ascii="Times New Roman" w:hAnsi="Times New Roman" w:eastAsia="仿宋_GB2312" w:cs="Times New Roman"/>
                <w:strike w:val="0"/>
                <w:dstrike w:val="0"/>
                <w:color w:val="000000"/>
                <w:sz w:val="21"/>
                <w:szCs w:val="21"/>
                <w:highlight w:val="none"/>
                <w:lang w:val="en-US" w:eastAsia="zh-CN"/>
              </w:rPr>
              <w:t>商务部分（</w:t>
            </w:r>
            <w:r>
              <w:rPr>
                <w:rFonts w:hint="eastAsia" w:ascii="Times New Roman" w:hAnsi="Times New Roman" w:eastAsia="仿宋_GB2312" w:cs="Times New Roman"/>
                <w:strike w:val="0"/>
                <w:dstrike w:val="0"/>
                <w:color w:val="0000FF"/>
                <w:sz w:val="21"/>
                <w:szCs w:val="21"/>
                <w:highlight w:val="none"/>
                <w:lang w:val="en-US" w:eastAsia="zh-CN"/>
              </w:rPr>
              <w:t>50</w:t>
            </w:r>
            <w:r>
              <w:rPr>
                <w:rFonts w:hint="default" w:ascii="Times New Roman" w:hAnsi="Times New Roman" w:eastAsia="仿宋_GB2312" w:cs="Times New Roman"/>
                <w:strike w:val="0"/>
                <w:dstrike w:val="0"/>
                <w:color w:val="0000FF"/>
                <w:sz w:val="21"/>
                <w:szCs w:val="21"/>
                <w:highlight w:val="none"/>
                <w:lang w:val="en-US" w:eastAsia="zh-CN"/>
              </w:rPr>
              <w:t>分</w:t>
            </w:r>
            <w:r>
              <w:rPr>
                <w:rFonts w:hint="default" w:ascii="Times New Roman" w:hAnsi="Times New Roman" w:eastAsia="仿宋_GB2312" w:cs="Times New Roman"/>
                <w:strike w:val="0"/>
                <w:dstrike w:val="0"/>
                <w:color w:val="000000"/>
                <w:sz w:val="21"/>
                <w:szCs w:val="21"/>
                <w:highlight w:val="none"/>
                <w:lang w:val="en-US" w:eastAsia="zh-CN"/>
              </w:rPr>
              <w:t>）</w:t>
            </w:r>
          </w:p>
        </w:tc>
        <w:tc>
          <w:tcPr>
            <w:tcW w:w="1077" w:type="dxa"/>
            <w:noWrap w:val="0"/>
            <w:vAlign w:val="center"/>
          </w:tcPr>
          <w:p w14:paraId="485DAD9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default" w:ascii="Times New Roman" w:hAnsi="Times New Roman" w:eastAsia="仿宋_GB2312" w:cs="Times New Roman"/>
                <w:strike w:val="0"/>
                <w:dstrike w:val="0"/>
                <w:color w:val="000000"/>
                <w:sz w:val="21"/>
                <w:szCs w:val="21"/>
                <w:highlight w:val="none"/>
                <w:lang w:val="en-US" w:eastAsia="zh-CN"/>
              </w:rPr>
              <w:t>报价得分</w:t>
            </w:r>
          </w:p>
        </w:tc>
        <w:tc>
          <w:tcPr>
            <w:tcW w:w="679" w:type="dxa"/>
            <w:noWrap w:val="0"/>
            <w:vAlign w:val="center"/>
          </w:tcPr>
          <w:p w14:paraId="6C2238B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30分</w:t>
            </w:r>
          </w:p>
        </w:tc>
        <w:tc>
          <w:tcPr>
            <w:tcW w:w="6496" w:type="dxa"/>
            <w:noWrap w:val="0"/>
            <w:vAlign w:val="top"/>
          </w:tcPr>
          <w:p w14:paraId="68481F1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color w:val="0000FF"/>
                <w:sz w:val="21"/>
                <w:szCs w:val="21"/>
                <w:highlight w:val="none"/>
              </w:rPr>
            </w:pPr>
            <w:r>
              <w:rPr>
                <w:rFonts w:hint="default" w:ascii="Times New Roman" w:hAnsi="Times New Roman" w:eastAsia="仿宋_GB2312" w:cs="Times New Roman"/>
                <w:color w:val="0000FF"/>
                <w:sz w:val="21"/>
                <w:szCs w:val="21"/>
                <w:highlight w:val="none"/>
              </w:rPr>
              <w:t>投标报价得分=（评标基准价/有效投标报价）×价格权值（</w:t>
            </w:r>
            <w:r>
              <w:rPr>
                <w:rFonts w:hint="default" w:ascii="Times New Roman" w:hAnsi="Times New Roman" w:eastAsia="仿宋_GB2312" w:cs="Times New Roman"/>
                <w:color w:val="0000FF"/>
                <w:sz w:val="21"/>
                <w:szCs w:val="21"/>
                <w:highlight w:val="none"/>
                <w:lang w:val="en-US" w:eastAsia="zh-CN"/>
              </w:rPr>
              <w:t>30</w:t>
            </w:r>
            <w:r>
              <w:rPr>
                <w:rFonts w:hint="default" w:ascii="Times New Roman" w:hAnsi="Times New Roman" w:eastAsia="仿宋_GB2312" w:cs="Times New Roman"/>
                <w:color w:val="0000FF"/>
                <w:sz w:val="21"/>
                <w:szCs w:val="21"/>
                <w:highlight w:val="none"/>
              </w:rPr>
              <w:t>）×100%</w:t>
            </w:r>
          </w:p>
          <w:p w14:paraId="486B989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color w:val="0000FF"/>
                <w:sz w:val="21"/>
                <w:szCs w:val="21"/>
                <w:highlight w:val="none"/>
              </w:rPr>
            </w:pPr>
            <w:r>
              <w:rPr>
                <w:rFonts w:hint="default" w:ascii="Times New Roman" w:hAnsi="Times New Roman" w:eastAsia="仿宋_GB2312" w:cs="Times New Roman"/>
                <w:color w:val="0000FF"/>
                <w:sz w:val="21"/>
                <w:szCs w:val="21"/>
                <w:highlight w:val="none"/>
              </w:rPr>
              <w:t>备注：</w:t>
            </w:r>
          </w:p>
          <w:p w14:paraId="7493679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color w:val="0000FF"/>
                <w:sz w:val="21"/>
                <w:szCs w:val="21"/>
                <w:highlight w:val="none"/>
              </w:rPr>
            </w:pPr>
            <w:r>
              <w:rPr>
                <w:rFonts w:hint="default" w:ascii="Times New Roman" w:hAnsi="Times New Roman" w:eastAsia="仿宋_GB2312" w:cs="Times New Roman"/>
                <w:color w:val="0000FF"/>
                <w:sz w:val="21"/>
                <w:szCs w:val="21"/>
                <w:highlight w:val="none"/>
                <w:lang w:val="en-US" w:eastAsia="zh-CN"/>
              </w:rPr>
              <w:t>1</w:t>
            </w:r>
            <w:r>
              <w:rPr>
                <w:rFonts w:hint="default" w:ascii="Times New Roman" w:hAnsi="Times New Roman" w:eastAsia="仿宋_GB2312" w:cs="Times New Roman"/>
                <w:b w:val="0"/>
                <w:bCs/>
                <w:color w:val="0000FF"/>
                <w:sz w:val="21"/>
                <w:szCs w:val="21"/>
                <w:highlight w:val="none"/>
                <w:lang w:val="en-US" w:eastAsia="zh-CN"/>
              </w:rPr>
              <w:t>．</w:t>
            </w:r>
            <w:r>
              <w:rPr>
                <w:rFonts w:hint="default" w:ascii="Times New Roman" w:hAnsi="Times New Roman" w:eastAsia="仿宋_GB2312" w:cs="Times New Roman"/>
                <w:color w:val="0000FF"/>
                <w:sz w:val="21"/>
                <w:szCs w:val="21"/>
                <w:highlight w:val="none"/>
              </w:rPr>
              <w:t>评标基准价为满足</w:t>
            </w:r>
            <w:r>
              <w:rPr>
                <w:rFonts w:hint="default" w:ascii="Times New Roman" w:hAnsi="Times New Roman" w:eastAsia="仿宋_GB2312" w:cs="Times New Roman"/>
                <w:color w:val="0000FF"/>
                <w:sz w:val="21"/>
                <w:szCs w:val="21"/>
                <w:highlight w:val="none"/>
                <w:lang w:eastAsia="zh-CN"/>
              </w:rPr>
              <w:t>竞争性磋商文件</w:t>
            </w:r>
            <w:r>
              <w:rPr>
                <w:rFonts w:hint="default" w:ascii="Times New Roman" w:hAnsi="Times New Roman" w:eastAsia="仿宋_GB2312" w:cs="Times New Roman"/>
                <w:color w:val="0000FF"/>
                <w:sz w:val="21"/>
                <w:szCs w:val="21"/>
                <w:highlight w:val="none"/>
              </w:rPr>
              <w:t>要求且投标价格最低的投标报价；</w:t>
            </w:r>
          </w:p>
          <w:p w14:paraId="7780E2D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color w:val="0000FF"/>
                <w:sz w:val="21"/>
                <w:szCs w:val="21"/>
                <w:highlight w:val="none"/>
              </w:rPr>
            </w:pPr>
            <w:r>
              <w:rPr>
                <w:rFonts w:hint="default" w:ascii="Times New Roman" w:hAnsi="Times New Roman" w:eastAsia="仿宋_GB2312" w:cs="Times New Roman"/>
                <w:color w:val="0000FF"/>
                <w:sz w:val="21"/>
                <w:szCs w:val="21"/>
                <w:highlight w:val="none"/>
                <w:lang w:val="en-US" w:eastAsia="zh-CN"/>
              </w:rPr>
              <w:t>2</w:t>
            </w:r>
            <w:r>
              <w:rPr>
                <w:rFonts w:hint="default" w:ascii="Times New Roman" w:hAnsi="Times New Roman" w:eastAsia="仿宋_GB2312" w:cs="Times New Roman"/>
                <w:b w:val="0"/>
                <w:bCs/>
                <w:color w:val="0000FF"/>
                <w:sz w:val="21"/>
                <w:szCs w:val="21"/>
                <w:highlight w:val="none"/>
                <w:lang w:val="en-US" w:eastAsia="zh-CN"/>
              </w:rPr>
              <w:t>．</w:t>
            </w:r>
            <w:r>
              <w:rPr>
                <w:rFonts w:hint="default" w:ascii="Times New Roman" w:hAnsi="Times New Roman" w:eastAsia="仿宋_GB2312" w:cs="Times New Roman"/>
                <w:color w:val="0000FF"/>
                <w:sz w:val="21"/>
                <w:szCs w:val="21"/>
                <w:highlight w:val="none"/>
              </w:rPr>
              <w:t>得分取两位小数点，第三位四舍五入。</w:t>
            </w:r>
          </w:p>
          <w:p w14:paraId="00EE58C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b w:val="0"/>
                <w:bCs/>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3</w:t>
            </w:r>
            <w:r>
              <w:rPr>
                <w:rFonts w:hint="default" w:ascii="Times New Roman" w:hAnsi="Times New Roman" w:eastAsia="仿宋_GB2312" w:cs="Times New Roman"/>
                <w:b w:val="0"/>
                <w:bCs/>
                <w:color w:val="0000FF"/>
                <w:sz w:val="21"/>
                <w:szCs w:val="21"/>
                <w:highlight w:val="none"/>
                <w:lang w:val="en-US" w:eastAsia="zh-CN"/>
              </w:rPr>
              <w:t>．</w:t>
            </w:r>
            <w:r>
              <w:rPr>
                <w:rFonts w:hint="default" w:ascii="Times New Roman" w:hAnsi="Times New Roman" w:eastAsia="仿宋_GB2312" w:cs="Times New Roman"/>
                <w:strike w:val="0"/>
                <w:dstrike w:val="0"/>
                <w:color w:val="0000FF"/>
                <w:sz w:val="21"/>
                <w:szCs w:val="21"/>
                <w:highlight w:val="none"/>
                <w:lang w:val="en-US" w:eastAsia="zh-CN"/>
              </w:rPr>
              <w:t>磋商小组认为供应商的报价明显低于通过资格审查供应商的报价，有可能影响产品质量或者不能诚信履约的，供应商的投标报价被磋商小组认定为低于投标成本的，应当提供详尽的成本测算表（包括完成本项目所涉及到的原材料采购、生产、包装、运输、装卸、安装、调试、检验、验收、技术服务、售后服务、质保期保障服务各项人工、材料、机械等成本、费用、税金、保险、合理利润等分析表）及相关说明，还需提供两个已完工的类似项目成本成果资料（包括发包时的甲方预算或控制价文件、独立的成本帐目、验收报告），并同时提交投标报价与磋商文件规定最高限价之间差额的最低成本保证金（保证金以银行转账形式提供，附在投标报价说明后面），此时，提供的成本测算表能有效说明低于投保成本，且类似项目完成成果资料能达到本项目最高限价和投标报价的优惠比例则证明能保质保量顺利履约；若投标报价低于投标成本，又未按此要求提供成本测算分析资料相关说明或未提供最低成本保证金（保证金以银行转账形式提供）的，不再启动投标成本评审成序，磋商小组可直接认为其报价低于最低成本价，其投标报价评分按0分处理。</w:t>
            </w:r>
          </w:p>
          <w:p w14:paraId="3195DF7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b w:val="0"/>
                <w:bCs/>
                <w:color w:val="0000FF"/>
                <w:sz w:val="21"/>
                <w:szCs w:val="21"/>
                <w:highlight w:val="none"/>
                <w:lang w:val="en-US" w:eastAsia="zh-CN"/>
              </w:rPr>
              <w:t>4．</w:t>
            </w:r>
            <w:r>
              <w:rPr>
                <w:rFonts w:hint="eastAsia" w:ascii="Times New Roman" w:hAnsi="Times New Roman" w:eastAsia="仿宋_GB2312" w:cs="Times New Roman"/>
                <w:b w:val="0"/>
                <w:bCs/>
                <w:color w:val="0000FF"/>
                <w:sz w:val="21"/>
                <w:szCs w:val="21"/>
                <w:highlight w:val="none"/>
                <w:lang w:val="en-US" w:eastAsia="zh-CN"/>
              </w:rPr>
              <w:t>本项目专门面向中小企业，不再进行价格扣除。</w:t>
            </w:r>
          </w:p>
        </w:tc>
      </w:tr>
      <w:tr w14:paraId="66975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77" w:type="dxa"/>
            <w:vMerge w:val="continue"/>
            <w:noWrap w:val="0"/>
            <w:vAlign w:val="center"/>
          </w:tcPr>
          <w:p w14:paraId="2870C5E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p>
        </w:tc>
        <w:tc>
          <w:tcPr>
            <w:tcW w:w="667" w:type="dxa"/>
            <w:vMerge w:val="continue"/>
            <w:noWrap w:val="0"/>
            <w:vAlign w:val="center"/>
          </w:tcPr>
          <w:p w14:paraId="1C0A9AE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p>
        </w:tc>
        <w:tc>
          <w:tcPr>
            <w:tcW w:w="1077" w:type="dxa"/>
            <w:noWrap w:val="0"/>
            <w:vAlign w:val="center"/>
          </w:tcPr>
          <w:p w14:paraId="1556FE42">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eastAsia" w:ascii="Times New Roman" w:hAnsi="Times New Roman" w:eastAsia="仿宋_GB2312" w:cs="Times New Roman"/>
                <w:strike w:val="0"/>
                <w:dstrike w:val="0"/>
                <w:color w:val="000000"/>
                <w:sz w:val="21"/>
                <w:szCs w:val="21"/>
                <w:highlight w:val="none"/>
                <w:lang w:val="en-US" w:eastAsia="zh-CN"/>
              </w:rPr>
              <w:t>产品实力</w:t>
            </w:r>
          </w:p>
        </w:tc>
        <w:tc>
          <w:tcPr>
            <w:tcW w:w="679" w:type="dxa"/>
            <w:noWrap w:val="0"/>
            <w:vAlign w:val="center"/>
          </w:tcPr>
          <w:p w14:paraId="20A70A0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8</w:t>
            </w:r>
            <w:r>
              <w:rPr>
                <w:rFonts w:hint="default" w:ascii="Times New Roman" w:hAnsi="Times New Roman" w:eastAsia="仿宋_GB2312" w:cs="Times New Roman"/>
                <w:strike w:val="0"/>
                <w:dstrike w:val="0"/>
                <w:color w:val="0000FF"/>
                <w:sz w:val="21"/>
                <w:szCs w:val="21"/>
                <w:highlight w:val="none"/>
                <w:lang w:val="en-US" w:eastAsia="zh-CN"/>
              </w:rPr>
              <w:t>分</w:t>
            </w:r>
          </w:p>
        </w:tc>
        <w:tc>
          <w:tcPr>
            <w:tcW w:w="6496" w:type="dxa"/>
            <w:noWrap w:val="0"/>
            <w:vAlign w:val="top"/>
          </w:tcPr>
          <w:p w14:paraId="434742C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所投免疫学ELISA试剂和分子生物学PCR试剂生产厂商为同一厂家且兽药GMP证书验收范围：免疫学类诊断制品（A类）、分子生物学类诊断制品（A类）的计8分；免疫学类诊断制品（B类）、分子生物学类诊断制品（B类）的计3分</w:t>
            </w:r>
            <w:r>
              <w:rPr>
                <w:rFonts w:hint="default" w:ascii="Times New Roman" w:hAnsi="Times New Roman" w:eastAsia="仿宋_GB2312" w:cs="Times New Roman"/>
                <w:strike w:val="0"/>
                <w:dstrike w:val="0"/>
                <w:color w:val="0000FF"/>
                <w:sz w:val="21"/>
                <w:szCs w:val="21"/>
                <w:highlight w:val="none"/>
                <w:lang w:val="en-US" w:eastAsia="zh-CN"/>
              </w:rPr>
              <w:t>，本项最高计</w:t>
            </w:r>
            <w:r>
              <w:rPr>
                <w:rFonts w:hint="eastAsia" w:ascii="Times New Roman" w:hAnsi="Times New Roman" w:eastAsia="仿宋_GB2312" w:cs="Times New Roman"/>
                <w:strike w:val="0"/>
                <w:dstrike w:val="0"/>
                <w:color w:val="0000FF"/>
                <w:sz w:val="21"/>
                <w:szCs w:val="21"/>
                <w:highlight w:val="none"/>
                <w:lang w:val="en-US" w:eastAsia="zh-CN"/>
              </w:rPr>
              <w:t>8</w:t>
            </w:r>
            <w:r>
              <w:rPr>
                <w:rFonts w:hint="default" w:ascii="Times New Roman" w:hAnsi="Times New Roman" w:eastAsia="仿宋_GB2312" w:cs="Times New Roman"/>
                <w:strike w:val="0"/>
                <w:dstrike w:val="0"/>
                <w:color w:val="0000FF"/>
                <w:sz w:val="21"/>
                <w:szCs w:val="21"/>
                <w:highlight w:val="none"/>
                <w:lang w:val="en-US" w:eastAsia="zh-CN"/>
              </w:rPr>
              <w:t>分</w:t>
            </w:r>
            <w:r>
              <w:rPr>
                <w:rFonts w:hint="eastAsia" w:ascii="Times New Roman" w:hAnsi="Times New Roman" w:eastAsia="仿宋_GB2312" w:cs="Times New Roman"/>
                <w:strike w:val="0"/>
                <w:dstrike w:val="0"/>
                <w:color w:val="0000FF"/>
                <w:sz w:val="21"/>
                <w:szCs w:val="21"/>
                <w:highlight w:val="none"/>
                <w:lang w:val="en-US" w:eastAsia="zh-CN"/>
              </w:rPr>
              <w:t>；未提供佐证材料或所投试剂盒不为同一厂家的计0分。</w:t>
            </w:r>
          </w:p>
          <w:p w14:paraId="6956D8E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证明材料：兽药GMP证书。</w:t>
            </w:r>
          </w:p>
        </w:tc>
      </w:tr>
      <w:tr w14:paraId="2DC8F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6D26C85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p>
        </w:tc>
        <w:tc>
          <w:tcPr>
            <w:tcW w:w="667" w:type="dxa"/>
            <w:vMerge w:val="continue"/>
            <w:noWrap w:val="0"/>
            <w:vAlign w:val="center"/>
          </w:tcPr>
          <w:p w14:paraId="1E10950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p>
        </w:tc>
        <w:tc>
          <w:tcPr>
            <w:tcW w:w="1077" w:type="dxa"/>
            <w:noWrap w:val="0"/>
            <w:vAlign w:val="center"/>
          </w:tcPr>
          <w:p w14:paraId="0D9516A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default" w:ascii="Times New Roman" w:hAnsi="Times New Roman" w:eastAsia="仿宋_GB2312" w:cs="Times New Roman"/>
                <w:strike w:val="0"/>
                <w:dstrike w:val="0"/>
                <w:color w:val="000000"/>
                <w:sz w:val="21"/>
                <w:szCs w:val="21"/>
                <w:highlight w:val="none"/>
                <w:lang w:val="en-US" w:eastAsia="zh-CN"/>
              </w:rPr>
              <w:t>企业</w:t>
            </w:r>
            <w:r>
              <w:rPr>
                <w:rFonts w:hint="eastAsia" w:ascii="Times New Roman" w:hAnsi="Times New Roman" w:eastAsia="仿宋_GB2312" w:cs="Times New Roman"/>
                <w:strike w:val="0"/>
                <w:dstrike w:val="0"/>
                <w:color w:val="000000"/>
                <w:sz w:val="21"/>
                <w:szCs w:val="21"/>
                <w:highlight w:val="none"/>
                <w:lang w:val="en-US" w:eastAsia="zh-CN"/>
              </w:rPr>
              <w:t>实力</w:t>
            </w:r>
          </w:p>
        </w:tc>
        <w:tc>
          <w:tcPr>
            <w:tcW w:w="679" w:type="dxa"/>
            <w:noWrap w:val="0"/>
            <w:vAlign w:val="center"/>
          </w:tcPr>
          <w:p w14:paraId="799B356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5</w:t>
            </w:r>
            <w:r>
              <w:rPr>
                <w:rFonts w:hint="default" w:ascii="Times New Roman" w:hAnsi="Times New Roman" w:eastAsia="仿宋_GB2312" w:cs="Times New Roman"/>
                <w:strike w:val="0"/>
                <w:dstrike w:val="0"/>
                <w:color w:val="0000FF"/>
                <w:sz w:val="21"/>
                <w:szCs w:val="21"/>
                <w:highlight w:val="none"/>
                <w:lang w:val="en-US" w:eastAsia="zh-CN"/>
              </w:rPr>
              <w:t>分</w:t>
            </w:r>
          </w:p>
        </w:tc>
        <w:tc>
          <w:tcPr>
            <w:tcW w:w="6496" w:type="dxa"/>
            <w:noWrap w:val="0"/>
            <w:vAlign w:val="top"/>
          </w:tcPr>
          <w:p w14:paraId="1D0CC82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供应商提供一个</w:t>
            </w:r>
            <w:r>
              <w:rPr>
                <w:rFonts w:hint="eastAsia" w:ascii="Times New Roman" w:hAnsi="Times New Roman" w:eastAsia="仿宋_GB2312" w:cs="Times New Roman"/>
                <w:strike w:val="0"/>
                <w:dstrike w:val="0"/>
                <w:color w:val="0000FF"/>
                <w:sz w:val="21"/>
                <w:szCs w:val="21"/>
                <w:highlight w:val="none"/>
                <w:lang w:val="en-US" w:eastAsia="zh-CN"/>
              </w:rPr>
              <w:t>诊断试剂盒供货</w:t>
            </w:r>
            <w:r>
              <w:rPr>
                <w:rFonts w:hint="default" w:ascii="Times New Roman" w:hAnsi="Times New Roman" w:eastAsia="仿宋_GB2312" w:cs="Times New Roman"/>
                <w:strike w:val="0"/>
                <w:dstrike w:val="0"/>
                <w:color w:val="0000FF"/>
                <w:sz w:val="21"/>
                <w:szCs w:val="21"/>
                <w:highlight w:val="none"/>
                <w:lang w:val="en-US" w:eastAsia="zh-CN"/>
              </w:rPr>
              <w:t>业绩计</w:t>
            </w:r>
            <w:r>
              <w:rPr>
                <w:rFonts w:hint="eastAsia" w:ascii="Times New Roman" w:hAnsi="Times New Roman" w:eastAsia="仿宋_GB2312" w:cs="Times New Roman"/>
                <w:strike w:val="0"/>
                <w:dstrike w:val="0"/>
                <w:color w:val="0000FF"/>
                <w:sz w:val="21"/>
                <w:szCs w:val="21"/>
                <w:highlight w:val="none"/>
                <w:lang w:val="en-US" w:eastAsia="zh-CN"/>
              </w:rPr>
              <w:t>5</w:t>
            </w:r>
            <w:r>
              <w:rPr>
                <w:rFonts w:hint="default" w:ascii="Times New Roman" w:hAnsi="Times New Roman" w:eastAsia="仿宋_GB2312" w:cs="Times New Roman"/>
                <w:strike w:val="0"/>
                <w:dstrike w:val="0"/>
                <w:color w:val="0000FF"/>
                <w:sz w:val="21"/>
                <w:szCs w:val="21"/>
                <w:highlight w:val="none"/>
                <w:lang w:val="en-US" w:eastAsia="zh-CN"/>
              </w:rPr>
              <w:t>分，本项最高计</w:t>
            </w:r>
            <w:r>
              <w:rPr>
                <w:rFonts w:hint="eastAsia" w:ascii="Times New Roman" w:hAnsi="Times New Roman" w:eastAsia="仿宋_GB2312" w:cs="Times New Roman"/>
                <w:strike w:val="0"/>
                <w:dstrike w:val="0"/>
                <w:color w:val="0000FF"/>
                <w:sz w:val="21"/>
                <w:szCs w:val="21"/>
                <w:highlight w:val="none"/>
                <w:lang w:val="en-US" w:eastAsia="zh-CN"/>
              </w:rPr>
              <w:t>5</w:t>
            </w:r>
            <w:r>
              <w:rPr>
                <w:rFonts w:hint="default" w:ascii="Times New Roman" w:hAnsi="Times New Roman" w:eastAsia="仿宋_GB2312" w:cs="Times New Roman"/>
                <w:strike w:val="0"/>
                <w:dstrike w:val="0"/>
                <w:color w:val="0000FF"/>
                <w:sz w:val="21"/>
                <w:szCs w:val="21"/>
                <w:highlight w:val="none"/>
                <w:lang w:val="en-US" w:eastAsia="zh-CN"/>
              </w:rPr>
              <w:t>分，提供其他或不提供的计0分。</w:t>
            </w:r>
          </w:p>
          <w:p w14:paraId="5140ED0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证明材料：202</w:t>
            </w:r>
            <w:r>
              <w:rPr>
                <w:rFonts w:hint="eastAsia" w:ascii="Times New Roman" w:hAnsi="Times New Roman" w:eastAsia="仿宋_GB2312" w:cs="Times New Roman"/>
                <w:strike w:val="0"/>
                <w:dstrike w:val="0"/>
                <w:color w:val="0000FF"/>
                <w:sz w:val="21"/>
                <w:szCs w:val="21"/>
                <w:highlight w:val="none"/>
                <w:lang w:val="en-US" w:eastAsia="zh-CN"/>
              </w:rPr>
              <w:t>3</w:t>
            </w:r>
            <w:r>
              <w:rPr>
                <w:rFonts w:hint="default" w:ascii="Times New Roman" w:hAnsi="Times New Roman" w:eastAsia="仿宋_GB2312" w:cs="Times New Roman"/>
                <w:strike w:val="0"/>
                <w:dstrike w:val="0"/>
                <w:color w:val="0000FF"/>
                <w:sz w:val="21"/>
                <w:szCs w:val="21"/>
                <w:highlight w:val="none"/>
                <w:lang w:val="en-US" w:eastAsia="zh-CN"/>
              </w:rPr>
              <w:t>年8月1日至投标截止时间（以证明材料落款时间为准）可以体现采购内容的中标通知书（或合同协议书）为证明材料。</w:t>
            </w:r>
          </w:p>
        </w:tc>
      </w:tr>
      <w:tr w14:paraId="21B99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2170217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p>
        </w:tc>
        <w:tc>
          <w:tcPr>
            <w:tcW w:w="667" w:type="dxa"/>
            <w:vMerge w:val="continue"/>
            <w:noWrap w:val="0"/>
            <w:vAlign w:val="center"/>
          </w:tcPr>
          <w:p w14:paraId="080AEFB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p>
        </w:tc>
        <w:tc>
          <w:tcPr>
            <w:tcW w:w="1077" w:type="dxa"/>
            <w:noWrap w:val="0"/>
            <w:vAlign w:val="center"/>
          </w:tcPr>
          <w:p w14:paraId="7B9C4AD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eastAsia" w:ascii="Times New Roman" w:hAnsi="Times New Roman" w:eastAsia="仿宋_GB2312" w:cs="Times New Roman"/>
                <w:strike w:val="0"/>
                <w:dstrike w:val="0"/>
                <w:color w:val="000000"/>
                <w:sz w:val="21"/>
                <w:szCs w:val="21"/>
                <w:highlight w:val="none"/>
                <w:lang w:val="en-US" w:eastAsia="zh-CN"/>
              </w:rPr>
              <w:t>服务承诺</w:t>
            </w:r>
          </w:p>
        </w:tc>
        <w:tc>
          <w:tcPr>
            <w:tcW w:w="679" w:type="dxa"/>
            <w:noWrap w:val="0"/>
            <w:vAlign w:val="center"/>
          </w:tcPr>
          <w:p w14:paraId="1845303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7</w:t>
            </w:r>
            <w:r>
              <w:rPr>
                <w:rFonts w:hint="default" w:ascii="Times New Roman" w:hAnsi="Times New Roman" w:eastAsia="仿宋_GB2312" w:cs="Times New Roman"/>
                <w:strike w:val="0"/>
                <w:dstrike w:val="0"/>
                <w:color w:val="0000FF"/>
                <w:sz w:val="21"/>
                <w:szCs w:val="21"/>
                <w:highlight w:val="none"/>
                <w:lang w:val="en-US" w:eastAsia="zh-CN"/>
              </w:rPr>
              <w:t>分</w:t>
            </w:r>
          </w:p>
        </w:tc>
        <w:tc>
          <w:tcPr>
            <w:tcW w:w="6496" w:type="dxa"/>
            <w:noWrap w:val="0"/>
            <w:vAlign w:val="top"/>
          </w:tcPr>
          <w:p w14:paraId="658B9E0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①服务响应：承诺2小时内响应，48小时内到达现场的计2分；承诺1小时内响应，24小时内到达现场的计4分</w:t>
            </w:r>
            <w:r>
              <w:rPr>
                <w:rFonts w:hint="default" w:ascii="Times New Roman" w:hAnsi="Times New Roman" w:eastAsia="仿宋_GB2312" w:cs="Times New Roman"/>
                <w:strike w:val="0"/>
                <w:dstrike w:val="0"/>
                <w:color w:val="0000FF"/>
                <w:sz w:val="21"/>
                <w:szCs w:val="21"/>
                <w:highlight w:val="none"/>
                <w:lang w:val="en-US" w:eastAsia="zh-CN"/>
              </w:rPr>
              <w:t>，本项最高计</w:t>
            </w:r>
            <w:r>
              <w:rPr>
                <w:rFonts w:hint="eastAsia" w:ascii="Times New Roman" w:hAnsi="Times New Roman" w:eastAsia="仿宋_GB2312" w:cs="Times New Roman"/>
                <w:strike w:val="0"/>
                <w:dstrike w:val="0"/>
                <w:color w:val="0000FF"/>
                <w:sz w:val="21"/>
                <w:szCs w:val="21"/>
                <w:highlight w:val="none"/>
                <w:lang w:val="en-US" w:eastAsia="zh-CN"/>
              </w:rPr>
              <w:t>4</w:t>
            </w:r>
            <w:r>
              <w:rPr>
                <w:rFonts w:hint="default" w:ascii="Times New Roman" w:hAnsi="Times New Roman" w:eastAsia="仿宋_GB2312" w:cs="Times New Roman"/>
                <w:strike w:val="0"/>
                <w:dstrike w:val="0"/>
                <w:color w:val="0000FF"/>
                <w:sz w:val="21"/>
                <w:szCs w:val="21"/>
                <w:highlight w:val="none"/>
                <w:lang w:val="en-US" w:eastAsia="zh-CN"/>
              </w:rPr>
              <w:t>分</w:t>
            </w:r>
            <w:r>
              <w:rPr>
                <w:rFonts w:hint="eastAsia" w:ascii="Times New Roman" w:hAnsi="Times New Roman" w:eastAsia="仿宋_GB2312" w:cs="Times New Roman"/>
                <w:strike w:val="0"/>
                <w:dstrike w:val="0"/>
                <w:color w:val="0000FF"/>
                <w:sz w:val="21"/>
                <w:szCs w:val="21"/>
                <w:highlight w:val="none"/>
                <w:lang w:val="en-US" w:eastAsia="zh-CN"/>
              </w:rPr>
              <w:t>；未承诺或承诺其他的计0分。</w:t>
            </w:r>
          </w:p>
          <w:p w14:paraId="0BA34E8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②服务承诺：在投标书中承诺完全满足招标文件要求并以优质、高效的服务为项目业主服务的计3分</w:t>
            </w:r>
            <w:r>
              <w:rPr>
                <w:rFonts w:hint="default" w:ascii="Times New Roman" w:hAnsi="Times New Roman" w:eastAsia="仿宋_GB2312" w:cs="Times New Roman"/>
                <w:strike w:val="0"/>
                <w:dstrike w:val="0"/>
                <w:color w:val="0000FF"/>
                <w:sz w:val="21"/>
                <w:szCs w:val="21"/>
                <w:highlight w:val="none"/>
                <w:lang w:val="en-US" w:eastAsia="zh-CN"/>
              </w:rPr>
              <w:t>，本项最高计</w:t>
            </w:r>
            <w:r>
              <w:rPr>
                <w:rFonts w:hint="eastAsia" w:ascii="Times New Roman" w:hAnsi="Times New Roman" w:eastAsia="仿宋_GB2312" w:cs="Times New Roman"/>
                <w:strike w:val="0"/>
                <w:dstrike w:val="0"/>
                <w:color w:val="0000FF"/>
                <w:sz w:val="21"/>
                <w:szCs w:val="21"/>
                <w:highlight w:val="none"/>
                <w:lang w:val="en-US" w:eastAsia="zh-CN"/>
              </w:rPr>
              <w:t>3</w:t>
            </w:r>
            <w:r>
              <w:rPr>
                <w:rFonts w:hint="default" w:ascii="Times New Roman" w:hAnsi="Times New Roman" w:eastAsia="仿宋_GB2312" w:cs="Times New Roman"/>
                <w:strike w:val="0"/>
                <w:dstrike w:val="0"/>
                <w:color w:val="0000FF"/>
                <w:sz w:val="21"/>
                <w:szCs w:val="21"/>
                <w:highlight w:val="none"/>
                <w:lang w:val="en-US" w:eastAsia="zh-CN"/>
              </w:rPr>
              <w:t>分</w:t>
            </w:r>
            <w:r>
              <w:rPr>
                <w:rFonts w:hint="eastAsia" w:ascii="Times New Roman" w:hAnsi="Times New Roman" w:eastAsia="仿宋_GB2312" w:cs="Times New Roman"/>
                <w:strike w:val="0"/>
                <w:dstrike w:val="0"/>
                <w:color w:val="0000FF"/>
                <w:sz w:val="21"/>
                <w:szCs w:val="21"/>
                <w:highlight w:val="none"/>
                <w:lang w:val="en-US" w:eastAsia="zh-CN"/>
              </w:rPr>
              <w:t>；未承诺或承诺其他的计0分。</w:t>
            </w:r>
          </w:p>
          <w:p w14:paraId="5081874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本项满分7分。</w:t>
            </w:r>
          </w:p>
          <w:p w14:paraId="5C72655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注：承诺格式自拟加盖单位公章。</w:t>
            </w:r>
          </w:p>
        </w:tc>
      </w:tr>
      <w:tr w14:paraId="20949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restart"/>
            <w:noWrap w:val="0"/>
            <w:vAlign w:val="center"/>
          </w:tcPr>
          <w:p w14:paraId="559BB60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default" w:ascii="Times New Roman" w:hAnsi="Times New Roman" w:eastAsia="仿宋_GB2312" w:cs="Times New Roman"/>
                <w:strike w:val="0"/>
                <w:dstrike w:val="0"/>
                <w:color w:val="000000"/>
                <w:sz w:val="21"/>
                <w:szCs w:val="21"/>
                <w:highlight w:val="none"/>
                <w:lang w:val="en-US" w:eastAsia="zh-CN"/>
              </w:rPr>
              <w:t>2</w:t>
            </w:r>
          </w:p>
        </w:tc>
        <w:tc>
          <w:tcPr>
            <w:tcW w:w="667" w:type="dxa"/>
            <w:vMerge w:val="restart"/>
            <w:noWrap w:val="0"/>
            <w:vAlign w:val="center"/>
          </w:tcPr>
          <w:p w14:paraId="74B74A0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default" w:ascii="Times New Roman" w:hAnsi="Times New Roman" w:eastAsia="仿宋_GB2312" w:cs="Times New Roman"/>
                <w:strike w:val="0"/>
                <w:dstrike w:val="0"/>
                <w:color w:val="000000"/>
                <w:sz w:val="21"/>
                <w:szCs w:val="21"/>
                <w:highlight w:val="none"/>
                <w:lang w:val="en-US" w:eastAsia="zh-CN"/>
              </w:rPr>
              <w:t>技术部分（</w:t>
            </w:r>
            <w:r>
              <w:rPr>
                <w:rFonts w:hint="eastAsia" w:ascii="Times New Roman" w:hAnsi="Times New Roman" w:eastAsia="仿宋_GB2312" w:cs="Times New Roman"/>
                <w:strike w:val="0"/>
                <w:dstrike w:val="0"/>
                <w:color w:val="0000FF"/>
                <w:sz w:val="21"/>
                <w:szCs w:val="21"/>
                <w:highlight w:val="none"/>
                <w:lang w:val="en-US" w:eastAsia="zh-CN"/>
              </w:rPr>
              <w:t>50</w:t>
            </w:r>
            <w:r>
              <w:rPr>
                <w:rFonts w:hint="default" w:ascii="Times New Roman" w:hAnsi="Times New Roman" w:eastAsia="仿宋_GB2312" w:cs="Times New Roman"/>
                <w:strike w:val="0"/>
                <w:dstrike w:val="0"/>
                <w:color w:val="0000FF"/>
                <w:sz w:val="21"/>
                <w:szCs w:val="21"/>
                <w:highlight w:val="none"/>
                <w:lang w:val="en-US" w:eastAsia="zh-CN"/>
              </w:rPr>
              <w:t>分</w:t>
            </w:r>
            <w:r>
              <w:rPr>
                <w:rFonts w:hint="default" w:ascii="Times New Roman" w:hAnsi="Times New Roman" w:eastAsia="仿宋_GB2312" w:cs="Times New Roman"/>
                <w:strike w:val="0"/>
                <w:dstrike w:val="0"/>
                <w:color w:val="000000"/>
                <w:sz w:val="21"/>
                <w:szCs w:val="21"/>
                <w:highlight w:val="none"/>
                <w:lang w:val="en-US" w:eastAsia="zh-CN"/>
              </w:rPr>
              <w:t>）</w:t>
            </w:r>
          </w:p>
        </w:tc>
        <w:tc>
          <w:tcPr>
            <w:tcW w:w="1077" w:type="dxa"/>
            <w:noWrap w:val="0"/>
            <w:vAlign w:val="center"/>
          </w:tcPr>
          <w:p w14:paraId="32956A23">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default" w:ascii="Times New Roman" w:hAnsi="Times New Roman" w:eastAsia="仿宋_GB2312" w:cs="Times New Roman"/>
                <w:strike w:val="0"/>
                <w:dstrike w:val="0"/>
                <w:color w:val="000000"/>
                <w:sz w:val="21"/>
                <w:szCs w:val="21"/>
                <w:highlight w:val="none"/>
                <w:lang w:val="en-US" w:eastAsia="zh-CN"/>
              </w:rPr>
              <w:t>技术参数响应</w:t>
            </w:r>
          </w:p>
        </w:tc>
        <w:tc>
          <w:tcPr>
            <w:tcW w:w="679" w:type="dxa"/>
            <w:noWrap w:val="0"/>
            <w:vAlign w:val="center"/>
          </w:tcPr>
          <w:p w14:paraId="4D63C7EC">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40分</w:t>
            </w:r>
          </w:p>
        </w:tc>
        <w:tc>
          <w:tcPr>
            <w:tcW w:w="6496" w:type="dxa"/>
            <w:noWrap w:val="0"/>
            <w:vAlign w:val="top"/>
          </w:tcPr>
          <w:p w14:paraId="11156F4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磋商小组根据供应商对磋商文件“第三章 采购需求”的采购产品的规格及参数响应情况进行评分，投标产品技术参数全部满足</w:t>
            </w:r>
            <w:r>
              <w:rPr>
                <w:rFonts w:hint="eastAsia" w:ascii="Times New Roman" w:hAnsi="Times New Roman" w:eastAsia="仿宋_GB2312" w:cs="Times New Roman"/>
                <w:strike w:val="0"/>
                <w:dstrike w:val="0"/>
                <w:color w:val="0000FF"/>
                <w:sz w:val="21"/>
                <w:szCs w:val="21"/>
                <w:highlight w:val="none"/>
                <w:lang w:val="en-US" w:eastAsia="zh-CN"/>
              </w:rPr>
              <w:t>磋商</w:t>
            </w:r>
            <w:r>
              <w:rPr>
                <w:rFonts w:hint="default" w:ascii="Times New Roman" w:hAnsi="Times New Roman" w:eastAsia="仿宋_GB2312" w:cs="Times New Roman"/>
                <w:strike w:val="0"/>
                <w:dstrike w:val="0"/>
                <w:color w:val="0000FF"/>
                <w:sz w:val="21"/>
                <w:szCs w:val="21"/>
                <w:highlight w:val="none"/>
                <w:lang w:val="en-US" w:eastAsia="zh-CN"/>
              </w:rPr>
              <w:t>文件要求的</w:t>
            </w:r>
            <w:r>
              <w:rPr>
                <w:rFonts w:hint="eastAsia" w:ascii="Times New Roman" w:hAnsi="Times New Roman" w:eastAsia="仿宋_GB2312" w:cs="Times New Roman"/>
                <w:strike w:val="0"/>
                <w:dstrike w:val="0"/>
                <w:color w:val="0000FF"/>
                <w:sz w:val="21"/>
                <w:szCs w:val="21"/>
                <w:highlight w:val="none"/>
                <w:lang w:val="en-US" w:eastAsia="zh-CN"/>
              </w:rPr>
              <w:t>计</w:t>
            </w:r>
            <w:r>
              <w:rPr>
                <w:rFonts w:hint="default" w:ascii="Times New Roman" w:hAnsi="Times New Roman" w:eastAsia="仿宋_GB2312" w:cs="Times New Roman"/>
                <w:strike w:val="0"/>
                <w:dstrike w:val="0"/>
                <w:color w:val="0000FF"/>
                <w:sz w:val="21"/>
                <w:szCs w:val="21"/>
                <w:highlight w:val="none"/>
                <w:lang w:val="en-US" w:eastAsia="zh-CN"/>
              </w:rPr>
              <w:t>40分；</w:t>
            </w:r>
            <w:r>
              <w:rPr>
                <w:rFonts w:hint="eastAsia" w:ascii="Times New Roman" w:hAnsi="Times New Roman" w:eastAsia="仿宋_GB2312" w:cs="Times New Roman"/>
                <w:strike w:val="0"/>
                <w:dstrike w:val="0"/>
                <w:color w:val="0000FF"/>
                <w:sz w:val="21"/>
                <w:szCs w:val="21"/>
                <w:highlight w:val="none"/>
                <w:lang w:val="en-US" w:eastAsia="zh-CN"/>
              </w:rPr>
              <w:t>每有一项非“▲”参数不满足的扣2分，每有一项带“▲”参数负偏离的扣6分，本项最高计40分，扣完为止。</w:t>
            </w:r>
          </w:p>
          <w:p w14:paraId="0AE9A59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证明材料：非“▲”参数以响应文件《技术要求偏离表》为准，带“▲”参数需按要求提供相关材料，</w:t>
            </w:r>
            <w:r>
              <w:rPr>
                <w:rFonts w:hint="default" w:ascii="Times New Roman" w:hAnsi="Times New Roman" w:eastAsia="仿宋_GB2312" w:cs="Times New Roman"/>
                <w:strike w:val="0"/>
                <w:dstrike w:val="0"/>
                <w:color w:val="0000FF"/>
                <w:sz w:val="21"/>
                <w:szCs w:val="21"/>
                <w:highlight w:val="none"/>
                <w:lang w:val="en-US" w:eastAsia="zh-CN"/>
              </w:rPr>
              <w:t>提供不达要求或未提供的</w:t>
            </w:r>
            <w:r>
              <w:rPr>
                <w:rFonts w:hint="eastAsia" w:ascii="Times New Roman" w:hAnsi="Times New Roman" w:eastAsia="仿宋_GB2312" w:cs="Times New Roman"/>
                <w:strike w:val="0"/>
                <w:dstrike w:val="0"/>
                <w:color w:val="0000FF"/>
                <w:sz w:val="21"/>
                <w:szCs w:val="21"/>
                <w:highlight w:val="none"/>
                <w:lang w:val="en-US" w:eastAsia="zh-CN"/>
              </w:rPr>
              <w:t>视为负偏离。</w:t>
            </w:r>
          </w:p>
        </w:tc>
      </w:tr>
      <w:tr w14:paraId="5284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25F9B3B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p>
        </w:tc>
        <w:tc>
          <w:tcPr>
            <w:tcW w:w="667" w:type="dxa"/>
            <w:vMerge w:val="continue"/>
            <w:noWrap w:val="0"/>
            <w:vAlign w:val="center"/>
          </w:tcPr>
          <w:p w14:paraId="6D4CEEB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p>
        </w:tc>
        <w:tc>
          <w:tcPr>
            <w:tcW w:w="1077" w:type="dxa"/>
            <w:noWrap w:val="0"/>
            <w:vAlign w:val="center"/>
          </w:tcPr>
          <w:p w14:paraId="7EBA28C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培训方案</w:t>
            </w:r>
          </w:p>
        </w:tc>
        <w:tc>
          <w:tcPr>
            <w:tcW w:w="679" w:type="dxa"/>
            <w:noWrap w:val="0"/>
            <w:vAlign w:val="center"/>
          </w:tcPr>
          <w:p w14:paraId="79F59B5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10</w:t>
            </w:r>
            <w:r>
              <w:rPr>
                <w:rFonts w:hint="default" w:ascii="Times New Roman" w:hAnsi="Times New Roman" w:eastAsia="仿宋_GB2312" w:cs="Times New Roman"/>
                <w:strike w:val="0"/>
                <w:dstrike w:val="0"/>
                <w:color w:val="0000FF"/>
                <w:sz w:val="21"/>
                <w:szCs w:val="21"/>
                <w:highlight w:val="none"/>
                <w:lang w:val="en-US" w:eastAsia="zh-CN"/>
              </w:rPr>
              <w:t>分</w:t>
            </w:r>
          </w:p>
        </w:tc>
        <w:tc>
          <w:tcPr>
            <w:tcW w:w="6496" w:type="dxa"/>
            <w:noWrap w:val="0"/>
            <w:vAlign w:val="top"/>
          </w:tcPr>
          <w:p w14:paraId="070B1ED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供应商拟定适合于本项目的培训方案，应包括培训计划、培训案例等内容。</w:t>
            </w:r>
          </w:p>
          <w:p w14:paraId="5457C4B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①方案内容完整，条理清晰，充分理解采购需求制定完善的措施，计</w:t>
            </w:r>
            <w:r>
              <w:rPr>
                <w:rFonts w:hint="eastAsia" w:ascii="Times New Roman" w:hAnsi="Times New Roman" w:eastAsia="仿宋_GB2312" w:cs="Times New Roman"/>
                <w:strike w:val="0"/>
                <w:dstrike w:val="0"/>
                <w:color w:val="0000FF"/>
                <w:sz w:val="21"/>
                <w:szCs w:val="21"/>
                <w:highlight w:val="none"/>
                <w:lang w:val="en-US" w:eastAsia="zh-CN"/>
              </w:rPr>
              <w:t>10</w:t>
            </w:r>
            <w:r>
              <w:rPr>
                <w:rFonts w:hint="default" w:ascii="Times New Roman" w:hAnsi="Times New Roman" w:eastAsia="仿宋_GB2312" w:cs="Times New Roman"/>
                <w:strike w:val="0"/>
                <w:dstrike w:val="0"/>
                <w:color w:val="0000FF"/>
                <w:sz w:val="21"/>
                <w:szCs w:val="21"/>
                <w:highlight w:val="none"/>
                <w:lang w:val="en-US" w:eastAsia="zh-CN"/>
              </w:rPr>
              <w:t>分；</w:t>
            </w:r>
          </w:p>
          <w:p w14:paraId="15A2F726">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②方案内容完整，条理清晰，充分理解采购需求制定较为完善的措施，计</w:t>
            </w:r>
            <w:r>
              <w:rPr>
                <w:rFonts w:hint="eastAsia" w:ascii="Times New Roman" w:hAnsi="Times New Roman" w:eastAsia="仿宋_GB2312" w:cs="Times New Roman"/>
                <w:strike w:val="0"/>
                <w:dstrike w:val="0"/>
                <w:color w:val="0000FF"/>
                <w:sz w:val="21"/>
                <w:szCs w:val="21"/>
                <w:highlight w:val="none"/>
                <w:lang w:val="en-US" w:eastAsia="zh-CN"/>
              </w:rPr>
              <w:t>8</w:t>
            </w:r>
            <w:r>
              <w:rPr>
                <w:rFonts w:hint="default" w:ascii="Times New Roman" w:hAnsi="Times New Roman" w:eastAsia="仿宋_GB2312" w:cs="Times New Roman"/>
                <w:strike w:val="0"/>
                <w:dstrike w:val="0"/>
                <w:color w:val="0000FF"/>
                <w:sz w:val="21"/>
                <w:szCs w:val="21"/>
                <w:highlight w:val="none"/>
                <w:lang w:val="en-US" w:eastAsia="zh-CN"/>
              </w:rPr>
              <w:t>分；</w:t>
            </w:r>
          </w:p>
          <w:p w14:paraId="6DE0FAF5">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③方案内容基本完整，条理清晰，措施仅能满足采购的基本需求，计</w:t>
            </w:r>
            <w:r>
              <w:rPr>
                <w:rFonts w:hint="eastAsia" w:ascii="Times New Roman" w:hAnsi="Times New Roman" w:eastAsia="仿宋_GB2312" w:cs="Times New Roman"/>
                <w:strike w:val="0"/>
                <w:dstrike w:val="0"/>
                <w:color w:val="0000FF"/>
                <w:sz w:val="21"/>
                <w:szCs w:val="21"/>
                <w:highlight w:val="none"/>
                <w:lang w:val="en-US" w:eastAsia="zh-CN"/>
              </w:rPr>
              <w:t>6</w:t>
            </w:r>
            <w:r>
              <w:rPr>
                <w:rFonts w:hint="default" w:ascii="Times New Roman" w:hAnsi="Times New Roman" w:eastAsia="仿宋_GB2312" w:cs="Times New Roman"/>
                <w:strike w:val="0"/>
                <w:dstrike w:val="0"/>
                <w:color w:val="0000FF"/>
                <w:sz w:val="21"/>
                <w:szCs w:val="21"/>
                <w:highlight w:val="none"/>
                <w:lang w:val="en-US" w:eastAsia="zh-CN"/>
              </w:rPr>
              <w:t>分；</w:t>
            </w:r>
          </w:p>
          <w:p w14:paraId="047B3789">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④方案内容东拼西凑，条理杂乱，措施满足采购的基本需求的基础上可能存在潜在风险，计</w:t>
            </w:r>
            <w:r>
              <w:rPr>
                <w:rFonts w:hint="eastAsia" w:ascii="Times New Roman" w:hAnsi="Times New Roman" w:eastAsia="仿宋_GB2312" w:cs="Times New Roman"/>
                <w:strike w:val="0"/>
                <w:dstrike w:val="0"/>
                <w:color w:val="0000FF"/>
                <w:sz w:val="21"/>
                <w:szCs w:val="21"/>
                <w:highlight w:val="none"/>
                <w:lang w:val="en-US" w:eastAsia="zh-CN"/>
              </w:rPr>
              <w:t>4</w:t>
            </w:r>
            <w:r>
              <w:rPr>
                <w:rFonts w:hint="default" w:ascii="Times New Roman" w:hAnsi="Times New Roman" w:eastAsia="仿宋_GB2312" w:cs="Times New Roman"/>
                <w:strike w:val="0"/>
                <w:dstrike w:val="0"/>
                <w:color w:val="0000FF"/>
                <w:sz w:val="21"/>
                <w:szCs w:val="21"/>
                <w:highlight w:val="none"/>
                <w:lang w:val="en-US" w:eastAsia="zh-CN"/>
              </w:rPr>
              <w:t>分；</w:t>
            </w:r>
          </w:p>
          <w:p w14:paraId="1EC97B8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⑤方案内容不齐，措施不能满足采购的基本需求，计</w:t>
            </w:r>
            <w:r>
              <w:rPr>
                <w:rFonts w:hint="eastAsia" w:ascii="Times New Roman" w:hAnsi="Times New Roman" w:eastAsia="仿宋_GB2312" w:cs="Times New Roman"/>
                <w:strike w:val="0"/>
                <w:dstrike w:val="0"/>
                <w:color w:val="0000FF"/>
                <w:sz w:val="21"/>
                <w:szCs w:val="21"/>
                <w:highlight w:val="none"/>
                <w:lang w:val="en-US" w:eastAsia="zh-CN"/>
              </w:rPr>
              <w:t>2</w:t>
            </w:r>
            <w:r>
              <w:rPr>
                <w:rFonts w:hint="default" w:ascii="Times New Roman" w:hAnsi="Times New Roman" w:eastAsia="仿宋_GB2312" w:cs="Times New Roman"/>
                <w:strike w:val="0"/>
                <w:dstrike w:val="0"/>
                <w:color w:val="0000FF"/>
                <w:sz w:val="21"/>
                <w:szCs w:val="21"/>
                <w:highlight w:val="none"/>
                <w:lang w:val="en-US" w:eastAsia="zh-CN"/>
              </w:rPr>
              <w:t>分；</w:t>
            </w:r>
          </w:p>
          <w:p w14:paraId="0D4BD4CF">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default" w:ascii="Times New Roman" w:hAnsi="Times New Roman" w:eastAsia="仿宋_GB2312" w:cs="Times New Roman"/>
                <w:strike w:val="0"/>
                <w:dstrike w:val="0"/>
                <w:color w:val="0000FF"/>
                <w:sz w:val="21"/>
                <w:szCs w:val="21"/>
                <w:highlight w:val="none"/>
                <w:lang w:val="en-US" w:eastAsia="zh-CN"/>
              </w:rPr>
              <w:t>⑥缺项，计0分。</w:t>
            </w:r>
          </w:p>
        </w:tc>
      </w:tr>
      <w:tr w14:paraId="7F06B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restart"/>
            <w:noWrap w:val="0"/>
            <w:vAlign w:val="center"/>
          </w:tcPr>
          <w:p w14:paraId="2C625B28">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eastAsia" w:ascii="Times New Roman" w:hAnsi="Times New Roman" w:eastAsia="仿宋_GB2312" w:cs="Times New Roman"/>
                <w:strike w:val="0"/>
                <w:dstrike w:val="0"/>
                <w:color w:val="000000"/>
                <w:sz w:val="21"/>
                <w:szCs w:val="21"/>
                <w:highlight w:val="none"/>
                <w:lang w:val="en-US" w:eastAsia="zh-CN"/>
              </w:rPr>
              <w:t>3</w:t>
            </w:r>
          </w:p>
        </w:tc>
        <w:tc>
          <w:tcPr>
            <w:tcW w:w="667" w:type="dxa"/>
            <w:vMerge w:val="restart"/>
            <w:noWrap w:val="0"/>
            <w:vAlign w:val="center"/>
          </w:tcPr>
          <w:p w14:paraId="2770F89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eastAsia" w:ascii="Times New Roman" w:hAnsi="Times New Roman" w:eastAsia="仿宋_GB2312" w:cs="Times New Roman"/>
                <w:strike w:val="0"/>
                <w:dstrike w:val="0"/>
                <w:color w:val="000000"/>
                <w:sz w:val="21"/>
                <w:szCs w:val="21"/>
                <w:highlight w:val="none"/>
                <w:lang w:val="en-US" w:eastAsia="zh-CN"/>
              </w:rPr>
              <w:t>政策性加分</w:t>
            </w:r>
            <w:r>
              <w:rPr>
                <w:rFonts w:hint="default" w:ascii="Times New Roman" w:hAnsi="Times New Roman" w:eastAsia="仿宋_GB2312" w:cs="Times New Roman"/>
                <w:strike w:val="0"/>
                <w:dstrike w:val="0"/>
                <w:color w:val="000000"/>
                <w:sz w:val="21"/>
                <w:szCs w:val="21"/>
                <w:highlight w:val="none"/>
                <w:lang w:val="en-US" w:eastAsia="zh-CN"/>
              </w:rPr>
              <w:t>（</w:t>
            </w:r>
            <w:r>
              <w:rPr>
                <w:rFonts w:hint="default" w:ascii="Times New Roman" w:hAnsi="Times New Roman" w:eastAsia="仿宋_GB2312" w:cs="Times New Roman"/>
                <w:strike w:val="0"/>
                <w:dstrike w:val="0"/>
                <w:color w:val="0000FF"/>
                <w:sz w:val="21"/>
                <w:szCs w:val="21"/>
                <w:highlight w:val="none"/>
                <w:lang w:val="en-US" w:eastAsia="zh-CN"/>
              </w:rPr>
              <w:t>5分</w:t>
            </w:r>
            <w:r>
              <w:rPr>
                <w:rFonts w:hint="default" w:ascii="Times New Roman" w:hAnsi="Times New Roman" w:eastAsia="仿宋_GB2312" w:cs="Times New Roman"/>
                <w:strike w:val="0"/>
                <w:dstrike w:val="0"/>
                <w:color w:val="000000"/>
                <w:sz w:val="21"/>
                <w:szCs w:val="21"/>
                <w:highlight w:val="none"/>
                <w:lang w:val="en-US" w:eastAsia="zh-CN"/>
              </w:rPr>
              <w:t>）</w:t>
            </w:r>
          </w:p>
        </w:tc>
        <w:tc>
          <w:tcPr>
            <w:tcW w:w="1077" w:type="dxa"/>
            <w:noWrap w:val="0"/>
            <w:vAlign w:val="center"/>
          </w:tcPr>
          <w:p w14:paraId="657A28B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eastAsia" w:ascii="Times New Roman" w:hAnsi="Times New Roman" w:eastAsia="仿宋_GB2312" w:cs="Times New Roman"/>
                <w:strike w:val="0"/>
                <w:dstrike w:val="0"/>
                <w:color w:val="000000"/>
                <w:sz w:val="21"/>
                <w:szCs w:val="21"/>
                <w:highlight w:val="none"/>
                <w:lang w:val="en-US" w:eastAsia="zh-CN"/>
              </w:rPr>
              <w:t>投标主产品（核心产品）原产地</w:t>
            </w:r>
          </w:p>
        </w:tc>
        <w:tc>
          <w:tcPr>
            <w:tcW w:w="679" w:type="dxa"/>
            <w:noWrap w:val="0"/>
            <w:vAlign w:val="center"/>
          </w:tcPr>
          <w:p w14:paraId="3D3B8D47">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3分</w:t>
            </w:r>
          </w:p>
        </w:tc>
        <w:tc>
          <w:tcPr>
            <w:tcW w:w="6496" w:type="dxa"/>
            <w:noWrap w:val="0"/>
            <w:vAlign w:val="top"/>
          </w:tcPr>
          <w:p w14:paraId="26F555A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Times New Roman" w:hAnsi="Times New Roman" w:eastAsia="仿宋_GB2312" w:cs="Times New Roman"/>
                <w:color w:val="0000FF"/>
                <w:sz w:val="21"/>
                <w:szCs w:val="21"/>
                <w:highlight w:val="none"/>
                <w:lang w:val="en-US" w:eastAsia="zh-CN"/>
              </w:rPr>
            </w:pPr>
            <w:r>
              <w:rPr>
                <w:rFonts w:hint="default" w:ascii="Times New Roman" w:hAnsi="Times New Roman" w:eastAsia="仿宋_GB2312" w:cs="Times New Roman"/>
                <w:color w:val="0000FF"/>
                <w:sz w:val="21"/>
                <w:szCs w:val="21"/>
                <w:highlight w:val="none"/>
                <w:lang w:val="en-US" w:eastAsia="zh-CN"/>
              </w:rPr>
              <w:t>根据《遵义市财政局关于印发&lt;政府采购营商环境整改提升工作方案&gt; 》（遵财采〔2022〕17号）、《遵义市财政局关于转发&lt;关于进一步加大政府采购支持中小企业力度的通知&gt;的通知》（遵财采〔2022〕37号）文件规定，对原产地在少数民族自治区和享受少数民族自治待遇的省份的投标主产品（不含附带产品），享受政策性加分和价格扣除优惠，即采用综合评分法或性价比法进行评审的，在总得分基础上加3分（以当地管理部门出具的证明为准）。注：享受少数民族自治待遇的省份为：云南、贵州、青海</w:t>
            </w:r>
            <w:r>
              <w:rPr>
                <w:rFonts w:hint="eastAsia" w:ascii="Times New Roman" w:hAnsi="Times New Roman" w:eastAsia="仿宋_GB2312" w:cs="Times New Roman"/>
                <w:color w:val="0000FF"/>
                <w:sz w:val="21"/>
                <w:szCs w:val="21"/>
                <w:highlight w:val="none"/>
                <w:lang w:val="en-US" w:eastAsia="zh-CN"/>
              </w:rPr>
              <w:t>。</w:t>
            </w:r>
          </w:p>
          <w:p w14:paraId="0E9876B4">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color w:val="0000FF"/>
                <w:sz w:val="21"/>
                <w:szCs w:val="21"/>
                <w:highlight w:val="none"/>
                <w:lang w:val="en-US" w:eastAsia="zh-CN"/>
              </w:rPr>
              <w:t>证明材料：能体现生产厂家所属省级行政区（或等同于省级行政区的自治区、直辖市、特别行政区）信息的营业执照或者网络截图（如信用中国等的）。</w:t>
            </w:r>
          </w:p>
        </w:tc>
      </w:tr>
      <w:tr w14:paraId="24961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7" w:type="dxa"/>
            <w:vMerge w:val="continue"/>
            <w:noWrap w:val="0"/>
            <w:vAlign w:val="center"/>
          </w:tcPr>
          <w:p w14:paraId="55CCD2B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eastAsia" w:ascii="Times New Roman" w:hAnsi="Times New Roman" w:eastAsia="仿宋_GB2312" w:cs="Times New Roman"/>
                <w:strike w:val="0"/>
                <w:dstrike w:val="0"/>
                <w:color w:val="000000"/>
                <w:sz w:val="21"/>
                <w:szCs w:val="21"/>
                <w:highlight w:val="none"/>
                <w:lang w:val="en-US" w:eastAsia="zh-CN"/>
              </w:rPr>
            </w:pPr>
          </w:p>
        </w:tc>
        <w:tc>
          <w:tcPr>
            <w:tcW w:w="667" w:type="dxa"/>
            <w:vMerge w:val="continue"/>
            <w:noWrap w:val="0"/>
            <w:vAlign w:val="center"/>
          </w:tcPr>
          <w:p w14:paraId="78D3371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p>
        </w:tc>
        <w:tc>
          <w:tcPr>
            <w:tcW w:w="1077" w:type="dxa"/>
            <w:noWrap w:val="0"/>
            <w:vAlign w:val="center"/>
          </w:tcPr>
          <w:p w14:paraId="3B93D08E">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00"/>
                <w:sz w:val="21"/>
                <w:szCs w:val="21"/>
                <w:highlight w:val="none"/>
                <w:lang w:val="en-US" w:eastAsia="zh-CN"/>
              </w:rPr>
            </w:pPr>
            <w:r>
              <w:rPr>
                <w:rFonts w:hint="eastAsia" w:ascii="Times New Roman" w:hAnsi="Times New Roman" w:eastAsia="仿宋_GB2312" w:cs="Times New Roman"/>
                <w:strike w:val="0"/>
                <w:dstrike w:val="0"/>
                <w:color w:val="000000"/>
                <w:sz w:val="21"/>
                <w:szCs w:val="21"/>
                <w:highlight w:val="none"/>
                <w:lang w:val="en-US" w:eastAsia="zh-CN"/>
              </w:rPr>
              <w:t>投标产品属于节能或环保产品</w:t>
            </w:r>
          </w:p>
        </w:tc>
        <w:tc>
          <w:tcPr>
            <w:tcW w:w="679" w:type="dxa"/>
            <w:noWrap w:val="0"/>
            <w:vAlign w:val="center"/>
          </w:tcPr>
          <w:p w14:paraId="0B72A4D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strike w:val="0"/>
                <w:dstrike w:val="0"/>
                <w:color w:val="0000FF"/>
                <w:sz w:val="21"/>
                <w:szCs w:val="21"/>
                <w:highlight w:val="none"/>
                <w:lang w:val="en-US" w:eastAsia="zh-CN"/>
              </w:rPr>
              <w:t>2分</w:t>
            </w:r>
          </w:p>
        </w:tc>
        <w:tc>
          <w:tcPr>
            <w:tcW w:w="6496" w:type="dxa"/>
            <w:noWrap w:val="0"/>
            <w:vAlign w:val="top"/>
          </w:tcPr>
          <w:p w14:paraId="6155484D">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eastAsia" w:ascii="Times New Roman" w:hAnsi="Times New Roman" w:eastAsia="仿宋_GB2312" w:cs="Times New Roman"/>
                <w:color w:val="0000FF"/>
                <w:sz w:val="21"/>
                <w:szCs w:val="21"/>
                <w:highlight w:val="none"/>
                <w:lang w:val="en-US" w:eastAsia="zh-CN"/>
              </w:rPr>
            </w:pPr>
            <w:r>
              <w:rPr>
                <w:rFonts w:hint="default" w:ascii="Times New Roman" w:hAnsi="Times New Roman" w:eastAsia="仿宋_GB2312" w:cs="Times New Roman"/>
                <w:color w:val="0000FF"/>
                <w:sz w:val="21"/>
                <w:szCs w:val="21"/>
                <w:highlight w:val="none"/>
                <w:lang w:val="en-US" w:eastAsia="zh-CN"/>
              </w:rPr>
              <w:t>根据《遵义市财政局关于印发&lt;政府采购营商环境整改提升工作方案&gt;》（遵财采〔2022〕17号）、《遵义市财政局关于转发&lt;关于进一步加大政府采购支持中小企业力度的通知&gt; 的通知》（遵财采〔2022〕37号）文件规定，对投标产品属于“节能产品清单”或“环保产品清单”有效期内中的产品（强制采购产品除外），在评审工作过程中，给予适当加分，在总得分基础上加2分</w:t>
            </w:r>
            <w:r>
              <w:rPr>
                <w:rFonts w:hint="eastAsia" w:ascii="Times New Roman" w:hAnsi="Times New Roman" w:eastAsia="仿宋_GB2312" w:cs="Times New Roman"/>
                <w:color w:val="0000FF"/>
                <w:sz w:val="21"/>
                <w:szCs w:val="21"/>
                <w:highlight w:val="none"/>
                <w:lang w:val="en-US" w:eastAsia="zh-CN"/>
              </w:rPr>
              <w:t>。</w:t>
            </w:r>
          </w:p>
          <w:p w14:paraId="56B95421">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firstLine="420" w:firstLineChars="200"/>
              <w:jc w:val="both"/>
              <w:textAlignment w:val="auto"/>
              <w:outlineLvl w:val="9"/>
              <w:rPr>
                <w:rFonts w:hint="default" w:ascii="Times New Roman" w:hAnsi="Times New Roman" w:eastAsia="仿宋_GB2312" w:cs="Times New Roman"/>
                <w:strike w:val="0"/>
                <w:dstrike w:val="0"/>
                <w:color w:val="0000FF"/>
                <w:sz w:val="21"/>
                <w:szCs w:val="21"/>
                <w:highlight w:val="none"/>
                <w:lang w:val="en-US" w:eastAsia="zh-CN"/>
              </w:rPr>
            </w:pPr>
            <w:r>
              <w:rPr>
                <w:rFonts w:hint="eastAsia" w:ascii="Times New Roman" w:hAnsi="Times New Roman" w:eastAsia="仿宋_GB2312" w:cs="Times New Roman"/>
                <w:color w:val="0000FF"/>
                <w:sz w:val="21"/>
                <w:szCs w:val="21"/>
                <w:highlight w:val="none"/>
                <w:lang w:val="en-US" w:eastAsia="zh-CN"/>
              </w:rPr>
              <w:t>证明材料：中国政府采购网公布的清单截图，以及依据国家确定的认证机构出具的、处于有效期之内的节能产品、环境标志产品认证证书。</w:t>
            </w:r>
          </w:p>
        </w:tc>
      </w:tr>
    </w:tbl>
    <w:p w14:paraId="426D0E2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Cs/>
          <w:color w:val="000000"/>
          <w:sz w:val="21"/>
          <w:szCs w:val="21"/>
          <w:highlight w:val="none"/>
        </w:rPr>
      </w:pPr>
      <w:r>
        <w:rPr>
          <w:rFonts w:hint="default" w:ascii="Times New Roman" w:hAnsi="Times New Roman" w:eastAsia="仿宋_GB2312" w:cs="Times New Roman"/>
          <w:bCs/>
          <w:color w:val="000000"/>
          <w:sz w:val="21"/>
          <w:szCs w:val="21"/>
          <w:highlight w:val="none"/>
          <w:lang w:val="en-US" w:eastAsia="zh-CN"/>
        </w:rPr>
        <w:t>主观分</w:t>
      </w:r>
      <w:r>
        <w:rPr>
          <w:rFonts w:hint="default" w:ascii="Times New Roman" w:hAnsi="Times New Roman" w:eastAsia="仿宋_GB2312" w:cs="Times New Roman"/>
          <w:bCs/>
          <w:color w:val="000000"/>
          <w:sz w:val="21"/>
          <w:szCs w:val="21"/>
          <w:highlight w:val="none"/>
        </w:rPr>
        <w:t>评</w:t>
      </w:r>
      <w:r>
        <w:rPr>
          <w:rFonts w:hint="default" w:ascii="Times New Roman" w:hAnsi="Times New Roman" w:eastAsia="仿宋_GB2312" w:cs="Times New Roman"/>
          <w:bCs/>
          <w:color w:val="000000"/>
          <w:sz w:val="21"/>
          <w:szCs w:val="21"/>
          <w:highlight w:val="none"/>
          <w:lang w:val="en-US" w:eastAsia="zh-CN"/>
        </w:rPr>
        <w:t>审</w:t>
      </w:r>
      <w:r>
        <w:rPr>
          <w:rFonts w:hint="default" w:ascii="Times New Roman" w:hAnsi="Times New Roman" w:eastAsia="仿宋_GB2312" w:cs="Times New Roman"/>
          <w:bCs/>
          <w:color w:val="000000"/>
          <w:sz w:val="21"/>
          <w:szCs w:val="21"/>
          <w:highlight w:val="none"/>
        </w:rPr>
        <w:t>总得分计算方法：</w:t>
      </w:r>
    </w:p>
    <w:p w14:paraId="2B5BACF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Cs/>
          <w:color w:val="000000"/>
          <w:sz w:val="21"/>
          <w:szCs w:val="21"/>
          <w:highlight w:val="none"/>
        </w:rPr>
      </w:pPr>
      <w:r>
        <w:rPr>
          <w:rFonts w:hint="default" w:ascii="Times New Roman" w:hAnsi="Times New Roman" w:eastAsia="仿宋_GB2312" w:cs="Times New Roman"/>
          <w:bCs/>
          <w:color w:val="000000"/>
          <w:sz w:val="21"/>
          <w:szCs w:val="21"/>
          <w:highlight w:val="none"/>
          <w:lang w:val="en-US" w:eastAsia="zh-CN"/>
        </w:rPr>
        <w:t>主观分</w:t>
      </w:r>
      <w:r>
        <w:rPr>
          <w:rFonts w:hint="default" w:ascii="Times New Roman" w:hAnsi="Times New Roman" w:eastAsia="仿宋_GB2312" w:cs="Times New Roman"/>
          <w:bCs/>
          <w:color w:val="000000"/>
          <w:sz w:val="21"/>
          <w:szCs w:val="21"/>
          <w:highlight w:val="none"/>
        </w:rPr>
        <w:t>评</w:t>
      </w:r>
      <w:r>
        <w:rPr>
          <w:rFonts w:hint="default" w:ascii="Times New Roman" w:hAnsi="Times New Roman" w:eastAsia="仿宋_GB2312" w:cs="Times New Roman"/>
          <w:bCs/>
          <w:color w:val="000000"/>
          <w:sz w:val="21"/>
          <w:szCs w:val="21"/>
          <w:highlight w:val="none"/>
          <w:lang w:val="en-US" w:eastAsia="zh-CN"/>
        </w:rPr>
        <w:t>审</w:t>
      </w:r>
      <w:r>
        <w:rPr>
          <w:rFonts w:hint="default" w:ascii="Times New Roman" w:hAnsi="Times New Roman" w:eastAsia="仿宋_GB2312" w:cs="Times New Roman"/>
          <w:bCs/>
          <w:color w:val="000000"/>
          <w:sz w:val="21"/>
          <w:szCs w:val="21"/>
          <w:highlight w:val="none"/>
        </w:rPr>
        <w:t>总得分＝（F1＋F2＋F3＋…＋Fn）/n</w:t>
      </w:r>
    </w:p>
    <w:p w14:paraId="1AA53FB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Cs/>
          <w:color w:val="000000"/>
          <w:sz w:val="21"/>
          <w:szCs w:val="21"/>
          <w:highlight w:val="none"/>
        </w:rPr>
      </w:pPr>
      <w:r>
        <w:rPr>
          <w:rFonts w:hint="default" w:ascii="Times New Roman" w:hAnsi="Times New Roman" w:eastAsia="仿宋_GB2312" w:cs="Times New Roman"/>
          <w:bCs/>
          <w:color w:val="000000"/>
          <w:sz w:val="21"/>
          <w:szCs w:val="21"/>
          <w:highlight w:val="none"/>
        </w:rPr>
        <w:t>F1、F2……Fn分别为各项评分因素的汇总得分，n为专家人数；</w:t>
      </w:r>
    </w:p>
    <w:p w14:paraId="78E7FCD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Cs/>
          <w:color w:val="000000"/>
          <w:sz w:val="21"/>
          <w:szCs w:val="21"/>
          <w:highlight w:val="none"/>
        </w:rPr>
      </w:pPr>
      <w:r>
        <w:rPr>
          <w:rFonts w:hint="default" w:ascii="Times New Roman" w:hAnsi="Times New Roman" w:eastAsia="仿宋_GB2312" w:cs="Times New Roman"/>
          <w:bCs/>
          <w:color w:val="000000"/>
          <w:sz w:val="21"/>
          <w:szCs w:val="21"/>
          <w:highlight w:val="none"/>
        </w:rPr>
        <w:t>注：以上打分计算最终得分保留小数二位。</w:t>
      </w:r>
    </w:p>
    <w:p w14:paraId="5921E7E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除</w:t>
      </w:r>
      <w:r>
        <w:rPr>
          <w:rFonts w:hint="default" w:ascii="Times New Roman" w:hAnsi="Times New Roman" w:eastAsia="仿宋_GB2312" w:cs="Times New Roman"/>
          <w:color w:val="000000"/>
          <w:sz w:val="21"/>
          <w:szCs w:val="21"/>
          <w:highlight w:val="none"/>
          <w:lang w:eastAsia="zh-CN"/>
        </w:rPr>
        <w:t>竞争性磋商文件</w:t>
      </w:r>
      <w:r>
        <w:rPr>
          <w:rFonts w:hint="default" w:ascii="Times New Roman" w:hAnsi="Times New Roman" w:eastAsia="仿宋_GB2312" w:cs="Times New Roman"/>
          <w:color w:val="000000"/>
          <w:sz w:val="21"/>
          <w:szCs w:val="21"/>
          <w:highlight w:val="none"/>
        </w:rPr>
        <w:t>作出的具体规定外，供应商须提供与评分标准有关的证明材料供</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进行综合评审。</w:t>
      </w:r>
    </w:p>
    <w:p w14:paraId="33F9B1DF">
      <w:pPr>
        <w:keepNext w:val="0"/>
        <w:keepLines w:val="0"/>
        <w:pageBreakBefore w:val="0"/>
        <w:widowControl w:val="0"/>
        <w:tabs>
          <w:tab w:val="left" w:pos="5300"/>
        </w:tabs>
        <w:kinsoku/>
        <w:wordWrap/>
        <w:overflowPunct/>
        <w:topLinePunct w:val="0"/>
        <w:autoSpaceDE/>
        <w:autoSpaceDN/>
        <w:bidi w:val="0"/>
        <w:adjustRightInd/>
        <w:snapToGrid/>
        <w:spacing w:line="440" w:lineRule="exact"/>
        <w:ind w:right="0" w:rightChars="0"/>
        <w:jc w:val="left"/>
        <w:textAlignment w:val="auto"/>
        <w:outlineLvl w:val="9"/>
        <w:rPr>
          <w:rFonts w:hint="default" w:ascii="Times New Roman" w:hAnsi="Times New Roman" w:eastAsia="仿宋_GB2312" w:cs="Times New Roman"/>
          <w:b/>
          <w:color w:val="000000"/>
          <w:sz w:val="21"/>
          <w:szCs w:val="21"/>
          <w:highlight w:val="none"/>
          <w:lang w:val="en-US" w:eastAsia="zh-CN"/>
        </w:rPr>
      </w:pPr>
      <w:r>
        <w:rPr>
          <w:rFonts w:hint="default" w:ascii="Times New Roman" w:hAnsi="Times New Roman" w:eastAsia="仿宋_GB2312" w:cs="Times New Roman"/>
          <w:b/>
          <w:bCs/>
          <w:color w:val="000000"/>
          <w:kern w:val="2"/>
          <w:sz w:val="21"/>
          <w:szCs w:val="21"/>
          <w:highlight w:val="none"/>
          <w:lang w:val="en-US" w:eastAsia="zh-CN" w:bidi="ar-SA"/>
        </w:rPr>
        <w:t>4</w:t>
      </w:r>
      <w:r>
        <w:rPr>
          <w:rFonts w:hint="default" w:ascii="Times New Roman" w:hAnsi="Times New Roman" w:eastAsia="仿宋_GB2312" w:cs="Times New Roman"/>
          <w:color w:val="000000"/>
          <w:sz w:val="21"/>
          <w:szCs w:val="21"/>
          <w:highlight w:val="none"/>
        </w:rPr>
        <w:t>．</w:t>
      </w:r>
      <w:r>
        <w:rPr>
          <w:rFonts w:hint="default" w:ascii="Times New Roman" w:hAnsi="Times New Roman" w:eastAsia="仿宋_GB2312" w:cs="Times New Roman"/>
          <w:b/>
          <w:color w:val="000000"/>
          <w:sz w:val="21"/>
          <w:szCs w:val="21"/>
          <w:highlight w:val="none"/>
          <w:lang w:val="en-US" w:eastAsia="zh-CN"/>
        </w:rPr>
        <w:t>定标原则</w:t>
      </w:r>
    </w:p>
    <w:p w14:paraId="3E2EADBC">
      <w:pPr>
        <w:keepNext w:val="0"/>
        <w:keepLines w:val="0"/>
        <w:pageBreakBefore w:val="0"/>
        <w:widowControl w:val="0"/>
        <w:tabs>
          <w:tab w:val="left" w:pos="737"/>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4.1</w:t>
      </w:r>
      <w:r>
        <w:rPr>
          <w:rFonts w:hint="default" w:ascii="Times New Roman" w:hAnsi="Times New Roman" w:eastAsia="仿宋_GB2312" w:cs="Times New Roman"/>
          <w:color w:val="000000"/>
          <w:sz w:val="21"/>
          <w:szCs w:val="21"/>
          <w:highlight w:val="none"/>
          <w:lang w:eastAsia="zh-CN"/>
        </w:rPr>
        <w:t>采购</w:t>
      </w:r>
      <w:r>
        <w:rPr>
          <w:rFonts w:hint="default" w:ascii="Times New Roman" w:hAnsi="Times New Roman" w:eastAsia="仿宋_GB2312" w:cs="Times New Roman"/>
          <w:color w:val="000000"/>
          <w:sz w:val="21"/>
          <w:szCs w:val="21"/>
          <w:highlight w:val="none"/>
        </w:rPr>
        <w:t>人将把合同授予被确定为实质上响应</w:t>
      </w:r>
      <w:r>
        <w:rPr>
          <w:rFonts w:hint="default" w:ascii="Times New Roman" w:hAnsi="Times New Roman" w:eastAsia="仿宋_GB2312" w:cs="Times New Roman"/>
          <w:color w:val="000000"/>
          <w:sz w:val="21"/>
          <w:szCs w:val="21"/>
          <w:highlight w:val="none"/>
          <w:lang w:eastAsia="zh-CN"/>
        </w:rPr>
        <w:t>竞争性磋商文件</w:t>
      </w:r>
      <w:r>
        <w:rPr>
          <w:rFonts w:hint="default" w:ascii="Times New Roman" w:hAnsi="Times New Roman" w:eastAsia="仿宋_GB2312" w:cs="Times New Roman"/>
          <w:color w:val="000000"/>
          <w:sz w:val="21"/>
          <w:szCs w:val="21"/>
          <w:highlight w:val="none"/>
        </w:rPr>
        <w:t>的要求并有履行合同能力的排名最靠前的供应商。</w:t>
      </w:r>
      <w:r>
        <w:rPr>
          <w:rFonts w:hint="default" w:ascii="Times New Roman" w:hAnsi="Times New Roman" w:eastAsia="仿宋_GB2312" w:cs="Times New Roman"/>
          <w:b/>
          <w:color w:val="000000"/>
          <w:sz w:val="21"/>
          <w:szCs w:val="21"/>
          <w:highlight w:val="none"/>
        </w:rPr>
        <w:t>综合优势明显的供应商有可能中标</w:t>
      </w:r>
      <w:r>
        <w:rPr>
          <w:rFonts w:hint="default" w:ascii="Times New Roman" w:hAnsi="Times New Roman" w:eastAsia="仿宋_GB2312" w:cs="Times New Roman"/>
          <w:color w:val="000000"/>
          <w:sz w:val="21"/>
          <w:szCs w:val="21"/>
          <w:highlight w:val="none"/>
        </w:rPr>
        <w:t>，</w:t>
      </w:r>
      <w:r>
        <w:rPr>
          <w:rFonts w:hint="default" w:ascii="Times New Roman" w:hAnsi="Times New Roman" w:eastAsia="仿宋_GB2312" w:cs="Times New Roman"/>
          <w:b/>
          <w:color w:val="000000"/>
          <w:sz w:val="21"/>
          <w:szCs w:val="21"/>
          <w:highlight w:val="none"/>
        </w:rPr>
        <w:t>不保证最低投标报价者中标。</w:t>
      </w:r>
    </w:p>
    <w:p w14:paraId="6D667B00">
      <w:pPr>
        <w:keepNext w:val="0"/>
        <w:keepLines w:val="0"/>
        <w:pageBreakBefore w:val="0"/>
        <w:widowControl w:val="0"/>
        <w:tabs>
          <w:tab w:val="left" w:pos="74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4.2</w:t>
      </w:r>
      <w:r>
        <w:rPr>
          <w:rFonts w:hint="default" w:ascii="Times New Roman" w:hAnsi="Times New Roman" w:eastAsia="仿宋_GB2312" w:cs="Times New Roman"/>
          <w:color w:val="000000"/>
          <w:sz w:val="21"/>
          <w:szCs w:val="21"/>
          <w:highlight w:val="none"/>
          <w:lang w:eastAsia="zh-CN"/>
        </w:rPr>
        <w:t>采购</w:t>
      </w:r>
      <w:r>
        <w:rPr>
          <w:rFonts w:hint="default" w:ascii="Times New Roman" w:hAnsi="Times New Roman" w:eastAsia="仿宋_GB2312" w:cs="Times New Roman"/>
          <w:color w:val="000000"/>
          <w:sz w:val="21"/>
          <w:szCs w:val="21"/>
          <w:highlight w:val="none"/>
        </w:rPr>
        <w:t>人按照</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推荐的</w:t>
      </w:r>
      <w:r>
        <w:rPr>
          <w:rFonts w:hint="default" w:ascii="Times New Roman" w:hAnsi="Times New Roman" w:eastAsia="仿宋_GB2312" w:cs="Times New Roman"/>
          <w:color w:val="000000"/>
          <w:sz w:val="21"/>
          <w:szCs w:val="21"/>
          <w:highlight w:val="none"/>
          <w:lang w:eastAsia="zh-CN"/>
        </w:rPr>
        <w:t>成交</w:t>
      </w:r>
      <w:r>
        <w:rPr>
          <w:rFonts w:hint="default" w:ascii="Times New Roman" w:hAnsi="Times New Roman" w:eastAsia="仿宋_GB2312" w:cs="Times New Roman"/>
          <w:color w:val="000000"/>
          <w:sz w:val="21"/>
          <w:szCs w:val="21"/>
          <w:highlight w:val="none"/>
        </w:rPr>
        <w:t>候选供应商顺序确定成交供应商。</w:t>
      </w:r>
    </w:p>
    <w:p w14:paraId="206FCB13">
      <w:pPr>
        <w:keepNext w:val="0"/>
        <w:keepLines w:val="0"/>
        <w:pageBreakBefore w:val="0"/>
        <w:widowControl w:val="0"/>
        <w:tabs>
          <w:tab w:val="left" w:pos="737"/>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4.3</w:t>
      </w:r>
      <w:r>
        <w:rPr>
          <w:rFonts w:hint="default" w:ascii="Times New Roman" w:hAnsi="Times New Roman" w:eastAsia="仿宋_GB2312" w:cs="Times New Roman"/>
          <w:color w:val="000000"/>
          <w:sz w:val="21"/>
          <w:szCs w:val="21"/>
          <w:highlight w:val="none"/>
        </w:rPr>
        <w:t>出现下列情形之一的，</w:t>
      </w:r>
      <w:r>
        <w:rPr>
          <w:rFonts w:hint="default" w:ascii="Times New Roman" w:hAnsi="Times New Roman" w:eastAsia="仿宋_GB2312" w:cs="Times New Roman"/>
          <w:color w:val="000000"/>
          <w:sz w:val="21"/>
          <w:szCs w:val="21"/>
          <w:highlight w:val="none"/>
          <w:lang w:eastAsia="zh-CN"/>
        </w:rPr>
        <w:t>采购</w:t>
      </w:r>
      <w:r>
        <w:rPr>
          <w:rFonts w:hint="default" w:ascii="Times New Roman" w:hAnsi="Times New Roman" w:eastAsia="仿宋_GB2312" w:cs="Times New Roman"/>
          <w:color w:val="000000"/>
          <w:sz w:val="21"/>
          <w:szCs w:val="21"/>
          <w:highlight w:val="none"/>
        </w:rPr>
        <w:t>人可以与排位在第二位的成交候选供应商签订政府采购合同，</w:t>
      </w:r>
      <w:r>
        <w:rPr>
          <w:rFonts w:hint="default" w:ascii="Times New Roman" w:hAnsi="Times New Roman" w:eastAsia="仿宋_GB2312" w:cs="Times New Roman"/>
          <w:b/>
          <w:color w:val="000000"/>
          <w:sz w:val="21"/>
          <w:szCs w:val="21"/>
          <w:highlight w:val="none"/>
        </w:rPr>
        <w:t>也可以重新组织采购。</w:t>
      </w:r>
    </w:p>
    <w:p w14:paraId="3F867A7E">
      <w:pPr>
        <w:keepNext w:val="0"/>
        <w:keepLines w:val="0"/>
        <w:pageBreakBefore w:val="0"/>
        <w:widowControl w:val="0"/>
        <w:tabs>
          <w:tab w:val="left" w:pos="78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4.3.1</w:t>
      </w:r>
      <w:r>
        <w:rPr>
          <w:rFonts w:hint="default" w:ascii="Times New Roman" w:hAnsi="Times New Roman" w:eastAsia="仿宋_GB2312" w:cs="Times New Roman"/>
          <w:color w:val="000000"/>
          <w:sz w:val="21"/>
          <w:szCs w:val="21"/>
          <w:highlight w:val="none"/>
        </w:rPr>
        <w:t>排名第一的候选供应商，因自身原因放弃中标成交或因不可抗力不能履行合同的；</w:t>
      </w:r>
    </w:p>
    <w:p w14:paraId="507CD0F4">
      <w:pPr>
        <w:keepNext w:val="0"/>
        <w:keepLines w:val="0"/>
        <w:pageBreakBefore w:val="0"/>
        <w:widowControl w:val="0"/>
        <w:tabs>
          <w:tab w:val="left" w:pos="79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4.3.2</w:t>
      </w:r>
      <w:r>
        <w:rPr>
          <w:rFonts w:hint="default" w:ascii="Times New Roman" w:hAnsi="Times New Roman" w:eastAsia="仿宋_GB2312" w:cs="Times New Roman"/>
          <w:color w:val="000000"/>
          <w:sz w:val="21"/>
          <w:szCs w:val="21"/>
          <w:highlight w:val="none"/>
        </w:rPr>
        <w:t>经质疑，</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或</w:t>
      </w:r>
      <w:r>
        <w:rPr>
          <w:rFonts w:hint="default" w:ascii="Times New Roman" w:hAnsi="Times New Roman" w:eastAsia="仿宋_GB2312" w:cs="Times New Roman"/>
          <w:color w:val="000000"/>
          <w:sz w:val="21"/>
          <w:szCs w:val="21"/>
          <w:highlight w:val="none"/>
          <w:lang w:eastAsia="zh-CN"/>
        </w:rPr>
        <w:t>采购代理机构</w:t>
      </w:r>
      <w:r>
        <w:rPr>
          <w:rFonts w:hint="default" w:ascii="Times New Roman" w:hAnsi="Times New Roman" w:eastAsia="仿宋_GB2312" w:cs="Times New Roman"/>
          <w:color w:val="000000"/>
          <w:sz w:val="21"/>
          <w:szCs w:val="21"/>
          <w:highlight w:val="none"/>
        </w:rPr>
        <w:t>审查确认因</w:t>
      </w:r>
      <w:r>
        <w:rPr>
          <w:rFonts w:hint="default" w:ascii="Times New Roman" w:hAnsi="Times New Roman" w:eastAsia="仿宋_GB2312" w:cs="Times New Roman"/>
          <w:color w:val="000000"/>
          <w:sz w:val="21"/>
          <w:szCs w:val="21"/>
          <w:highlight w:val="none"/>
          <w:lang w:eastAsia="zh-CN"/>
        </w:rPr>
        <w:t>成交供应商</w:t>
      </w:r>
      <w:r>
        <w:rPr>
          <w:rFonts w:hint="default" w:ascii="Times New Roman" w:hAnsi="Times New Roman" w:eastAsia="仿宋_GB2312" w:cs="Times New Roman"/>
          <w:color w:val="000000"/>
          <w:sz w:val="21"/>
          <w:szCs w:val="21"/>
          <w:highlight w:val="none"/>
        </w:rPr>
        <w:t>在本次采购活动中存在违法违规行为或其他原因使质疑成立的。</w:t>
      </w:r>
    </w:p>
    <w:p w14:paraId="20EA492D">
      <w:pPr>
        <w:keepNext w:val="0"/>
        <w:keepLines w:val="0"/>
        <w:pageBreakBefore w:val="0"/>
        <w:widowControl w:val="0"/>
        <w:tabs>
          <w:tab w:val="left" w:pos="79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4.3.3</w:t>
      </w:r>
      <w:r>
        <w:rPr>
          <w:rFonts w:hint="default" w:ascii="Times New Roman" w:hAnsi="Times New Roman" w:eastAsia="仿宋_GB2312" w:cs="Times New Roman"/>
          <w:color w:val="000000"/>
          <w:sz w:val="21"/>
          <w:szCs w:val="21"/>
          <w:highlight w:val="none"/>
        </w:rPr>
        <w:t>在签订采购合同前，采购人发现排名第一的候选供应商有实质性不响应采购要求的情况并得到竞争性</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复审确认的。</w:t>
      </w:r>
    </w:p>
    <w:p w14:paraId="6BA9C7E7">
      <w:pPr>
        <w:keepNext w:val="0"/>
        <w:keepLines w:val="0"/>
        <w:pageBreakBefore w:val="0"/>
        <w:widowControl w:val="0"/>
        <w:tabs>
          <w:tab w:val="left" w:pos="5300"/>
        </w:tabs>
        <w:kinsoku/>
        <w:wordWrap/>
        <w:overflowPunct/>
        <w:topLinePunct w:val="0"/>
        <w:autoSpaceDE/>
        <w:autoSpaceDN/>
        <w:bidi w:val="0"/>
        <w:adjustRightInd/>
        <w:snapToGrid/>
        <w:spacing w:line="440" w:lineRule="exact"/>
        <w:ind w:right="0" w:rightChars="0"/>
        <w:jc w:val="left"/>
        <w:textAlignment w:val="auto"/>
        <w:outlineLvl w:val="9"/>
        <w:rPr>
          <w:rFonts w:hint="default" w:ascii="Times New Roman" w:hAnsi="Times New Roman" w:eastAsia="仿宋_GB2312" w:cs="Times New Roman"/>
          <w:b/>
          <w:color w:val="000000"/>
          <w:sz w:val="21"/>
          <w:szCs w:val="21"/>
          <w:highlight w:val="none"/>
          <w:lang w:val="en-US" w:eastAsia="zh-CN"/>
        </w:rPr>
      </w:pPr>
      <w:r>
        <w:rPr>
          <w:rFonts w:hint="default" w:ascii="Times New Roman" w:hAnsi="Times New Roman" w:eastAsia="仿宋_GB2312" w:cs="Times New Roman"/>
          <w:b/>
          <w:bCs/>
          <w:color w:val="000000"/>
          <w:kern w:val="2"/>
          <w:sz w:val="21"/>
          <w:szCs w:val="21"/>
          <w:highlight w:val="none"/>
          <w:lang w:val="en-US" w:eastAsia="zh-CN" w:bidi="ar-SA"/>
        </w:rPr>
        <w:t>5</w:t>
      </w:r>
      <w:r>
        <w:rPr>
          <w:rFonts w:hint="default" w:ascii="Times New Roman" w:hAnsi="Times New Roman" w:eastAsia="仿宋_GB2312" w:cs="Times New Roman"/>
          <w:color w:val="000000"/>
          <w:sz w:val="21"/>
          <w:szCs w:val="21"/>
          <w:highlight w:val="none"/>
        </w:rPr>
        <w:t>．</w:t>
      </w:r>
      <w:r>
        <w:rPr>
          <w:rFonts w:hint="default" w:ascii="Times New Roman" w:hAnsi="Times New Roman" w:eastAsia="仿宋_GB2312" w:cs="Times New Roman"/>
          <w:b/>
          <w:color w:val="000000"/>
          <w:sz w:val="21"/>
          <w:szCs w:val="21"/>
          <w:highlight w:val="none"/>
          <w:lang w:val="en-US" w:eastAsia="zh-CN"/>
        </w:rPr>
        <w:t>其他</w:t>
      </w:r>
    </w:p>
    <w:p w14:paraId="0D63913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5.1</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应在评审结束后编写</w:t>
      </w:r>
      <w:r>
        <w:rPr>
          <w:rFonts w:hint="default" w:ascii="Times New Roman" w:hAnsi="Times New Roman" w:eastAsia="仿宋_GB2312" w:cs="Times New Roman"/>
          <w:bCs/>
          <w:color w:val="000000"/>
          <w:sz w:val="21"/>
          <w:szCs w:val="21"/>
          <w:highlight w:val="none"/>
        </w:rPr>
        <w:t>评审报告</w:t>
      </w:r>
      <w:r>
        <w:rPr>
          <w:rFonts w:hint="default" w:ascii="Times New Roman" w:hAnsi="Times New Roman" w:eastAsia="仿宋_GB2312" w:cs="Times New Roman"/>
          <w:color w:val="000000"/>
          <w:sz w:val="21"/>
          <w:szCs w:val="21"/>
          <w:highlight w:val="none"/>
        </w:rPr>
        <w:t>，应当包括以下主要内容：</w:t>
      </w:r>
    </w:p>
    <w:p w14:paraId="51C15215">
      <w:pPr>
        <w:keepNext w:val="0"/>
        <w:keepLines w:val="0"/>
        <w:pageBreakBefore w:val="0"/>
        <w:widowControl w:val="0"/>
        <w:tabs>
          <w:tab w:val="left" w:pos="78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5.1.1</w:t>
      </w:r>
      <w:r>
        <w:rPr>
          <w:rFonts w:hint="default" w:ascii="Times New Roman" w:hAnsi="Times New Roman" w:eastAsia="仿宋_GB2312" w:cs="Times New Roman"/>
          <w:color w:val="000000"/>
          <w:sz w:val="21"/>
          <w:szCs w:val="21"/>
          <w:highlight w:val="none"/>
        </w:rPr>
        <w:t>供应商参加采购活动的具体方式和相关情况；</w:t>
      </w:r>
    </w:p>
    <w:p w14:paraId="57955019">
      <w:pPr>
        <w:keepNext w:val="0"/>
        <w:keepLines w:val="0"/>
        <w:pageBreakBefore w:val="0"/>
        <w:widowControl w:val="0"/>
        <w:tabs>
          <w:tab w:val="left" w:pos="78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5.</w:t>
      </w:r>
      <w:r>
        <w:rPr>
          <w:rFonts w:hint="default" w:ascii="Times New Roman" w:hAnsi="Times New Roman" w:eastAsia="仿宋_GB2312" w:cs="Times New Roman"/>
          <w:color w:val="000000"/>
          <w:sz w:val="21"/>
          <w:szCs w:val="21"/>
          <w:highlight w:val="none"/>
        </w:rPr>
        <w:t>1.2</w:t>
      </w:r>
      <w:r>
        <w:rPr>
          <w:rFonts w:hint="default" w:ascii="Times New Roman" w:hAnsi="Times New Roman" w:eastAsia="仿宋_GB2312" w:cs="Times New Roman"/>
          <w:color w:val="000000"/>
          <w:sz w:val="21"/>
          <w:szCs w:val="21"/>
          <w:highlight w:val="none"/>
          <w:lang w:eastAsia="zh-CN"/>
        </w:rPr>
        <w:t>响应文件</w:t>
      </w:r>
      <w:r>
        <w:rPr>
          <w:rFonts w:hint="default" w:ascii="Times New Roman" w:hAnsi="Times New Roman" w:eastAsia="仿宋_GB2312" w:cs="Times New Roman"/>
          <w:color w:val="000000"/>
          <w:sz w:val="21"/>
          <w:szCs w:val="21"/>
          <w:highlight w:val="none"/>
        </w:rPr>
        <w:t>开启日期和地点；</w:t>
      </w:r>
    </w:p>
    <w:p w14:paraId="1D73808E">
      <w:pPr>
        <w:keepNext w:val="0"/>
        <w:keepLines w:val="0"/>
        <w:pageBreakBefore w:val="0"/>
        <w:widowControl w:val="0"/>
        <w:tabs>
          <w:tab w:val="left" w:pos="80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5.</w:t>
      </w:r>
      <w:r>
        <w:rPr>
          <w:rFonts w:hint="default" w:ascii="Times New Roman" w:hAnsi="Times New Roman" w:eastAsia="仿宋_GB2312" w:cs="Times New Roman"/>
          <w:color w:val="000000"/>
          <w:sz w:val="21"/>
          <w:szCs w:val="21"/>
          <w:highlight w:val="none"/>
        </w:rPr>
        <w:t>1.3获取</w:t>
      </w:r>
      <w:r>
        <w:rPr>
          <w:rFonts w:hint="default" w:ascii="Times New Roman" w:hAnsi="Times New Roman" w:eastAsia="仿宋_GB2312" w:cs="Times New Roman"/>
          <w:color w:val="000000"/>
          <w:sz w:val="21"/>
          <w:szCs w:val="21"/>
          <w:highlight w:val="none"/>
          <w:lang w:eastAsia="zh-CN"/>
        </w:rPr>
        <w:t>竞争性磋商文件</w:t>
      </w:r>
      <w:r>
        <w:rPr>
          <w:rFonts w:hint="default" w:ascii="Times New Roman" w:hAnsi="Times New Roman" w:eastAsia="仿宋_GB2312" w:cs="Times New Roman"/>
          <w:color w:val="000000"/>
          <w:sz w:val="21"/>
          <w:szCs w:val="21"/>
          <w:highlight w:val="none"/>
        </w:rPr>
        <w:t>的供应商名单和</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成员名单；</w:t>
      </w:r>
    </w:p>
    <w:p w14:paraId="147D118D">
      <w:pPr>
        <w:keepNext w:val="0"/>
        <w:keepLines w:val="0"/>
        <w:pageBreakBefore w:val="0"/>
        <w:widowControl w:val="0"/>
        <w:tabs>
          <w:tab w:val="left" w:pos="79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5.</w:t>
      </w:r>
      <w:r>
        <w:rPr>
          <w:rFonts w:hint="default" w:ascii="Times New Roman" w:hAnsi="Times New Roman" w:eastAsia="仿宋_GB2312" w:cs="Times New Roman"/>
          <w:color w:val="000000"/>
          <w:sz w:val="21"/>
          <w:szCs w:val="21"/>
          <w:highlight w:val="none"/>
        </w:rPr>
        <w:t>1.4评审情况记录和说明，包括对供应商的资格审查情况、供应商</w:t>
      </w:r>
      <w:r>
        <w:rPr>
          <w:rFonts w:hint="default" w:ascii="Times New Roman" w:hAnsi="Times New Roman" w:eastAsia="仿宋_GB2312" w:cs="Times New Roman"/>
          <w:color w:val="000000"/>
          <w:sz w:val="21"/>
          <w:szCs w:val="21"/>
          <w:highlight w:val="none"/>
          <w:lang w:eastAsia="zh-CN"/>
        </w:rPr>
        <w:t>响应文件</w:t>
      </w:r>
      <w:r>
        <w:rPr>
          <w:rFonts w:hint="default" w:ascii="Times New Roman" w:hAnsi="Times New Roman" w:eastAsia="仿宋_GB2312" w:cs="Times New Roman"/>
          <w:color w:val="000000"/>
          <w:sz w:val="21"/>
          <w:szCs w:val="21"/>
          <w:highlight w:val="none"/>
        </w:rPr>
        <w:t>评审情况、</w:t>
      </w:r>
      <w:r>
        <w:rPr>
          <w:rFonts w:hint="default" w:ascii="Times New Roman" w:hAnsi="Times New Roman" w:eastAsia="仿宋_GB2312" w:cs="Times New Roman"/>
          <w:color w:val="000000"/>
          <w:sz w:val="21"/>
          <w:szCs w:val="21"/>
          <w:highlight w:val="none"/>
          <w:lang w:eastAsia="zh-CN"/>
        </w:rPr>
        <w:t>采购</w:t>
      </w:r>
      <w:r>
        <w:rPr>
          <w:rFonts w:hint="default" w:ascii="Times New Roman" w:hAnsi="Times New Roman" w:eastAsia="仿宋_GB2312" w:cs="Times New Roman"/>
          <w:color w:val="000000"/>
          <w:sz w:val="21"/>
          <w:szCs w:val="21"/>
          <w:highlight w:val="none"/>
        </w:rPr>
        <w:t>情况、报价情况等；</w:t>
      </w:r>
    </w:p>
    <w:p w14:paraId="47BE314C">
      <w:pPr>
        <w:keepNext w:val="0"/>
        <w:keepLines w:val="0"/>
        <w:pageBreakBefore w:val="0"/>
        <w:widowControl w:val="0"/>
        <w:tabs>
          <w:tab w:val="left" w:pos="780"/>
        </w:tabs>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val="en-US" w:eastAsia="zh-CN"/>
        </w:rPr>
        <w:t>5.</w:t>
      </w:r>
      <w:r>
        <w:rPr>
          <w:rFonts w:hint="default" w:ascii="Times New Roman" w:hAnsi="Times New Roman" w:eastAsia="仿宋_GB2312" w:cs="Times New Roman"/>
          <w:color w:val="000000"/>
          <w:sz w:val="21"/>
          <w:szCs w:val="21"/>
          <w:highlight w:val="none"/>
        </w:rPr>
        <w:t>1.5提出的成交候选供应商的排序名单及理由。</w:t>
      </w:r>
    </w:p>
    <w:p w14:paraId="100560F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评审报告应当由</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全体人员签字认可。</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成员对评审报告有异议的，</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按照少数服从多数的原则推荐成交候选供应商，采购程序继续进行。对评审报告有异议的</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成员，应当在报告上签署不同意见并说明理由，由</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书面记录相关情况。</w:t>
      </w:r>
      <w:r>
        <w:rPr>
          <w:rFonts w:hint="default" w:ascii="Times New Roman" w:hAnsi="Times New Roman" w:eastAsia="仿宋_GB2312" w:cs="Times New Roman"/>
          <w:color w:val="000000"/>
          <w:sz w:val="21"/>
          <w:szCs w:val="21"/>
          <w:highlight w:val="none"/>
          <w:lang w:eastAsia="zh-CN"/>
        </w:rPr>
        <w:t>磋商小组</w:t>
      </w:r>
      <w:r>
        <w:rPr>
          <w:rFonts w:hint="default" w:ascii="Times New Roman" w:hAnsi="Times New Roman" w:eastAsia="仿宋_GB2312" w:cs="Times New Roman"/>
          <w:color w:val="000000"/>
          <w:sz w:val="21"/>
          <w:szCs w:val="21"/>
          <w:highlight w:val="none"/>
        </w:rPr>
        <w:t>成员拒绝在报告上签字又不书面说明其不同意见和理由的，视为同意评审报告。</w:t>
      </w:r>
    </w:p>
    <w:p w14:paraId="69ADA7F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default" w:ascii="Times New Roman" w:hAnsi="Times New Roman" w:eastAsia="仿宋_GB2312" w:cs="Times New Roman"/>
          <w:b/>
          <w:bCs/>
          <w:color w:val="000000"/>
          <w:sz w:val="21"/>
          <w:szCs w:val="21"/>
          <w:highlight w:val="none"/>
          <w:lang w:val="en-US" w:eastAsia="zh-CN"/>
        </w:rPr>
      </w:pPr>
      <w:r>
        <w:rPr>
          <w:rFonts w:hint="default" w:ascii="Times New Roman" w:hAnsi="Times New Roman" w:eastAsia="仿宋_GB2312" w:cs="Times New Roman"/>
          <w:b/>
          <w:bCs/>
          <w:color w:val="000000"/>
          <w:sz w:val="21"/>
          <w:szCs w:val="21"/>
          <w:highlight w:val="none"/>
          <w:lang w:val="en-US" w:eastAsia="zh-CN"/>
        </w:rPr>
        <w:t>5.2终止或重新招标（针对整个项目）</w:t>
      </w:r>
    </w:p>
    <w:p w14:paraId="54B136C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出现下列情形之一的，本项目/品目作废标处理,项目/品目评审终止：</w:t>
      </w:r>
    </w:p>
    <w:p w14:paraId="7357953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5.2.1符合专业条件的或对竞争性磋商文件作实质响应的供应商不足三家的；</w:t>
      </w:r>
    </w:p>
    <w:p w14:paraId="3591D01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5.2.2出现影响采购公正的违法、违规行为的；</w:t>
      </w:r>
    </w:p>
    <w:p w14:paraId="1CCB0BA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5.2.3供应商报价均超过了采购预算，采购单位不能支付的；</w:t>
      </w:r>
    </w:p>
    <w:p w14:paraId="1A07E3A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5.2.4因重大变故，采购任务取消的；</w:t>
      </w:r>
    </w:p>
    <w:p w14:paraId="1DAFEE1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lang w:val="en-US" w:eastAsia="zh-CN"/>
        </w:rPr>
        <w:t>5.2.5法律法规规定的其他情形。</w:t>
      </w:r>
    </w:p>
    <w:p w14:paraId="7376751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22" w:firstLineChars="200"/>
        <w:jc w:val="left"/>
        <w:textAlignment w:val="auto"/>
        <w:outlineLvl w:val="9"/>
        <w:rPr>
          <w:rFonts w:hint="default" w:ascii="Times New Roman" w:hAnsi="Times New Roman" w:eastAsia="仿宋_GB2312" w:cs="Times New Roman"/>
          <w:b/>
          <w:bCs w:val="0"/>
          <w:color w:val="000000"/>
          <w:sz w:val="21"/>
          <w:szCs w:val="21"/>
          <w:highlight w:val="none"/>
          <w:lang w:val="en-US" w:eastAsia="zh-CN"/>
        </w:rPr>
      </w:pPr>
      <w:r>
        <w:rPr>
          <w:rFonts w:hint="default" w:ascii="Times New Roman" w:hAnsi="Times New Roman" w:eastAsia="仿宋_GB2312" w:cs="Times New Roman"/>
          <w:b/>
          <w:bCs w:val="0"/>
          <w:color w:val="000000"/>
          <w:sz w:val="21"/>
          <w:szCs w:val="21"/>
          <w:highlight w:val="none"/>
          <w:lang w:val="en-US" w:eastAsia="zh-CN"/>
        </w:rPr>
        <w:t>5.3无效标条款</w:t>
      </w:r>
    </w:p>
    <w:p w14:paraId="0ADE91C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5.3.1未按照竞争性磋商文件规定要求加密、上传的；</w:t>
      </w:r>
    </w:p>
    <w:p w14:paraId="258A0E6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5.3.2由于供应商原因，导致上传的响应文件无法解密的；</w:t>
      </w:r>
    </w:p>
    <w:p w14:paraId="481FF90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5.3.3在资格性评审、符合性评审中，磋商小组认定供应商的响应文件不符合评标办法中规定的任何一项评审标准的；</w:t>
      </w:r>
    </w:p>
    <w:p w14:paraId="77831B7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5.3.4竞争性磋商文件要求签署的位置，响应文件相应位置无供应商公章和法定代表人或者法定代表人授权的代理人的印章和签字的；</w:t>
      </w:r>
    </w:p>
    <w:p w14:paraId="3F2A2BE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5.3.5不按磋商小组要求澄清、说明或补正的；</w:t>
      </w:r>
    </w:p>
    <w:p w14:paraId="53DD26E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5.3.6响应文件未按竞争性磋商文件规定的格式填写，或者涂改处未加盖供应商公章及法定代表人印章的；</w:t>
      </w:r>
    </w:p>
    <w:p w14:paraId="379DE00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5.3.7供应商与通过资格预审的单位在名称和组织结构上不一致，不能提供其权利义务转移的合法有效证明的；</w:t>
      </w:r>
    </w:p>
    <w:p w14:paraId="593129C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5.3.8报价不得高于竞争性磋商文件规定的采购限价；</w:t>
      </w:r>
    </w:p>
    <w:p w14:paraId="54A0920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5.3..9报价明显低于成本，供应商不能合理说明或者不能提供相关证明材料的；</w:t>
      </w:r>
    </w:p>
    <w:p w14:paraId="054CAF3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5.3.10供应商以他人名义报价、串通报价、以行贿手段谋取成交或者以弄虚作假等方式磋商的；</w:t>
      </w:r>
    </w:p>
    <w:p w14:paraId="3CC5688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5.3.11磋商小组认定响应文件异常一致或投标报价呈规律性差异的；</w:t>
      </w:r>
    </w:p>
    <w:p w14:paraId="0AC4069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5.3.12不同供应商的电子响应文件存在上传文件的IP地址信息相同，且无法提供合理解释的，应当认定为在同一工作场所上传投标文件，涉嫌存在供应商相互串通投标情形；</w:t>
      </w:r>
    </w:p>
    <w:p w14:paraId="0D83591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5.3.13不同供应商的电子响应文件计算机网卡MAC地址、硬盘序列号机器码信息均异常一致的，应当认定为利用同一台电脑制作响应文件，涉嫌存在供应商相互串通投标情形；</w:t>
      </w:r>
    </w:p>
    <w:p w14:paraId="78777EC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eastAsia" w:ascii="Times New Roman" w:hAnsi="Times New Roman" w:eastAsia="仿宋_GB2312" w:cs="Times New Roman"/>
          <w:b w:val="0"/>
          <w:bCs/>
          <w:color w:val="000000"/>
          <w:sz w:val="21"/>
          <w:szCs w:val="21"/>
          <w:highlight w:val="none"/>
          <w:lang w:val="en-US" w:eastAsia="zh-CN"/>
        </w:rPr>
        <w:t>5.3.14</w:t>
      </w:r>
      <w:r>
        <w:rPr>
          <w:rFonts w:hint="default" w:ascii="Times New Roman" w:hAnsi="Times New Roman" w:eastAsia="仿宋_GB2312" w:cs="Times New Roman"/>
          <w:b w:val="0"/>
          <w:bCs/>
          <w:color w:val="000000"/>
          <w:sz w:val="21"/>
          <w:szCs w:val="21"/>
          <w:highlight w:val="none"/>
          <w:lang w:val="en-US" w:eastAsia="zh-CN"/>
        </w:rPr>
        <w:t>响应文件附有采购人不能接受的条件的；</w:t>
      </w:r>
    </w:p>
    <w:p w14:paraId="2927FC1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eastAsia" w:ascii="Times New Roman" w:hAnsi="Times New Roman" w:eastAsia="仿宋_GB2312" w:cs="Times New Roman"/>
          <w:b w:val="0"/>
          <w:bCs/>
          <w:color w:val="000000"/>
          <w:sz w:val="21"/>
          <w:szCs w:val="21"/>
          <w:highlight w:val="none"/>
          <w:lang w:val="en-US" w:eastAsia="zh-CN"/>
        </w:rPr>
        <w:t>5.3.15</w:t>
      </w:r>
      <w:r>
        <w:rPr>
          <w:rFonts w:hint="default" w:ascii="Times New Roman" w:hAnsi="Times New Roman" w:eastAsia="仿宋_GB2312" w:cs="Times New Roman"/>
          <w:b w:val="0"/>
          <w:bCs/>
          <w:color w:val="000000"/>
          <w:sz w:val="21"/>
          <w:szCs w:val="21"/>
          <w:highlight w:val="none"/>
          <w:lang w:val="en-US" w:eastAsia="zh-CN"/>
        </w:rPr>
        <w:t>供应商未对磋商文件要求承诺的内容进行承诺的；</w:t>
      </w:r>
    </w:p>
    <w:p w14:paraId="6C8AEB4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Times New Roman" w:hAnsi="Times New Roman" w:eastAsia="仿宋_GB2312" w:cs="Times New Roman"/>
          <w:b w:val="0"/>
          <w:bCs/>
          <w:color w:val="000000"/>
          <w:sz w:val="21"/>
          <w:szCs w:val="21"/>
          <w:highlight w:val="none"/>
          <w:lang w:val="en-US" w:eastAsia="zh-CN"/>
        </w:rPr>
      </w:pPr>
      <w:r>
        <w:rPr>
          <w:rFonts w:hint="default" w:ascii="Times New Roman" w:hAnsi="Times New Roman" w:eastAsia="仿宋_GB2312" w:cs="Times New Roman"/>
          <w:b w:val="0"/>
          <w:bCs/>
          <w:color w:val="000000"/>
          <w:sz w:val="21"/>
          <w:szCs w:val="21"/>
          <w:highlight w:val="none"/>
          <w:lang w:val="en-US" w:eastAsia="zh-CN"/>
        </w:rPr>
        <w:t>5.3.1</w:t>
      </w:r>
      <w:r>
        <w:rPr>
          <w:rFonts w:hint="eastAsia" w:ascii="Times New Roman" w:hAnsi="Times New Roman" w:eastAsia="仿宋_GB2312" w:cs="Times New Roman"/>
          <w:b w:val="0"/>
          <w:bCs/>
          <w:color w:val="000000"/>
          <w:sz w:val="21"/>
          <w:szCs w:val="21"/>
          <w:highlight w:val="none"/>
          <w:lang w:val="en-US" w:eastAsia="zh-CN"/>
        </w:rPr>
        <w:t>6货物采购未提供所投产品的品牌或型号的；</w:t>
      </w:r>
    </w:p>
    <w:p w14:paraId="3791B66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仿宋" w:hAnsi="仿宋" w:eastAsia="仿宋" w:cs="仿宋"/>
          <w:color w:val="000000"/>
          <w:sz w:val="21"/>
          <w:szCs w:val="21"/>
          <w:highlight w:val="none"/>
        </w:rPr>
      </w:pPr>
      <w:r>
        <w:rPr>
          <w:rFonts w:hint="default" w:ascii="Times New Roman" w:hAnsi="Times New Roman" w:eastAsia="仿宋_GB2312" w:cs="Times New Roman"/>
          <w:b w:val="0"/>
          <w:bCs/>
          <w:color w:val="000000"/>
          <w:sz w:val="21"/>
          <w:szCs w:val="21"/>
          <w:highlight w:val="none"/>
          <w:lang w:val="en-US" w:eastAsia="zh-CN"/>
        </w:rPr>
        <w:t>5.3.1</w:t>
      </w:r>
      <w:r>
        <w:rPr>
          <w:rFonts w:hint="eastAsia" w:ascii="Times New Roman" w:hAnsi="Times New Roman" w:eastAsia="仿宋_GB2312" w:cs="Times New Roman"/>
          <w:b w:val="0"/>
          <w:bCs/>
          <w:color w:val="000000"/>
          <w:sz w:val="21"/>
          <w:szCs w:val="21"/>
          <w:highlight w:val="none"/>
          <w:lang w:val="en-US" w:eastAsia="zh-CN"/>
        </w:rPr>
        <w:t>7</w:t>
      </w:r>
      <w:r>
        <w:rPr>
          <w:rFonts w:hint="default" w:ascii="Times New Roman" w:hAnsi="Times New Roman" w:eastAsia="仿宋_GB2312" w:cs="Times New Roman"/>
          <w:b w:val="0"/>
          <w:bCs/>
          <w:color w:val="000000"/>
          <w:sz w:val="21"/>
          <w:szCs w:val="21"/>
          <w:highlight w:val="none"/>
          <w:lang w:val="en-US" w:eastAsia="zh-CN"/>
        </w:rPr>
        <w:t>不符合法律、法规和竞争性磋商文件中规定的其他实质性要求的。</w:t>
      </w:r>
    </w:p>
    <w:p w14:paraId="7792BE9D">
      <w:pPr>
        <w:keepNext w:val="0"/>
        <w:keepLines w:val="0"/>
        <w:pageBreakBefore w:val="0"/>
        <w:kinsoku/>
        <w:wordWrap/>
        <w:autoSpaceDE/>
        <w:autoSpaceDN/>
        <w:bidi w:val="0"/>
        <w:adjustRightInd/>
        <w:snapToGrid/>
        <w:spacing w:line="560" w:lineRule="exact"/>
        <w:ind w:left="0" w:leftChars="0" w:right="0" w:rightChars="0"/>
        <w:textAlignment w:val="auto"/>
        <w:rPr>
          <w:rFonts w:hint="eastAsia" w:ascii="仿宋" w:hAnsi="仿宋" w:eastAsia="仿宋" w:cs="仿宋"/>
          <w:color w:val="auto"/>
          <w:sz w:val="28"/>
          <w:szCs w:val="28"/>
          <w:highlight w:val="none"/>
        </w:rPr>
      </w:pPr>
    </w:p>
    <w:sectPr>
      <w:headerReference r:id="rId3" w:type="default"/>
      <w:footerReference r:id="rId4" w:type="default"/>
      <w:pgSz w:w="11906" w:h="16838"/>
      <w:pgMar w:top="1361" w:right="1361"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gilent TT Cond">
    <w:altName w:val="Arial"/>
    <w:panose1 w:val="00000000000000000000"/>
    <w:charset w:val="00"/>
    <w:family w:val="swiss"/>
    <w:pitch w:val="default"/>
    <w:sig w:usb0="00000000" w:usb1="00000000" w:usb2="00000000" w:usb3="00000000" w:csb0="0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30BA">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468C0">
                          <w:pPr>
                            <w:pStyle w:val="7"/>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F468C0">
                    <w:pPr>
                      <w:pStyle w:val="7"/>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045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upperRoman"/>
      <w:pStyle w:val="4"/>
      <w:lvlText w:val="第 %1 条"/>
      <w:lvlJc w:val="left"/>
      <w:pPr>
        <w:tabs>
          <w:tab w:val="left" w:pos="1080"/>
        </w:tabs>
      </w:pPr>
      <w:rPr>
        <w:rFonts w:cs="Times New Roman"/>
      </w:rPr>
    </w:lvl>
    <w:lvl w:ilvl="1" w:tentative="0">
      <w:start w:val="1"/>
      <w:numFmt w:val="decimalZero"/>
      <w:isLgl/>
      <w:lvlText w:val="节 %1.%2"/>
      <w:lvlJc w:val="left"/>
      <w:pPr>
        <w:tabs>
          <w:tab w:val="left" w:pos="720"/>
        </w:tabs>
        <w:ind w:left="4618"/>
      </w:pPr>
      <w:rPr>
        <w:rFonts w:cs="Times New Roman"/>
      </w:rPr>
    </w:lvl>
    <w:lvl w:ilvl="2" w:tentative="0">
      <w:start w:val="1"/>
      <w:numFmt w:val="lowerLetter"/>
      <w:lvlText w:val="(%3)"/>
      <w:lvlJc w:val="left"/>
      <w:pPr>
        <w:tabs>
          <w:tab w:val="left" w:pos="720"/>
        </w:tabs>
        <w:ind w:left="720" w:hanging="432"/>
      </w:pPr>
      <w:rPr>
        <w:rFonts w:cs="Times New Roman"/>
      </w:rPr>
    </w:lvl>
    <w:lvl w:ilvl="3" w:tentative="0">
      <w:start w:val="1"/>
      <w:numFmt w:val="lowerRoman"/>
      <w:lvlText w:val="(%4)"/>
      <w:lvlJc w:val="right"/>
      <w:pPr>
        <w:tabs>
          <w:tab w:val="left" w:pos="864"/>
        </w:tabs>
        <w:ind w:left="864" w:hanging="144"/>
      </w:pPr>
      <w:rPr>
        <w:rFonts w:cs="Times New Roman"/>
      </w:rPr>
    </w:lvl>
    <w:lvl w:ilvl="4" w:tentative="0">
      <w:start w:val="1"/>
      <w:numFmt w:val="decimal"/>
      <w:lvlText w:val="%5)"/>
      <w:lvlJc w:val="left"/>
      <w:pPr>
        <w:tabs>
          <w:tab w:val="left" w:pos="1008"/>
        </w:tabs>
        <w:ind w:left="1008" w:hanging="432"/>
      </w:pPr>
      <w:rPr>
        <w:rFonts w:cs="Times New Roman"/>
      </w:rPr>
    </w:lvl>
    <w:lvl w:ilvl="5" w:tentative="0">
      <w:start w:val="1"/>
      <w:numFmt w:val="lowerLetter"/>
      <w:lvlText w:val="%6)"/>
      <w:lvlJc w:val="left"/>
      <w:pPr>
        <w:tabs>
          <w:tab w:val="left" w:pos="1152"/>
        </w:tabs>
        <w:ind w:left="1152" w:hanging="432"/>
      </w:pPr>
      <w:rPr>
        <w:rFonts w:cs="Times New Roman"/>
      </w:rPr>
    </w:lvl>
    <w:lvl w:ilvl="6" w:tentative="0">
      <w:start w:val="1"/>
      <w:numFmt w:val="lowerRoman"/>
      <w:lvlText w:val="%7)"/>
      <w:lvlJc w:val="right"/>
      <w:pPr>
        <w:tabs>
          <w:tab w:val="left" w:pos="1296"/>
        </w:tabs>
        <w:ind w:left="1296" w:hanging="288"/>
      </w:pPr>
      <w:rPr>
        <w:rFonts w:cs="Times New Roman"/>
      </w:rPr>
    </w:lvl>
    <w:lvl w:ilvl="7" w:tentative="0">
      <w:start w:val="1"/>
      <w:numFmt w:val="lowerLetter"/>
      <w:lvlText w:val="%8."/>
      <w:lvlJc w:val="left"/>
      <w:pPr>
        <w:tabs>
          <w:tab w:val="left" w:pos="1440"/>
        </w:tabs>
        <w:ind w:left="1440" w:hanging="432"/>
      </w:pPr>
      <w:rPr>
        <w:rFonts w:cs="Times New Roman"/>
      </w:rPr>
    </w:lvl>
    <w:lvl w:ilvl="8" w:tentative="0">
      <w:start w:val="1"/>
      <w:numFmt w:val="lowerRoman"/>
      <w:lvlText w:val="%9."/>
      <w:lvlJc w:val="right"/>
      <w:pPr>
        <w:tabs>
          <w:tab w:val="left" w:pos="1584"/>
        </w:tabs>
        <w:ind w:left="1584" w:hanging="14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OTM1ODcwZTU3NDEzZjQwNTBjOWI0NTMxOTc1NjcifQ=="/>
  </w:docVars>
  <w:rsids>
    <w:rsidRoot w:val="00000000"/>
    <w:rsid w:val="003B4C48"/>
    <w:rsid w:val="00B51558"/>
    <w:rsid w:val="00D40D69"/>
    <w:rsid w:val="01DD1E9F"/>
    <w:rsid w:val="01EA636A"/>
    <w:rsid w:val="0301396B"/>
    <w:rsid w:val="070D4E50"/>
    <w:rsid w:val="07A217E7"/>
    <w:rsid w:val="0901569E"/>
    <w:rsid w:val="0B52745A"/>
    <w:rsid w:val="0C5E4AED"/>
    <w:rsid w:val="0E3E3CC5"/>
    <w:rsid w:val="0E9E29B6"/>
    <w:rsid w:val="111E021C"/>
    <w:rsid w:val="150317C5"/>
    <w:rsid w:val="164200CB"/>
    <w:rsid w:val="17654071"/>
    <w:rsid w:val="17AD0540"/>
    <w:rsid w:val="18C82B09"/>
    <w:rsid w:val="18F14C03"/>
    <w:rsid w:val="1ABA0B77"/>
    <w:rsid w:val="1AFB701E"/>
    <w:rsid w:val="1C197B20"/>
    <w:rsid w:val="1CA96026"/>
    <w:rsid w:val="22047264"/>
    <w:rsid w:val="224F6049"/>
    <w:rsid w:val="233A3A6E"/>
    <w:rsid w:val="236D2C2B"/>
    <w:rsid w:val="278920A2"/>
    <w:rsid w:val="29B72F9A"/>
    <w:rsid w:val="2C385CE4"/>
    <w:rsid w:val="2FAD2601"/>
    <w:rsid w:val="31D86E5C"/>
    <w:rsid w:val="31DE4CF4"/>
    <w:rsid w:val="32CC0FF0"/>
    <w:rsid w:val="35374E47"/>
    <w:rsid w:val="364A0BAA"/>
    <w:rsid w:val="380451DD"/>
    <w:rsid w:val="39273424"/>
    <w:rsid w:val="39AB5E03"/>
    <w:rsid w:val="3C301CBC"/>
    <w:rsid w:val="3C6D73A0"/>
    <w:rsid w:val="3C8276B8"/>
    <w:rsid w:val="3C9A11D3"/>
    <w:rsid w:val="3F5B5BD6"/>
    <w:rsid w:val="40095632"/>
    <w:rsid w:val="42CF743D"/>
    <w:rsid w:val="43B6162D"/>
    <w:rsid w:val="43C7383A"/>
    <w:rsid w:val="4471549B"/>
    <w:rsid w:val="44A8366B"/>
    <w:rsid w:val="456B4699"/>
    <w:rsid w:val="4729222E"/>
    <w:rsid w:val="47916A89"/>
    <w:rsid w:val="48192719"/>
    <w:rsid w:val="48981C49"/>
    <w:rsid w:val="49A07007"/>
    <w:rsid w:val="4A2C2648"/>
    <w:rsid w:val="4E3C4E24"/>
    <w:rsid w:val="525C5A95"/>
    <w:rsid w:val="528D20F2"/>
    <w:rsid w:val="57FE314A"/>
    <w:rsid w:val="59350DEE"/>
    <w:rsid w:val="599F084B"/>
    <w:rsid w:val="59A246D5"/>
    <w:rsid w:val="5BEF797A"/>
    <w:rsid w:val="5C0602CD"/>
    <w:rsid w:val="5CA00639"/>
    <w:rsid w:val="5CDD3C76"/>
    <w:rsid w:val="6122434D"/>
    <w:rsid w:val="629E7A04"/>
    <w:rsid w:val="65AE37AB"/>
    <w:rsid w:val="66BE56A5"/>
    <w:rsid w:val="66D520AE"/>
    <w:rsid w:val="6866623D"/>
    <w:rsid w:val="695B03FD"/>
    <w:rsid w:val="6AC774BF"/>
    <w:rsid w:val="6AF1726A"/>
    <w:rsid w:val="6DD15131"/>
    <w:rsid w:val="6E810905"/>
    <w:rsid w:val="704901D4"/>
    <w:rsid w:val="7088043E"/>
    <w:rsid w:val="73025471"/>
    <w:rsid w:val="7530098F"/>
    <w:rsid w:val="7623445B"/>
    <w:rsid w:val="762C55FB"/>
    <w:rsid w:val="78656BA2"/>
    <w:rsid w:val="79674B9C"/>
    <w:rsid w:val="79E93803"/>
    <w:rsid w:val="7A574C10"/>
    <w:rsid w:val="7BD3065B"/>
    <w:rsid w:val="7D407BDD"/>
    <w:rsid w:val="7D7F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8"/>
    <w:qFormat/>
    <w:uiPriority w:val="9"/>
    <w:pPr>
      <w:keepNext/>
      <w:numPr>
        <w:ilvl w:val="0"/>
        <w:numId w:val="1"/>
      </w:numPr>
      <w:autoSpaceDE w:val="0"/>
      <w:autoSpaceDN w:val="0"/>
      <w:adjustRightInd w:val="0"/>
      <w:jc w:val="left"/>
      <w:textAlignment w:val="baseline"/>
      <w:outlineLvl w:val="0"/>
    </w:pPr>
    <w:rPr>
      <w:b/>
      <w:kern w:val="44"/>
      <w:sz w:val="44"/>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347"/>
    </w:pPr>
    <w:rPr>
      <w:rFonts w:ascii="宋体" w:hAnsi="宋体" w:eastAsia="宋体"/>
      <w:sz w:val="21"/>
      <w:szCs w:val="21"/>
    </w:rPr>
  </w:style>
  <w:style w:type="paragraph" w:styleId="3">
    <w:name w:val="Body Text First Indent"/>
    <w:basedOn w:val="2"/>
    <w:next w:val="1"/>
    <w:qFormat/>
    <w:uiPriority w:val="0"/>
    <w:pPr>
      <w:ind w:firstLine="420" w:firstLineChars="100"/>
    </w:pPr>
  </w:style>
  <w:style w:type="paragraph" w:styleId="5">
    <w:name w:val="Normal Indent"/>
    <w:basedOn w:val="1"/>
    <w:next w:val="1"/>
    <w:qFormat/>
    <w:uiPriority w:val="99"/>
    <w:pPr>
      <w:widowControl/>
    </w:pPr>
    <w:rPr>
      <w:kern w:val="1"/>
      <w:sz w:val="21"/>
      <w:szCs w:val="24"/>
      <w:lang w:eastAsia="ar-SA"/>
    </w:rPr>
  </w:style>
  <w:style w:type="paragraph" w:styleId="6">
    <w:name w:val="Body Text Indent"/>
    <w:basedOn w:val="1"/>
    <w:qFormat/>
    <w:uiPriority w:val="0"/>
    <w:pPr>
      <w:spacing w:line="380" w:lineRule="exact"/>
      <w:ind w:firstLine="480"/>
    </w:pPr>
    <w:rPr>
      <w:rFonts w:eastAsia="方正书宋简体"/>
      <w:kern w:val="0"/>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2"/>
    <w:basedOn w:val="1"/>
    <w:qFormat/>
    <w:uiPriority w:val="0"/>
    <w:pPr>
      <w:autoSpaceDE w:val="0"/>
      <w:autoSpaceDN w:val="0"/>
      <w:adjustRightInd w:val="0"/>
      <w:textAlignment w:val="baseline"/>
    </w:pPr>
    <w:rPr>
      <w:kern w:val="0"/>
      <w:sz w:val="24"/>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spacing w:line="480" w:lineRule="exact"/>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正文 首缩2"/>
    <w:basedOn w:val="5"/>
    <w:next w:val="10"/>
    <w:qFormat/>
    <w:uiPriority w:val="0"/>
    <w:pPr>
      <w:ind w:firstLine="560"/>
    </w:pPr>
    <w:rPr>
      <w:sz w:val="28"/>
      <w:szCs w:val="36"/>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仿宋" w:hAnsi="仿宋" w:eastAsia="仿宋" w:cs="仿宋"/>
      <w:sz w:val="24"/>
      <w:szCs w:val="24"/>
      <w:lang w:val="en-US" w:eastAsia="en-US" w:bidi="ar-SA"/>
    </w:rPr>
  </w:style>
  <w:style w:type="character" w:customStyle="1" w:styleId="18">
    <w:name w:val="标题 1 Char"/>
    <w:link w:val="4"/>
    <w:qFormat/>
    <w:uiPriority w:val="9"/>
    <w:rPr>
      <w:b/>
      <w:kern w:val="44"/>
      <w:sz w:val="44"/>
      <w:szCs w:val="20"/>
    </w:rPr>
  </w:style>
  <w:style w:type="paragraph" w:customStyle="1" w:styleId="19">
    <w:name w:val="Default"/>
    <w:qFormat/>
    <w:uiPriority w:val="0"/>
    <w:pPr>
      <w:autoSpaceDE w:val="0"/>
      <w:autoSpaceDN w:val="0"/>
      <w:adjustRightInd w:val="0"/>
    </w:pPr>
    <w:rPr>
      <w:rFonts w:ascii="Agilent TT Cond" w:hAnsi="Agilent TT Cond" w:eastAsia="宋体" w:cs="Agilent TT Cond"/>
      <w:color w:val="000000"/>
      <w:sz w:val="24"/>
      <w:szCs w:val="24"/>
      <w:lang w:val="en-US" w:eastAsia="zh-CN" w:bidi="ar-SA"/>
    </w:rPr>
  </w:style>
  <w:style w:type="paragraph" w:customStyle="1" w:styleId="20">
    <w:name w:val="Body text|1"/>
    <w:basedOn w:val="1"/>
    <w:qFormat/>
    <w:uiPriority w:val="0"/>
    <w:pPr>
      <w:spacing w:line="408" w:lineRule="exact"/>
      <w:ind w:firstLine="44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466</Words>
  <Characters>560</Characters>
  <Lines>0</Lines>
  <Paragraphs>0</Paragraphs>
  <TotalTime>0</TotalTime>
  <ScaleCrop>false</ScaleCrop>
  <LinksUpToDate>false</LinksUpToDate>
  <CharactersWithSpaces>630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乾坤</cp:lastModifiedBy>
  <dcterms:modified xsi:type="dcterms:W3CDTF">2025-07-21T05:19:14Z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01CC1401B75F495DB978C7D2EF0FDC63_13</vt:lpwstr>
  </property>
  <property fmtid="{D5CDD505-2E9C-101B-9397-08002B2CF9AE}" pid="4" name="KSOTemplateDocerSaveRecord">
    <vt:lpwstr>eyJoZGlkIjoiYmNjNmQ0NjVjM2QyYjkyNDY1ZjZjMWE5MGRlMDkwZWMiLCJ1c2VySWQiOiI2NDQ4Mzg0MzgifQ==</vt:lpwstr>
  </property>
</Properties>
</file>