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45218">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Style w:val="13"/>
          <w:rFonts w:hint="eastAsia" w:ascii="仿宋" w:hAnsi="仿宋" w:eastAsia="仿宋" w:cs="仿宋"/>
          <w:color w:val="auto"/>
          <w:sz w:val="28"/>
          <w:szCs w:val="28"/>
          <w:highlight w:val="none"/>
          <w:lang w:eastAsia="zh-CN"/>
        </w:rPr>
      </w:pPr>
      <w:r>
        <w:rPr>
          <w:rStyle w:val="13"/>
          <w:rFonts w:hint="eastAsia" w:ascii="仿宋" w:hAnsi="仿宋" w:eastAsia="仿宋" w:cs="仿宋"/>
          <w:color w:val="auto"/>
          <w:sz w:val="28"/>
          <w:szCs w:val="28"/>
          <w:highlight w:val="none"/>
          <w:lang w:eastAsia="zh-CN"/>
        </w:rPr>
        <w:t>桃源社区人饮建设项目需求公示</w:t>
      </w:r>
    </w:p>
    <w:p w14:paraId="61C2E15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color w:val="auto"/>
          <w:sz w:val="28"/>
          <w:szCs w:val="28"/>
          <w:highlight w:val="none"/>
        </w:rPr>
      </w:pPr>
      <w:r>
        <w:rPr>
          <w:rStyle w:val="13"/>
          <w:rFonts w:hint="eastAsia" w:ascii="仿宋" w:hAnsi="仿宋" w:eastAsia="仿宋" w:cs="仿宋"/>
          <w:color w:val="auto"/>
          <w:sz w:val="28"/>
          <w:szCs w:val="28"/>
          <w:highlight w:val="none"/>
        </w:rPr>
        <w:t>一、项目基本信息</w:t>
      </w:r>
    </w:p>
    <w:p w14:paraId="42F66A09">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Style w:val="13"/>
          <w:rFonts w:hint="default" w:ascii="仿宋" w:hAnsi="仿宋" w:eastAsia="仿宋" w:cs="仿宋"/>
          <w:color w:val="auto"/>
          <w:kern w:val="0"/>
          <w:sz w:val="28"/>
          <w:szCs w:val="28"/>
          <w:highlight w:val="none"/>
          <w:lang w:val="en-US" w:eastAsia="zh-CN" w:bidi="ar"/>
        </w:rPr>
      </w:pPr>
      <w:r>
        <w:rPr>
          <w:rFonts w:hint="eastAsia" w:ascii="仿宋" w:hAnsi="仿宋" w:eastAsia="仿宋" w:cs="仿宋"/>
          <w:color w:val="auto"/>
          <w:sz w:val="28"/>
          <w:szCs w:val="28"/>
          <w:highlight w:val="none"/>
        </w:rPr>
        <w:t>项目编号</w:t>
      </w:r>
      <w:r>
        <w:rPr>
          <w:rFonts w:hint="eastAsia" w:ascii="仿宋" w:hAnsi="仿宋" w:eastAsia="仿宋" w:cs="仿宋"/>
          <w:b/>
          <w:bCs/>
          <w:color w:val="auto"/>
          <w:sz w:val="28"/>
          <w:szCs w:val="28"/>
          <w:highlight w:val="none"/>
        </w:rPr>
        <w:t>：</w:t>
      </w:r>
      <w:r>
        <w:rPr>
          <w:rFonts w:hint="eastAsia" w:ascii="仿宋" w:hAnsi="仿宋" w:eastAsia="仿宋" w:cs="仿宋"/>
          <w:color w:val="auto"/>
          <w:kern w:val="2"/>
          <w:sz w:val="28"/>
          <w:szCs w:val="28"/>
          <w:highlight w:val="none"/>
          <w:lang w:val="en-US" w:eastAsia="zh-CN" w:bidi="ar-SA"/>
        </w:rPr>
        <w:t>YZB〔2025〕021</w:t>
      </w:r>
    </w:p>
    <w:p w14:paraId="1312829B">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2"/>
          <w:sz w:val="28"/>
          <w:szCs w:val="28"/>
          <w:highlight w:val="none"/>
          <w:lang w:val="en-US" w:eastAsia="zh-CN" w:bidi="ar-SA"/>
        </w:rPr>
        <w:t>桃源社区人饮建设项目</w:t>
      </w:r>
    </w:p>
    <w:p w14:paraId="0FB8DAB3">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预算金额：</w:t>
      </w:r>
      <w:r>
        <w:rPr>
          <w:rFonts w:hint="eastAsia" w:ascii="仿宋" w:hAnsi="仿宋" w:eastAsia="仿宋" w:cs="仿宋"/>
          <w:color w:val="auto"/>
          <w:kern w:val="2"/>
          <w:sz w:val="28"/>
          <w:szCs w:val="28"/>
          <w:highlight w:val="none"/>
          <w:lang w:val="en-US" w:eastAsia="zh-CN" w:bidi="ar-SA"/>
        </w:rPr>
        <w:t>900000.00元</w:t>
      </w:r>
    </w:p>
    <w:p w14:paraId="6B19F484">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Style w:val="13"/>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sz w:val="28"/>
          <w:szCs w:val="28"/>
          <w:highlight w:val="none"/>
          <w:lang w:eastAsia="zh-CN"/>
        </w:rPr>
        <w:t>最高限价：</w:t>
      </w:r>
      <w:r>
        <w:rPr>
          <w:rFonts w:hint="eastAsia" w:ascii="仿宋" w:hAnsi="仿宋" w:eastAsia="仿宋" w:cs="仿宋"/>
          <w:color w:val="auto"/>
          <w:kern w:val="2"/>
          <w:sz w:val="28"/>
          <w:szCs w:val="28"/>
          <w:highlight w:val="none"/>
          <w:lang w:val="en-US" w:eastAsia="zh-CN" w:bidi="ar-SA"/>
        </w:rPr>
        <w:t>900000.00元</w:t>
      </w:r>
    </w:p>
    <w:p w14:paraId="6EACF95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color w:val="auto"/>
          <w:sz w:val="28"/>
          <w:szCs w:val="28"/>
          <w:highlight w:val="none"/>
        </w:rPr>
      </w:pPr>
      <w:r>
        <w:rPr>
          <w:rStyle w:val="13"/>
          <w:rFonts w:hint="eastAsia" w:ascii="仿宋" w:hAnsi="仿宋" w:eastAsia="仿宋" w:cs="仿宋"/>
          <w:color w:val="auto"/>
          <w:sz w:val="28"/>
          <w:szCs w:val="28"/>
          <w:highlight w:val="none"/>
        </w:rPr>
        <w:t>二、公示期限（不少于2个工作日）</w:t>
      </w:r>
    </w:p>
    <w:p w14:paraId="7ACC97B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时间：</w:t>
      </w:r>
      <w:r>
        <w:rPr>
          <w:rFonts w:hint="eastAsia" w:ascii="仿宋" w:hAnsi="仿宋" w:eastAsia="仿宋" w:cs="仿宋"/>
          <w:color w:val="auto"/>
          <w:kern w:val="2"/>
          <w:sz w:val="28"/>
          <w:szCs w:val="28"/>
          <w:highlight w:val="none"/>
          <w:lang w:val="en-US" w:eastAsia="zh-CN" w:bidi="ar-SA"/>
        </w:rPr>
        <w:t>2025年07月14日至2025年07月16日</w:t>
      </w:r>
    </w:p>
    <w:p w14:paraId="7C7EA76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color w:val="auto"/>
          <w:sz w:val="28"/>
          <w:szCs w:val="28"/>
          <w:highlight w:val="none"/>
        </w:rPr>
      </w:pPr>
      <w:r>
        <w:rPr>
          <w:rStyle w:val="13"/>
          <w:rFonts w:hint="eastAsia" w:ascii="仿宋" w:hAnsi="仿宋" w:eastAsia="仿宋" w:cs="仿宋"/>
          <w:color w:val="auto"/>
          <w:sz w:val="28"/>
          <w:szCs w:val="28"/>
          <w:highlight w:val="none"/>
        </w:rPr>
        <w:t>三、其他补充事宜</w:t>
      </w:r>
    </w:p>
    <w:p w14:paraId="5449E28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采购预算确定依据：</w:t>
      </w:r>
    </w:p>
    <w:p w14:paraId="180CF4F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color w:val="auto"/>
          <w:sz w:val="28"/>
          <w:szCs w:val="28"/>
          <w:highlight w:val="none"/>
        </w:rPr>
      </w:pPr>
      <w:r>
        <w:rPr>
          <w:rStyle w:val="13"/>
          <w:rFonts w:hint="eastAsia" w:ascii="仿宋" w:hAnsi="仿宋" w:eastAsia="仿宋" w:cs="仿宋"/>
          <w:color w:val="auto"/>
          <w:sz w:val="28"/>
          <w:szCs w:val="28"/>
          <w:highlight w:val="none"/>
        </w:rPr>
        <w:t>四、项目联系人（公示期限内，优先反馈给代理机构）</w:t>
      </w:r>
    </w:p>
    <w:p w14:paraId="2A4FDE2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en-US"/>
        </w:rPr>
      </w:pPr>
      <w:r>
        <w:rPr>
          <w:rFonts w:hint="eastAsia" w:ascii="仿宋" w:hAnsi="仿宋" w:eastAsia="仿宋" w:cs="仿宋"/>
          <w:color w:val="auto"/>
          <w:sz w:val="28"/>
          <w:szCs w:val="28"/>
          <w:highlight w:val="none"/>
          <w:lang w:val="en-US" w:eastAsia="en-US"/>
        </w:rPr>
        <w:t>1.采购人信息</w:t>
      </w:r>
      <w:bookmarkStart w:id="8" w:name="_GoBack"/>
      <w:bookmarkEnd w:id="8"/>
    </w:p>
    <w:p w14:paraId="02F965B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en-US"/>
        </w:rPr>
        <w:t>采购单位名称：</w:t>
      </w:r>
      <w:r>
        <w:rPr>
          <w:rFonts w:hint="eastAsia" w:ascii="仿宋" w:hAnsi="仿宋" w:eastAsia="仿宋" w:cs="仿宋"/>
          <w:color w:val="auto"/>
          <w:kern w:val="2"/>
          <w:sz w:val="28"/>
          <w:szCs w:val="28"/>
          <w:highlight w:val="none"/>
          <w:lang w:val="en-US" w:eastAsia="zh-CN" w:bidi="ar-SA"/>
        </w:rPr>
        <w:t>桃源乡人民政府</w:t>
      </w:r>
    </w:p>
    <w:p w14:paraId="639DCC4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en-US"/>
        </w:rPr>
        <w:t>项目联系人：</w:t>
      </w:r>
      <w:r>
        <w:rPr>
          <w:rFonts w:hint="eastAsia" w:ascii="仿宋" w:hAnsi="仿宋" w:eastAsia="仿宋" w:cs="仿宋"/>
          <w:color w:val="auto"/>
          <w:kern w:val="2"/>
          <w:sz w:val="28"/>
          <w:szCs w:val="28"/>
          <w:highlight w:val="none"/>
          <w:lang w:val="en-US" w:eastAsia="zh-CN" w:bidi="ar-SA"/>
        </w:rPr>
        <w:t>朱璟</w:t>
      </w:r>
    </w:p>
    <w:p w14:paraId="7F547AD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en-US"/>
        </w:rPr>
        <w:t>联系电话：</w:t>
      </w:r>
      <w:r>
        <w:rPr>
          <w:rFonts w:hint="eastAsia" w:ascii="仿宋" w:hAnsi="仿宋" w:eastAsia="仿宋" w:cs="仿宋"/>
          <w:color w:val="auto"/>
          <w:kern w:val="2"/>
          <w:sz w:val="28"/>
          <w:szCs w:val="28"/>
          <w:highlight w:val="none"/>
          <w:lang w:val="en-US" w:eastAsia="zh-CN" w:bidi="ar-SA"/>
        </w:rPr>
        <w:t>18585270707</w:t>
      </w:r>
    </w:p>
    <w:p w14:paraId="2667131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en-US"/>
        </w:rPr>
      </w:pPr>
      <w:r>
        <w:rPr>
          <w:rFonts w:hint="eastAsia" w:ascii="仿宋" w:hAnsi="仿宋" w:eastAsia="仿宋" w:cs="仿宋"/>
          <w:color w:val="auto"/>
          <w:sz w:val="28"/>
          <w:szCs w:val="28"/>
          <w:highlight w:val="none"/>
          <w:lang w:val="en-US" w:eastAsia="en-US"/>
        </w:rPr>
        <w:t>2.采购代理机构信息</w:t>
      </w:r>
    </w:p>
    <w:p w14:paraId="6DE7C4B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en-US"/>
        </w:rPr>
      </w:pPr>
      <w:r>
        <w:rPr>
          <w:rFonts w:hint="eastAsia" w:ascii="仿宋" w:hAnsi="仿宋" w:eastAsia="仿宋" w:cs="仿宋"/>
          <w:color w:val="auto"/>
          <w:sz w:val="28"/>
          <w:szCs w:val="28"/>
          <w:highlight w:val="none"/>
          <w:lang w:val="en-US" w:eastAsia="en-US"/>
        </w:rPr>
        <w:t>代理全称</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kern w:val="2"/>
          <w:sz w:val="28"/>
          <w:szCs w:val="28"/>
          <w:highlight w:val="none"/>
          <w:lang w:val="en-US" w:eastAsia="zh-CN" w:bidi="ar-SA"/>
        </w:rPr>
        <w:t>贵州镛镒工程咨询有限公司</w:t>
      </w:r>
    </w:p>
    <w:p w14:paraId="6328D37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en-US"/>
        </w:rPr>
        <w:t>联系地址:</w:t>
      </w:r>
      <w:r>
        <w:rPr>
          <w:rFonts w:hint="eastAsia" w:ascii="仿宋" w:hAnsi="仿宋" w:eastAsia="仿宋" w:cs="仿宋"/>
          <w:color w:val="auto"/>
          <w:kern w:val="2"/>
          <w:sz w:val="28"/>
          <w:szCs w:val="28"/>
          <w:highlight w:val="none"/>
          <w:lang w:val="en-US" w:eastAsia="zh-CN" w:bidi="ar-SA"/>
        </w:rPr>
        <w:t>遵义市红花岗区播州大道日月星·壹号公馆6栋二单元1101室</w:t>
      </w:r>
    </w:p>
    <w:p w14:paraId="5D9F11F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en-US"/>
        </w:rPr>
        <w:t>项目联系人:</w:t>
      </w:r>
      <w:r>
        <w:rPr>
          <w:rFonts w:hint="eastAsia" w:ascii="仿宋" w:hAnsi="仿宋" w:eastAsia="仿宋" w:cs="仿宋"/>
          <w:color w:val="auto"/>
          <w:kern w:val="2"/>
          <w:sz w:val="28"/>
          <w:szCs w:val="28"/>
          <w:highlight w:val="none"/>
          <w:lang w:val="en-US" w:eastAsia="en-US" w:bidi="ar-SA"/>
        </w:rPr>
        <w:t>王娟（项目负责人）、</w:t>
      </w:r>
      <w:r>
        <w:rPr>
          <w:rFonts w:hint="eastAsia" w:ascii="仿宋" w:hAnsi="仿宋" w:eastAsia="仿宋" w:cs="仿宋"/>
          <w:color w:val="auto"/>
          <w:kern w:val="2"/>
          <w:sz w:val="28"/>
          <w:szCs w:val="28"/>
          <w:highlight w:val="none"/>
          <w:lang w:val="en-US" w:eastAsia="zh-CN" w:bidi="ar-SA"/>
        </w:rPr>
        <w:t>李春娜</w:t>
      </w:r>
      <w:r>
        <w:rPr>
          <w:rFonts w:hint="eastAsia" w:ascii="仿宋" w:hAnsi="仿宋" w:eastAsia="仿宋" w:cs="仿宋"/>
          <w:color w:val="auto"/>
          <w:kern w:val="2"/>
          <w:sz w:val="28"/>
          <w:szCs w:val="28"/>
          <w:highlight w:val="none"/>
          <w:lang w:val="en-US" w:eastAsia="en-US" w:bidi="ar-SA"/>
        </w:rPr>
        <w:t>、曾祥莉</w:t>
      </w:r>
    </w:p>
    <w:p w14:paraId="21BC3D4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en-US"/>
        </w:rPr>
        <w:t>联系电话:</w:t>
      </w:r>
      <w:r>
        <w:rPr>
          <w:rFonts w:hint="eastAsia" w:ascii="仿宋" w:hAnsi="仿宋" w:eastAsia="仿宋" w:cs="仿宋"/>
          <w:color w:val="auto"/>
          <w:kern w:val="2"/>
          <w:sz w:val="28"/>
          <w:szCs w:val="28"/>
          <w:highlight w:val="none"/>
          <w:lang w:val="en-US" w:eastAsia="en-US" w:bidi="ar-SA"/>
        </w:rPr>
        <w:t>0851-28233822</w:t>
      </w:r>
    </w:p>
    <w:p w14:paraId="7C25135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color w:val="auto"/>
          <w:sz w:val="28"/>
          <w:szCs w:val="28"/>
          <w:highlight w:val="none"/>
        </w:rPr>
      </w:pPr>
      <w:r>
        <w:rPr>
          <w:rStyle w:val="13"/>
          <w:rFonts w:hint="eastAsia" w:ascii="仿宋" w:hAnsi="仿宋" w:eastAsia="仿宋" w:cs="仿宋"/>
          <w:color w:val="auto"/>
          <w:sz w:val="28"/>
          <w:szCs w:val="28"/>
          <w:highlight w:val="none"/>
        </w:rPr>
        <w:t>五、附件</w:t>
      </w:r>
    </w:p>
    <w:p w14:paraId="6A14B226">
      <w:pPr>
        <w:keepNext w:val="0"/>
        <w:keepLines w:val="0"/>
        <w:pageBreakBefore w:val="0"/>
        <w:kinsoku/>
        <w:wordWrap/>
        <w:autoSpaceDE/>
        <w:autoSpaceDN/>
        <w:bidi w:val="0"/>
        <w:adjustRightInd/>
        <w:snapToGrid/>
        <w:spacing w:line="560" w:lineRule="exact"/>
        <w:ind w:left="0" w:leftChars="0" w:right="0" w:rightChars="0"/>
        <w:textAlignment w:val="auto"/>
        <w:rPr>
          <w:rFonts w:hint="eastAsia" w:ascii="仿宋" w:hAnsi="仿宋" w:eastAsia="仿宋" w:cs="仿宋"/>
          <w:color w:val="auto"/>
          <w:sz w:val="28"/>
          <w:szCs w:val="28"/>
          <w:highlight w:val="none"/>
        </w:rPr>
      </w:pPr>
    </w:p>
    <w:p w14:paraId="23436F7A">
      <w:pPr>
        <w:keepNext w:val="0"/>
        <w:keepLines w:val="0"/>
        <w:pageBreakBefore w:val="0"/>
        <w:kinsoku/>
        <w:wordWrap/>
        <w:autoSpaceDE/>
        <w:autoSpaceDN/>
        <w:bidi w:val="0"/>
        <w:adjustRightInd/>
        <w:snapToGrid/>
        <w:spacing w:line="560" w:lineRule="exact"/>
        <w:ind w:left="0" w:leftChars="0" w:right="0" w:righ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091EE2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Style w:val="17"/>
          <w:rFonts w:hint="eastAsia" w:ascii="仿宋" w:hAnsi="仿宋" w:eastAsia="仿宋" w:cs="仿宋"/>
          <w:b/>
          <w:color w:val="auto"/>
          <w:sz w:val="36"/>
          <w:szCs w:val="36"/>
          <w:highlight w:val="none"/>
          <w:lang w:eastAsia="zh-CN"/>
        </w:rPr>
      </w:pPr>
      <w:bookmarkStart w:id="0" w:name="_Toc18513"/>
      <w:r>
        <w:rPr>
          <w:rStyle w:val="17"/>
          <w:rFonts w:hint="eastAsia" w:ascii="仿宋" w:hAnsi="仿宋" w:eastAsia="仿宋" w:cs="仿宋"/>
          <w:b/>
          <w:color w:val="auto"/>
          <w:sz w:val="36"/>
          <w:szCs w:val="36"/>
          <w:highlight w:val="none"/>
          <w:lang w:val="en-US" w:eastAsia="zh-CN"/>
        </w:rPr>
        <w:t xml:space="preserve">第三章 </w:t>
      </w:r>
      <w:r>
        <w:rPr>
          <w:rStyle w:val="17"/>
          <w:rFonts w:hint="eastAsia" w:ascii="仿宋" w:hAnsi="仿宋" w:eastAsia="仿宋" w:cs="仿宋"/>
          <w:b/>
          <w:color w:val="auto"/>
          <w:sz w:val="36"/>
          <w:szCs w:val="36"/>
          <w:highlight w:val="none"/>
          <w:lang w:eastAsia="zh-CN"/>
        </w:rPr>
        <w:t>采购内容及要求</w:t>
      </w:r>
      <w:bookmarkEnd w:id="0"/>
    </w:p>
    <w:p w14:paraId="52DC4CA6">
      <w:pPr>
        <w:keepNext w:val="0"/>
        <w:keepLines w:val="0"/>
        <w:pageBreakBefore w:val="0"/>
        <w:widowControl w:val="0"/>
        <w:kinsoku/>
        <w:wordWrap/>
        <w:overflowPunct/>
        <w:topLinePunct w:val="0"/>
        <w:autoSpaceDE/>
        <w:autoSpaceDN/>
        <w:bidi w:val="0"/>
        <w:spacing w:line="560" w:lineRule="exact"/>
        <w:ind w:firstLine="422" w:firstLineChars="20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第一节 工程量清单</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2"/>
        <w:gridCol w:w="59"/>
        <w:gridCol w:w="225"/>
        <w:gridCol w:w="1886"/>
        <w:gridCol w:w="996"/>
        <w:gridCol w:w="142"/>
        <w:gridCol w:w="384"/>
        <w:gridCol w:w="397"/>
        <w:gridCol w:w="421"/>
        <w:gridCol w:w="184"/>
        <w:gridCol w:w="175"/>
        <w:gridCol w:w="698"/>
        <w:gridCol w:w="136"/>
        <w:gridCol w:w="138"/>
        <w:gridCol w:w="569"/>
        <w:gridCol w:w="391"/>
        <w:gridCol w:w="166"/>
        <w:gridCol w:w="134"/>
        <w:gridCol w:w="505"/>
        <w:gridCol w:w="310"/>
        <w:gridCol w:w="786"/>
      </w:tblGrid>
      <w:tr w14:paraId="35E6E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21"/>
            <w:tcBorders>
              <w:top w:val="nil"/>
              <w:left w:val="nil"/>
              <w:bottom w:val="nil"/>
              <w:right w:val="nil"/>
            </w:tcBorders>
            <w:shd w:val="clear" w:color="auto" w:fill="auto"/>
            <w:noWrap/>
            <w:vAlign w:val="center"/>
          </w:tcPr>
          <w:p w14:paraId="37BA44D7">
            <w:pPr>
              <w:keepNext w:val="0"/>
              <w:keepLines w:val="0"/>
              <w:widowControl/>
              <w:suppressLineNumbers w:val="0"/>
              <w:jc w:val="center"/>
              <w:textAlignment w:val="center"/>
              <w:rPr>
                <w:rFonts w:hint="eastAsia" w:ascii="仿宋" w:hAnsi="仿宋" w:eastAsia="仿宋" w:cs="仿宋"/>
                <w:i w:val="0"/>
                <w:iCs w:val="0"/>
                <w:color w:val="auto"/>
                <w:sz w:val="40"/>
                <w:szCs w:val="40"/>
                <w:highlight w:val="none"/>
                <w:u w:val="none"/>
              </w:rPr>
            </w:pPr>
            <w:r>
              <w:rPr>
                <w:rFonts w:hint="eastAsia" w:ascii="仿宋" w:hAnsi="仿宋" w:eastAsia="仿宋" w:cs="仿宋"/>
                <w:i w:val="0"/>
                <w:iCs w:val="0"/>
                <w:color w:val="auto"/>
                <w:kern w:val="0"/>
                <w:sz w:val="40"/>
                <w:szCs w:val="40"/>
                <w:highlight w:val="none"/>
                <w:u w:val="none"/>
                <w:lang w:val="en-US" w:eastAsia="zh-CN" w:bidi="ar"/>
              </w:rPr>
              <w:t>总预算表</w:t>
            </w:r>
          </w:p>
        </w:tc>
      </w:tr>
      <w:tr w14:paraId="6AD3B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06" w:type="pct"/>
            <w:gridSpan w:val="19"/>
            <w:tcBorders>
              <w:top w:val="nil"/>
              <w:left w:val="nil"/>
              <w:bottom w:val="single" w:color="000000" w:sz="4" w:space="0"/>
              <w:right w:val="nil"/>
            </w:tcBorders>
            <w:shd w:val="clear" w:color="auto" w:fill="auto"/>
            <w:vAlign w:val="center"/>
          </w:tcPr>
          <w:p w14:paraId="404F342F">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工程名称:桃源社区人饮建设项目</w:t>
            </w:r>
          </w:p>
        </w:tc>
        <w:tc>
          <w:tcPr>
            <w:tcW w:w="593" w:type="pct"/>
            <w:gridSpan w:val="2"/>
            <w:tcBorders>
              <w:top w:val="nil"/>
              <w:left w:val="nil"/>
              <w:bottom w:val="single" w:color="000000" w:sz="4" w:space="0"/>
              <w:right w:val="nil"/>
            </w:tcBorders>
            <w:shd w:val="clear" w:color="auto" w:fill="auto"/>
            <w:noWrap/>
            <w:vAlign w:val="center"/>
          </w:tcPr>
          <w:p w14:paraId="6A55F86D">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单位:万元</w:t>
            </w:r>
          </w:p>
        </w:tc>
      </w:tr>
      <w:tr w14:paraId="67274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78C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16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2052">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工程或费用名称</w:t>
            </w:r>
          </w:p>
        </w:tc>
        <w:tc>
          <w:tcPr>
            <w:tcW w:w="82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5A0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建筑安装工程费</w:t>
            </w:r>
          </w:p>
        </w:tc>
        <w:tc>
          <w:tcPr>
            <w:tcW w:w="6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D99D">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设备购置费</w:t>
            </w: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6302">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独立费用</w:t>
            </w:r>
          </w:p>
        </w:tc>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2FD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合计</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1E0F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占一~五部分</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投资/%</w:t>
            </w:r>
          </w:p>
        </w:tc>
      </w:tr>
      <w:tr w14:paraId="291B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AB8F">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w:t>
            </w:r>
          </w:p>
        </w:tc>
        <w:tc>
          <w:tcPr>
            <w:tcW w:w="16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B878">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第一部分 建筑工程</w:t>
            </w:r>
          </w:p>
        </w:tc>
        <w:tc>
          <w:tcPr>
            <w:tcW w:w="82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61A9">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048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45D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870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F0B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733BF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F8BF">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二</w:t>
            </w:r>
          </w:p>
        </w:tc>
        <w:tc>
          <w:tcPr>
            <w:tcW w:w="16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78FA">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第二部分 机电设备及安装工程</w:t>
            </w:r>
          </w:p>
        </w:tc>
        <w:tc>
          <w:tcPr>
            <w:tcW w:w="82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95BD">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80CA">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DB21">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BC2D">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5EF1">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064D7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D42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三</w:t>
            </w:r>
          </w:p>
        </w:tc>
        <w:tc>
          <w:tcPr>
            <w:tcW w:w="16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B5AA">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第三部分 金属结构设备及安装工程</w:t>
            </w:r>
          </w:p>
        </w:tc>
        <w:tc>
          <w:tcPr>
            <w:tcW w:w="82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1F9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B835">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42D7">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3874">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CF5E">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0D978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7030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四</w:t>
            </w:r>
          </w:p>
        </w:tc>
        <w:tc>
          <w:tcPr>
            <w:tcW w:w="16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54CE">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第四部分 临时工程</w:t>
            </w:r>
          </w:p>
        </w:tc>
        <w:tc>
          <w:tcPr>
            <w:tcW w:w="82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5F66">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C931">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0C1A">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96A2">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8A15">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2A7F5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7D2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五</w:t>
            </w:r>
          </w:p>
        </w:tc>
        <w:tc>
          <w:tcPr>
            <w:tcW w:w="16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F6B5">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第五部分 独立费用</w:t>
            </w:r>
          </w:p>
        </w:tc>
        <w:tc>
          <w:tcPr>
            <w:tcW w:w="82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56BA">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0777">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D6A6">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182F">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D5C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54543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6633">
            <w:pPr>
              <w:jc w:val="center"/>
              <w:rPr>
                <w:rFonts w:hint="eastAsia" w:ascii="仿宋" w:hAnsi="仿宋" w:eastAsia="仿宋" w:cs="仿宋"/>
                <w:i w:val="0"/>
                <w:iCs w:val="0"/>
                <w:color w:val="auto"/>
                <w:sz w:val="18"/>
                <w:szCs w:val="18"/>
                <w:highlight w:val="none"/>
                <w:u w:val="none"/>
              </w:rPr>
            </w:pPr>
          </w:p>
        </w:tc>
        <w:tc>
          <w:tcPr>
            <w:tcW w:w="16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517F">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第一~第五部分投资合计</w:t>
            </w:r>
          </w:p>
        </w:tc>
        <w:tc>
          <w:tcPr>
            <w:tcW w:w="82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E32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8CE6">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A5A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BAC4">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B51D">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0996D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EDE5">
            <w:pPr>
              <w:jc w:val="center"/>
              <w:rPr>
                <w:rFonts w:hint="eastAsia" w:ascii="仿宋" w:hAnsi="仿宋" w:eastAsia="仿宋" w:cs="仿宋"/>
                <w:i w:val="0"/>
                <w:iCs w:val="0"/>
                <w:color w:val="auto"/>
                <w:sz w:val="18"/>
                <w:szCs w:val="18"/>
                <w:highlight w:val="none"/>
                <w:u w:val="none"/>
              </w:rPr>
            </w:pPr>
          </w:p>
        </w:tc>
        <w:tc>
          <w:tcPr>
            <w:tcW w:w="16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5327">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基本预备费</w:t>
            </w:r>
          </w:p>
        </w:tc>
        <w:tc>
          <w:tcPr>
            <w:tcW w:w="82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E80D">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6BBD">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4F02">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F5C9">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60AA">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57C4D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ABD9">
            <w:pPr>
              <w:jc w:val="center"/>
              <w:rPr>
                <w:rFonts w:hint="eastAsia" w:ascii="仿宋" w:hAnsi="仿宋" w:eastAsia="仿宋" w:cs="仿宋"/>
                <w:i w:val="0"/>
                <w:iCs w:val="0"/>
                <w:color w:val="auto"/>
                <w:sz w:val="18"/>
                <w:szCs w:val="18"/>
                <w:highlight w:val="none"/>
                <w:u w:val="none"/>
              </w:rPr>
            </w:pPr>
          </w:p>
        </w:tc>
        <w:tc>
          <w:tcPr>
            <w:tcW w:w="16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D0A5">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工程部分静态投资</w:t>
            </w:r>
          </w:p>
        </w:tc>
        <w:tc>
          <w:tcPr>
            <w:tcW w:w="82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66C2">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CD72">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DC1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DC6E">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80F0">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684FA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670C">
            <w:pPr>
              <w:jc w:val="center"/>
              <w:rPr>
                <w:rFonts w:hint="eastAsia" w:ascii="仿宋" w:hAnsi="仿宋" w:eastAsia="仿宋" w:cs="仿宋"/>
                <w:i w:val="0"/>
                <w:iCs w:val="0"/>
                <w:color w:val="auto"/>
                <w:sz w:val="18"/>
                <w:szCs w:val="18"/>
                <w:highlight w:val="none"/>
                <w:u w:val="none"/>
              </w:rPr>
            </w:pPr>
          </w:p>
        </w:tc>
        <w:tc>
          <w:tcPr>
            <w:tcW w:w="16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1529">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价差预备费</w:t>
            </w:r>
          </w:p>
        </w:tc>
        <w:tc>
          <w:tcPr>
            <w:tcW w:w="82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FBE8">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B87D">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F57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D84F">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94B9">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51EA5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E83D">
            <w:pPr>
              <w:jc w:val="center"/>
              <w:rPr>
                <w:rFonts w:hint="eastAsia" w:ascii="仿宋" w:hAnsi="仿宋" w:eastAsia="仿宋" w:cs="仿宋"/>
                <w:i w:val="0"/>
                <w:iCs w:val="0"/>
                <w:color w:val="auto"/>
                <w:sz w:val="18"/>
                <w:szCs w:val="18"/>
                <w:highlight w:val="none"/>
                <w:u w:val="none"/>
              </w:rPr>
            </w:pPr>
          </w:p>
        </w:tc>
        <w:tc>
          <w:tcPr>
            <w:tcW w:w="16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1747">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建设期贷款利息</w:t>
            </w:r>
          </w:p>
        </w:tc>
        <w:tc>
          <w:tcPr>
            <w:tcW w:w="82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64AE">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A261">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5B3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EE5A">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79B9">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4C004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C798">
            <w:pPr>
              <w:jc w:val="center"/>
              <w:rPr>
                <w:rFonts w:hint="eastAsia" w:ascii="仿宋" w:hAnsi="仿宋" w:eastAsia="仿宋" w:cs="仿宋"/>
                <w:i w:val="0"/>
                <w:iCs w:val="0"/>
                <w:color w:val="auto"/>
                <w:sz w:val="18"/>
                <w:szCs w:val="18"/>
                <w:highlight w:val="none"/>
                <w:u w:val="none"/>
              </w:rPr>
            </w:pPr>
          </w:p>
        </w:tc>
        <w:tc>
          <w:tcPr>
            <w:tcW w:w="16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9EC9">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工程部分总投资</w:t>
            </w:r>
          </w:p>
        </w:tc>
        <w:tc>
          <w:tcPr>
            <w:tcW w:w="82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6A9D">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F1B0">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967D">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62B7">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8EA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2522A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21"/>
            <w:tcBorders>
              <w:top w:val="nil"/>
              <w:left w:val="nil"/>
              <w:bottom w:val="nil"/>
              <w:right w:val="nil"/>
            </w:tcBorders>
            <w:shd w:val="clear" w:color="auto" w:fill="auto"/>
            <w:noWrap/>
            <w:vAlign w:val="center"/>
          </w:tcPr>
          <w:p w14:paraId="2D7F6531">
            <w:pPr>
              <w:keepNext w:val="0"/>
              <w:keepLines w:val="0"/>
              <w:widowControl/>
              <w:suppressLineNumbers w:val="0"/>
              <w:jc w:val="center"/>
              <w:textAlignment w:val="center"/>
              <w:rPr>
                <w:rFonts w:hint="eastAsia" w:ascii="仿宋" w:hAnsi="仿宋" w:eastAsia="仿宋" w:cs="仿宋"/>
                <w:i w:val="0"/>
                <w:iCs w:val="0"/>
                <w:color w:val="auto"/>
                <w:sz w:val="40"/>
                <w:szCs w:val="40"/>
                <w:highlight w:val="none"/>
                <w:u w:val="none"/>
              </w:rPr>
            </w:pPr>
            <w:r>
              <w:rPr>
                <w:rFonts w:hint="eastAsia" w:ascii="仿宋" w:hAnsi="仿宋" w:eastAsia="仿宋" w:cs="仿宋"/>
                <w:i w:val="0"/>
                <w:iCs w:val="0"/>
                <w:color w:val="auto"/>
                <w:kern w:val="0"/>
                <w:sz w:val="40"/>
                <w:szCs w:val="40"/>
                <w:highlight w:val="none"/>
                <w:u w:val="none"/>
                <w:lang w:val="en-US" w:eastAsia="zh-CN" w:bidi="ar"/>
              </w:rPr>
              <w:t>建筑工程预算表</w:t>
            </w:r>
          </w:p>
        </w:tc>
      </w:tr>
      <w:tr w14:paraId="07388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33" w:type="pct"/>
            <w:gridSpan w:val="18"/>
            <w:tcBorders>
              <w:top w:val="nil"/>
              <w:left w:val="nil"/>
              <w:bottom w:val="single" w:color="000000" w:sz="4" w:space="0"/>
              <w:right w:val="nil"/>
            </w:tcBorders>
            <w:shd w:val="clear" w:color="auto" w:fill="auto"/>
            <w:vAlign w:val="center"/>
          </w:tcPr>
          <w:p w14:paraId="3A2204B2">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工程名称:桃源社区人饮建设项目</w:t>
            </w:r>
          </w:p>
        </w:tc>
        <w:tc>
          <w:tcPr>
            <w:tcW w:w="866" w:type="pct"/>
            <w:gridSpan w:val="3"/>
            <w:tcBorders>
              <w:top w:val="nil"/>
              <w:left w:val="nil"/>
              <w:bottom w:val="single" w:color="000000" w:sz="4" w:space="0"/>
              <w:right w:val="nil"/>
            </w:tcBorders>
            <w:shd w:val="clear" w:color="auto" w:fill="auto"/>
            <w:noWrap/>
            <w:vAlign w:val="center"/>
          </w:tcPr>
          <w:p w14:paraId="084E0CAB">
            <w:pPr>
              <w:jc w:val="right"/>
              <w:rPr>
                <w:rFonts w:hint="eastAsia" w:ascii="仿宋" w:hAnsi="仿宋" w:eastAsia="仿宋" w:cs="仿宋"/>
                <w:i w:val="0"/>
                <w:iCs w:val="0"/>
                <w:color w:val="auto"/>
                <w:sz w:val="18"/>
                <w:szCs w:val="18"/>
                <w:highlight w:val="none"/>
                <w:u w:val="none"/>
              </w:rPr>
            </w:pPr>
          </w:p>
        </w:tc>
      </w:tr>
      <w:tr w14:paraId="1476A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62F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A91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工程或费用名称</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566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B34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44A2E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单价(元)</w:t>
            </w: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BE142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合价(元)</w:t>
            </w:r>
          </w:p>
        </w:tc>
      </w:tr>
      <w:tr w14:paraId="20FE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FED6">
            <w:pPr>
              <w:jc w:val="center"/>
              <w:rPr>
                <w:rFonts w:hint="eastAsia" w:ascii="仿宋" w:hAnsi="仿宋" w:eastAsia="仿宋" w:cs="仿宋"/>
                <w:i w:val="0"/>
                <w:iCs w:val="0"/>
                <w:color w:val="auto"/>
                <w:sz w:val="18"/>
                <w:szCs w:val="18"/>
                <w:highlight w:val="none"/>
                <w:u w:val="none"/>
              </w:rPr>
            </w:pP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8E8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第一部分 建筑工程</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282D">
            <w:pPr>
              <w:jc w:val="center"/>
              <w:rPr>
                <w:rFonts w:hint="eastAsia" w:ascii="仿宋" w:hAnsi="仿宋" w:eastAsia="仿宋" w:cs="仿宋"/>
                <w:i w:val="0"/>
                <w:iCs w:val="0"/>
                <w:color w:val="auto"/>
                <w:sz w:val="18"/>
                <w:szCs w:val="18"/>
                <w:highlight w:val="none"/>
                <w:u w:val="none"/>
              </w:rPr>
            </w:pP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24D1">
            <w:pPr>
              <w:jc w:val="center"/>
              <w:rPr>
                <w:rFonts w:hint="eastAsia" w:ascii="仿宋" w:hAnsi="仿宋" w:eastAsia="仿宋" w:cs="仿宋"/>
                <w:i w:val="0"/>
                <w:iCs w:val="0"/>
                <w:color w:val="auto"/>
                <w:sz w:val="18"/>
                <w:szCs w:val="18"/>
                <w:highlight w:val="none"/>
                <w:u w:val="none"/>
              </w:rPr>
            </w:pP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7871">
            <w:pPr>
              <w:jc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ED82">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243CB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6FA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A125FB">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PE输水管道土建工程</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404D">
            <w:pPr>
              <w:jc w:val="center"/>
              <w:rPr>
                <w:rFonts w:hint="eastAsia" w:ascii="仿宋" w:hAnsi="仿宋" w:eastAsia="仿宋" w:cs="仿宋"/>
                <w:i w:val="0"/>
                <w:iCs w:val="0"/>
                <w:color w:val="auto"/>
                <w:sz w:val="18"/>
                <w:szCs w:val="18"/>
                <w:highlight w:val="none"/>
                <w:u w:val="none"/>
              </w:rPr>
            </w:pP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9E68">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87A1">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D7F7">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5290D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3A5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52A5E9">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灌木林清除</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2AE1">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m2</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4AC6">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3000.00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146E">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6849">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65208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4FE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48AAA7">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管沟土方开挖</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C6F2">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m3</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5F79">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537.60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3E3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C6E7">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0362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DEC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07AF8B">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管沟5-8级石开挖</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4D7F">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m3</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9B70">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153.60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FFCD">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5E01">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22021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86C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0D18F3">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管沟9-10级石开挖</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789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m3</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353E">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76.80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42C8">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79C1">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3A8B2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07A6">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2B2C6A">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土石回填</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CC8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m3</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D092">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729.60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C67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63D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4D7DF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DBF6">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3F796F">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混凝土切缝</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F3A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2070">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20.00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69FF">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8D2A">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7B450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42D2">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AAC161">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路面砼拆除</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5DA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m3</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0CE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0160">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6809">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135A0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A9E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695538">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C20砼路面恢复</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73B7">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m3</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B3A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7C67">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41BE">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558E0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436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E2C531">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C20砼包管</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205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m3</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AA1B">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72.00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DF58">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07DB">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056B5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2D2F">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50524A">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C20砼墙</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937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m3</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6D0A">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5.00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AAE2">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5FAE">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54B1D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8F4F">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11</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4C1489">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模板制安</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821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m2</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4C8B">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480.00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758E">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AE9F">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2DE7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D971">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BD4B54">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M10浆砌石墙</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7AD7">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m3</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9EA5">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7A49">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06E7">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2FC11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CAB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13</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85B421">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人力二次转运砂100m</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4871">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m3</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BCB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40.00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E0E4">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C2CB">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39AAB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0207">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14</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DD4EE5">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人力二次转运块石100m</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C68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m3</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3B5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5.00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EC8E">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39F5">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57559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E922">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F855B6">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人力二次转运碎石100m</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C0A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m3</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E36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30.00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3917">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6977">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063C2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B00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4FA805">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人力二次转运水泥100m</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342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t</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435A">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15.00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5CA6">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2087">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3FAA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1426">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二</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4B65ED">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无缝涂塑钢管土建工程</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C6A7">
            <w:pPr>
              <w:jc w:val="center"/>
              <w:rPr>
                <w:rFonts w:hint="eastAsia" w:ascii="仿宋" w:hAnsi="仿宋" w:eastAsia="仿宋" w:cs="仿宋"/>
                <w:i w:val="0"/>
                <w:iCs w:val="0"/>
                <w:color w:val="auto"/>
                <w:sz w:val="18"/>
                <w:szCs w:val="18"/>
                <w:highlight w:val="none"/>
                <w:u w:val="none"/>
              </w:rPr>
            </w:pP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11EF">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A3B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D1F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00A9C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9F0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039B65">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一般土方开挖</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C0A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m3</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C5AB">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50.00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34CB">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AF70">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2DE9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E0ED">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F424AE">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一般5-8级石开挖</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87F6">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m3</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885F">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15.00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DC7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959F">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5E897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748D">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185E8F">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一般9-10级石开挖</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F23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m3</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8CE7">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7.00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AABB">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1508">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0885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6ED2">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EFC020">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模板制安</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A3E6">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m2</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56CE">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400.00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4174">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968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489D8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477F">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39754A">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C20砼镇墩</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19E7">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m3</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F871">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12.00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99BD">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A476">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7D56A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619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9A1CF2">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C20砼支墩</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A93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m3</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6139">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40.00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7FBB">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501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0CBDE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147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9BA548">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钢筋制安</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6EE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t</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E9F8">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4.728</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F5A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27A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632F4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6D97">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25B217">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人力二次转运砂100m</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34A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m3</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320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30.00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4761">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3355">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26AFD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3D27">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85566A">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人力二次转运碎石100m</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74A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m3</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9489">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40.00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BC6A">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5F7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32803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813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6B05F7">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人力二次转运水泥100m</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415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t</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0EFE">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16.34</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2C0F">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A4E8">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1CC4A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328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11</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FDC6E0">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人力二次转运钢筋100m</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84B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t</w:t>
            </w: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3699">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4.728</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E85B">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33A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49861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BD2E">
            <w:pPr>
              <w:jc w:val="center"/>
              <w:rPr>
                <w:rFonts w:hint="eastAsia" w:ascii="仿宋" w:hAnsi="仿宋" w:eastAsia="仿宋" w:cs="仿宋"/>
                <w:i w:val="0"/>
                <w:iCs w:val="0"/>
                <w:color w:val="auto"/>
                <w:sz w:val="18"/>
                <w:szCs w:val="18"/>
                <w:highlight w:val="none"/>
                <w:u w:val="none"/>
              </w:rPr>
            </w:pP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645F3E">
            <w:pPr>
              <w:jc w:val="left"/>
              <w:rPr>
                <w:rFonts w:hint="eastAsia" w:ascii="仿宋" w:hAnsi="仿宋" w:eastAsia="仿宋" w:cs="仿宋"/>
                <w:i w:val="0"/>
                <w:iCs w:val="0"/>
                <w:color w:val="auto"/>
                <w:sz w:val="18"/>
                <w:szCs w:val="18"/>
                <w:highlight w:val="none"/>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B03D">
            <w:pPr>
              <w:jc w:val="center"/>
              <w:rPr>
                <w:rFonts w:hint="eastAsia" w:ascii="仿宋" w:hAnsi="仿宋" w:eastAsia="仿宋" w:cs="仿宋"/>
                <w:i w:val="0"/>
                <w:iCs w:val="0"/>
                <w:color w:val="auto"/>
                <w:sz w:val="18"/>
                <w:szCs w:val="18"/>
                <w:highlight w:val="none"/>
                <w:u w:val="none"/>
              </w:rPr>
            </w:pP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ABB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09A5">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162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7B954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556E">
            <w:pPr>
              <w:jc w:val="center"/>
              <w:rPr>
                <w:rFonts w:hint="eastAsia" w:ascii="仿宋" w:hAnsi="仿宋" w:eastAsia="仿宋" w:cs="仿宋"/>
                <w:i w:val="0"/>
                <w:iCs w:val="0"/>
                <w:color w:val="auto"/>
                <w:sz w:val="18"/>
                <w:szCs w:val="18"/>
                <w:highlight w:val="none"/>
                <w:u w:val="none"/>
              </w:rPr>
            </w:pP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F5A9E3">
            <w:pPr>
              <w:jc w:val="left"/>
              <w:rPr>
                <w:rFonts w:hint="eastAsia" w:ascii="仿宋" w:hAnsi="仿宋" w:eastAsia="仿宋" w:cs="仿宋"/>
                <w:i w:val="0"/>
                <w:iCs w:val="0"/>
                <w:color w:val="auto"/>
                <w:sz w:val="18"/>
                <w:szCs w:val="18"/>
                <w:highlight w:val="none"/>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B1A5">
            <w:pPr>
              <w:jc w:val="center"/>
              <w:rPr>
                <w:rFonts w:hint="eastAsia" w:ascii="仿宋" w:hAnsi="仿宋" w:eastAsia="仿宋" w:cs="仿宋"/>
                <w:i w:val="0"/>
                <w:iCs w:val="0"/>
                <w:color w:val="auto"/>
                <w:sz w:val="18"/>
                <w:szCs w:val="18"/>
                <w:highlight w:val="none"/>
                <w:u w:val="none"/>
              </w:rPr>
            </w:pPr>
          </w:p>
        </w:tc>
        <w:tc>
          <w:tcPr>
            <w:tcW w:w="6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811F">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7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69DB">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8B50">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49D4D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21"/>
            <w:tcBorders>
              <w:top w:val="nil"/>
              <w:left w:val="nil"/>
              <w:bottom w:val="nil"/>
              <w:right w:val="nil"/>
            </w:tcBorders>
            <w:shd w:val="clear" w:color="auto" w:fill="auto"/>
            <w:noWrap/>
            <w:vAlign w:val="center"/>
          </w:tcPr>
          <w:p w14:paraId="6FAAE714">
            <w:pPr>
              <w:keepNext w:val="0"/>
              <w:keepLines w:val="0"/>
              <w:widowControl/>
              <w:suppressLineNumbers w:val="0"/>
              <w:jc w:val="center"/>
              <w:textAlignment w:val="center"/>
              <w:rPr>
                <w:rFonts w:hint="eastAsia" w:ascii="仿宋" w:hAnsi="仿宋" w:eastAsia="仿宋" w:cs="仿宋"/>
                <w:i w:val="0"/>
                <w:iCs w:val="0"/>
                <w:color w:val="auto"/>
                <w:sz w:val="40"/>
                <w:szCs w:val="40"/>
                <w:highlight w:val="none"/>
                <w:u w:val="none"/>
              </w:rPr>
            </w:pPr>
            <w:r>
              <w:rPr>
                <w:rFonts w:hint="eastAsia" w:ascii="仿宋" w:hAnsi="仿宋" w:eastAsia="仿宋" w:cs="仿宋"/>
                <w:i w:val="0"/>
                <w:iCs w:val="0"/>
                <w:color w:val="auto"/>
                <w:kern w:val="0"/>
                <w:sz w:val="40"/>
                <w:szCs w:val="40"/>
                <w:highlight w:val="none"/>
                <w:u w:val="none"/>
                <w:lang w:val="en-US" w:eastAsia="zh-CN" w:bidi="ar"/>
              </w:rPr>
              <w:t>金属结构设备及安装工程预算表</w:t>
            </w:r>
          </w:p>
        </w:tc>
      </w:tr>
      <w:tr w14:paraId="74D7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0" w:type="pct"/>
            <w:gridSpan w:val="17"/>
            <w:tcBorders>
              <w:top w:val="nil"/>
              <w:left w:val="nil"/>
              <w:bottom w:val="single" w:color="000000" w:sz="4" w:space="0"/>
              <w:right w:val="nil"/>
            </w:tcBorders>
            <w:shd w:val="clear" w:color="auto" w:fill="auto"/>
            <w:vAlign w:val="center"/>
          </w:tcPr>
          <w:p w14:paraId="28185C21">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工程名称:桃源社区人饮建设项目</w:t>
            </w:r>
          </w:p>
        </w:tc>
        <w:tc>
          <w:tcPr>
            <w:tcW w:w="513" w:type="pct"/>
            <w:gridSpan w:val="3"/>
            <w:tcBorders>
              <w:top w:val="nil"/>
              <w:left w:val="nil"/>
              <w:bottom w:val="single" w:color="000000" w:sz="4" w:space="0"/>
              <w:right w:val="nil"/>
            </w:tcBorders>
            <w:shd w:val="clear" w:color="auto" w:fill="auto"/>
            <w:noWrap/>
            <w:vAlign w:val="bottom"/>
          </w:tcPr>
          <w:p w14:paraId="458B84CD">
            <w:pPr>
              <w:jc w:val="left"/>
              <w:rPr>
                <w:rFonts w:hint="eastAsia" w:ascii="仿宋" w:hAnsi="仿宋" w:eastAsia="仿宋" w:cs="仿宋"/>
                <w:i w:val="0"/>
                <w:iCs w:val="0"/>
                <w:color w:val="auto"/>
                <w:sz w:val="18"/>
                <w:szCs w:val="18"/>
                <w:highlight w:val="none"/>
                <w:u w:val="none"/>
              </w:rPr>
            </w:pPr>
          </w:p>
        </w:tc>
        <w:tc>
          <w:tcPr>
            <w:tcW w:w="425" w:type="pct"/>
            <w:tcBorders>
              <w:top w:val="nil"/>
              <w:left w:val="nil"/>
              <w:bottom w:val="single" w:color="000000" w:sz="4" w:space="0"/>
              <w:right w:val="nil"/>
            </w:tcBorders>
            <w:shd w:val="clear" w:color="auto" w:fill="auto"/>
            <w:noWrap/>
            <w:vAlign w:val="center"/>
          </w:tcPr>
          <w:p w14:paraId="03DD449E">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单位:元</w:t>
            </w:r>
          </w:p>
        </w:tc>
      </w:tr>
      <w:tr w14:paraId="18A2D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3AA6">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117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A14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名称及规格</w:t>
            </w:r>
          </w:p>
        </w:tc>
        <w:tc>
          <w:tcPr>
            <w:tcW w:w="61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C46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1AF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c>
          <w:tcPr>
            <w:tcW w:w="1257"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ACF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  价</w:t>
            </w:r>
          </w:p>
        </w:tc>
        <w:tc>
          <w:tcPr>
            <w:tcW w:w="124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A9AD">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合  计</w:t>
            </w:r>
          </w:p>
        </w:tc>
      </w:tr>
      <w:tr w14:paraId="0E393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8480">
            <w:pPr>
              <w:jc w:val="center"/>
              <w:rPr>
                <w:rFonts w:hint="eastAsia" w:ascii="仿宋" w:hAnsi="仿宋" w:eastAsia="仿宋" w:cs="仿宋"/>
                <w:i w:val="0"/>
                <w:iCs w:val="0"/>
                <w:color w:val="auto"/>
                <w:sz w:val="18"/>
                <w:szCs w:val="18"/>
                <w:highlight w:val="none"/>
                <w:u w:val="none"/>
              </w:rPr>
            </w:pPr>
          </w:p>
        </w:tc>
        <w:tc>
          <w:tcPr>
            <w:tcW w:w="117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2D1B">
            <w:pPr>
              <w:jc w:val="center"/>
              <w:rPr>
                <w:rFonts w:hint="eastAsia" w:ascii="仿宋" w:hAnsi="仿宋" w:eastAsia="仿宋" w:cs="仿宋"/>
                <w:i w:val="0"/>
                <w:iCs w:val="0"/>
                <w:color w:val="auto"/>
                <w:sz w:val="18"/>
                <w:szCs w:val="18"/>
                <w:highlight w:val="none"/>
                <w:u w:val="none"/>
              </w:rPr>
            </w:pPr>
          </w:p>
        </w:tc>
        <w:tc>
          <w:tcPr>
            <w:tcW w:w="6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8BCD">
            <w:pPr>
              <w:jc w:val="center"/>
              <w:rPr>
                <w:rFonts w:hint="eastAsia" w:ascii="仿宋" w:hAnsi="仿宋" w:eastAsia="仿宋" w:cs="仿宋"/>
                <w:i w:val="0"/>
                <w:iCs w:val="0"/>
                <w:color w:val="auto"/>
                <w:sz w:val="18"/>
                <w:szCs w:val="18"/>
                <w:highlight w:val="none"/>
                <w:u w:val="none"/>
              </w:rPr>
            </w:pPr>
          </w:p>
        </w:tc>
        <w:tc>
          <w:tcPr>
            <w:tcW w:w="4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0618">
            <w:pPr>
              <w:jc w:val="center"/>
              <w:rPr>
                <w:rFonts w:hint="eastAsia" w:ascii="仿宋" w:hAnsi="仿宋" w:eastAsia="仿宋" w:cs="仿宋"/>
                <w:i w:val="0"/>
                <w:iCs w:val="0"/>
                <w:color w:val="auto"/>
                <w:sz w:val="18"/>
                <w:szCs w:val="18"/>
                <w:highlight w:val="none"/>
                <w:u w:val="none"/>
              </w:rPr>
            </w:pPr>
          </w:p>
        </w:tc>
        <w:tc>
          <w:tcPr>
            <w:tcW w:w="42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0DFF">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设备费</w:t>
            </w: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00F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安装费</w:t>
            </w:r>
          </w:p>
        </w:tc>
        <w:tc>
          <w:tcPr>
            <w:tcW w:w="30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D29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设备费</w:t>
            </w:r>
          </w:p>
        </w:tc>
        <w:tc>
          <w:tcPr>
            <w:tcW w:w="93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13F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安装费</w:t>
            </w:r>
          </w:p>
        </w:tc>
      </w:tr>
      <w:tr w14:paraId="5E73E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0CEB">
            <w:pPr>
              <w:jc w:val="center"/>
              <w:rPr>
                <w:rFonts w:hint="eastAsia" w:ascii="仿宋" w:hAnsi="仿宋" w:eastAsia="仿宋" w:cs="仿宋"/>
                <w:i w:val="0"/>
                <w:iCs w:val="0"/>
                <w:color w:val="auto"/>
                <w:sz w:val="18"/>
                <w:szCs w:val="18"/>
                <w:highlight w:val="none"/>
                <w:u w:val="none"/>
              </w:rPr>
            </w:pPr>
          </w:p>
        </w:tc>
        <w:tc>
          <w:tcPr>
            <w:tcW w:w="117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0B13">
            <w:pPr>
              <w:jc w:val="center"/>
              <w:rPr>
                <w:rFonts w:hint="eastAsia" w:ascii="仿宋" w:hAnsi="仿宋" w:eastAsia="仿宋" w:cs="仿宋"/>
                <w:i w:val="0"/>
                <w:iCs w:val="0"/>
                <w:color w:val="auto"/>
                <w:sz w:val="18"/>
                <w:szCs w:val="18"/>
                <w:highlight w:val="none"/>
                <w:u w:val="none"/>
              </w:rPr>
            </w:pPr>
          </w:p>
        </w:tc>
        <w:tc>
          <w:tcPr>
            <w:tcW w:w="6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FC80">
            <w:pPr>
              <w:jc w:val="center"/>
              <w:rPr>
                <w:rFonts w:hint="eastAsia" w:ascii="仿宋" w:hAnsi="仿宋" w:eastAsia="仿宋" w:cs="仿宋"/>
                <w:i w:val="0"/>
                <w:iCs w:val="0"/>
                <w:color w:val="auto"/>
                <w:sz w:val="18"/>
                <w:szCs w:val="18"/>
                <w:highlight w:val="none"/>
                <w:u w:val="none"/>
              </w:rPr>
            </w:pPr>
          </w:p>
        </w:tc>
        <w:tc>
          <w:tcPr>
            <w:tcW w:w="4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BA97">
            <w:pPr>
              <w:jc w:val="center"/>
              <w:rPr>
                <w:rFonts w:hint="eastAsia" w:ascii="仿宋" w:hAnsi="仿宋" w:eastAsia="仿宋" w:cs="仿宋"/>
                <w:i w:val="0"/>
                <w:iCs w:val="0"/>
                <w:color w:val="auto"/>
                <w:sz w:val="18"/>
                <w:szCs w:val="18"/>
                <w:highlight w:val="none"/>
                <w:u w:val="none"/>
              </w:rPr>
            </w:pPr>
          </w:p>
        </w:tc>
        <w:tc>
          <w:tcPr>
            <w:tcW w:w="42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3869">
            <w:pPr>
              <w:jc w:val="center"/>
              <w:rPr>
                <w:rFonts w:hint="eastAsia" w:ascii="仿宋" w:hAnsi="仿宋" w:eastAsia="仿宋" w:cs="仿宋"/>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C3F1">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安装费</w:t>
            </w:r>
          </w:p>
        </w:tc>
        <w:tc>
          <w:tcPr>
            <w:tcW w:w="4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43098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其中:未计价</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(装置性)材料</w:t>
            </w:r>
          </w:p>
        </w:tc>
        <w:tc>
          <w:tcPr>
            <w:tcW w:w="3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32CD">
            <w:pPr>
              <w:jc w:val="center"/>
              <w:rPr>
                <w:rFonts w:hint="eastAsia" w:ascii="仿宋" w:hAnsi="仿宋" w:eastAsia="仿宋" w:cs="仿宋"/>
                <w:i w:val="0"/>
                <w:iCs w:val="0"/>
                <w:color w:val="auto"/>
                <w:sz w:val="18"/>
                <w:szCs w:val="18"/>
                <w:highlight w:val="none"/>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E7F1">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安装费</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AD8C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其中:未计价</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(装置性)材料</w:t>
            </w:r>
          </w:p>
        </w:tc>
      </w:tr>
      <w:tr w14:paraId="449B0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BBC8">
            <w:pPr>
              <w:jc w:val="center"/>
              <w:rPr>
                <w:rFonts w:hint="eastAsia" w:ascii="仿宋" w:hAnsi="仿宋" w:eastAsia="仿宋" w:cs="仿宋"/>
                <w:i w:val="0"/>
                <w:iCs w:val="0"/>
                <w:color w:val="auto"/>
                <w:sz w:val="18"/>
                <w:szCs w:val="18"/>
                <w:highlight w:val="none"/>
                <w:u w:val="none"/>
              </w:rPr>
            </w:pPr>
          </w:p>
        </w:tc>
        <w:tc>
          <w:tcPr>
            <w:tcW w:w="11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99F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第三部分 金属结构设备及安装工程</w:t>
            </w:r>
          </w:p>
        </w:tc>
        <w:tc>
          <w:tcPr>
            <w:tcW w:w="6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CEBD">
            <w:pPr>
              <w:jc w:val="center"/>
              <w:rPr>
                <w:rFonts w:hint="eastAsia" w:ascii="仿宋" w:hAnsi="仿宋" w:eastAsia="仿宋" w:cs="仿宋"/>
                <w:i w:val="0"/>
                <w:iCs w:val="0"/>
                <w:color w:val="auto"/>
                <w:sz w:val="18"/>
                <w:szCs w:val="18"/>
                <w:highlight w:val="none"/>
                <w:u w:val="none"/>
              </w:rPr>
            </w:pP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5D42">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4518">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52BA">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EA35">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8528">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1EA8">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BC6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4264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4A6F">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1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884D4F">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PE100级1.6Mpadn110管设备费</w:t>
            </w:r>
          </w:p>
        </w:tc>
        <w:tc>
          <w:tcPr>
            <w:tcW w:w="6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F53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w:t>
            </w: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08FF">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4200.00</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7EE6">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B874">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E447">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677E">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12F6">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A888">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6A76C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D987">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11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EBC094">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PE100级1.6Mpadn110管安装费</w:t>
            </w:r>
          </w:p>
        </w:tc>
        <w:tc>
          <w:tcPr>
            <w:tcW w:w="6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263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w:t>
            </w: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CED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4200.00</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93E2">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C6DD">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D352">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7FD1">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8F05">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331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184D8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00B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11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F0F56D">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DN80*6.0内外涂塑无缝钢管设备费</w:t>
            </w:r>
          </w:p>
        </w:tc>
        <w:tc>
          <w:tcPr>
            <w:tcW w:w="6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CE4F">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w:t>
            </w: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FA42">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2300.00</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915D">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DE7F">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81F6">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DC06">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3E50">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50A9">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320D5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0F47">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11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5F6923">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DN80*6.0内外涂塑无缝钢管安装费</w:t>
            </w:r>
          </w:p>
        </w:tc>
        <w:tc>
          <w:tcPr>
            <w:tcW w:w="6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181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w:t>
            </w: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A56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2300.00</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DED5">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0B52">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962A">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5B82">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9DFF">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C1C6">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49B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FBA7">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11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3ECD11">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DN80弯头</w:t>
            </w:r>
          </w:p>
        </w:tc>
        <w:tc>
          <w:tcPr>
            <w:tcW w:w="6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723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E6B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26.00</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D3019">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5A91">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4C2F">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771A">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3FFE">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2D3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43762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204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11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8F37A9">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DN80自动排气阀</w:t>
            </w:r>
          </w:p>
        </w:tc>
        <w:tc>
          <w:tcPr>
            <w:tcW w:w="6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D0C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4D2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5.00</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0BC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8C65">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C175">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A662">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DFD1">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5DCE">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58E77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605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11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733C5">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DN100冲砂阀含三通</w:t>
            </w:r>
          </w:p>
        </w:tc>
        <w:tc>
          <w:tcPr>
            <w:tcW w:w="6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D2C7">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B07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2.00</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3F9F">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D824">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5ADE">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AD49">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F0A6">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921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3A66E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F5CF">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11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8F5F8">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DN80冲砂阀含三通</w:t>
            </w:r>
          </w:p>
        </w:tc>
        <w:tc>
          <w:tcPr>
            <w:tcW w:w="6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A79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E7BD">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2.00</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5992">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010F">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0556">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E43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54D9">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409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10307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B256">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11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E5201">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DN80伸缩节</w:t>
            </w:r>
          </w:p>
        </w:tc>
        <w:tc>
          <w:tcPr>
            <w:tcW w:w="6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F78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5146">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15.00</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84CA">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1CEB">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B129">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C52E">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E647">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E0B2">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1E2B9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FD65">
            <w:pPr>
              <w:jc w:val="center"/>
              <w:rPr>
                <w:rFonts w:hint="eastAsia" w:ascii="仿宋" w:hAnsi="仿宋" w:eastAsia="仿宋" w:cs="仿宋"/>
                <w:i w:val="0"/>
                <w:iCs w:val="0"/>
                <w:color w:val="auto"/>
                <w:sz w:val="18"/>
                <w:szCs w:val="18"/>
                <w:highlight w:val="none"/>
                <w:u w:val="none"/>
              </w:rPr>
            </w:pPr>
          </w:p>
        </w:tc>
        <w:tc>
          <w:tcPr>
            <w:tcW w:w="11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D17792">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汽油增压泵</w:t>
            </w:r>
          </w:p>
        </w:tc>
        <w:tc>
          <w:tcPr>
            <w:tcW w:w="6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F36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03A6">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5119">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1500.00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936A">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CAB8">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D40F">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40C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DF10">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78158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6D97">
            <w:pPr>
              <w:jc w:val="center"/>
              <w:rPr>
                <w:rFonts w:hint="eastAsia" w:ascii="仿宋" w:hAnsi="仿宋" w:eastAsia="仿宋" w:cs="仿宋"/>
                <w:i w:val="0"/>
                <w:iCs w:val="0"/>
                <w:color w:val="auto"/>
                <w:sz w:val="18"/>
                <w:szCs w:val="18"/>
                <w:highlight w:val="none"/>
                <w:u w:val="none"/>
              </w:rPr>
            </w:pPr>
          </w:p>
        </w:tc>
        <w:tc>
          <w:tcPr>
            <w:tcW w:w="11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23DC0">
            <w:pPr>
              <w:jc w:val="left"/>
              <w:rPr>
                <w:rFonts w:hint="eastAsia" w:ascii="仿宋" w:hAnsi="仿宋" w:eastAsia="仿宋" w:cs="仿宋"/>
                <w:i w:val="0"/>
                <w:iCs w:val="0"/>
                <w:color w:val="auto"/>
                <w:sz w:val="18"/>
                <w:szCs w:val="18"/>
                <w:highlight w:val="none"/>
                <w:u w:val="none"/>
              </w:rPr>
            </w:pPr>
          </w:p>
        </w:tc>
        <w:tc>
          <w:tcPr>
            <w:tcW w:w="6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BCA9">
            <w:pPr>
              <w:jc w:val="center"/>
              <w:rPr>
                <w:rFonts w:hint="eastAsia" w:ascii="仿宋" w:hAnsi="仿宋" w:eastAsia="仿宋" w:cs="仿宋"/>
                <w:i w:val="0"/>
                <w:iCs w:val="0"/>
                <w:color w:val="auto"/>
                <w:sz w:val="18"/>
                <w:szCs w:val="18"/>
                <w:highlight w:val="none"/>
                <w:u w:val="none"/>
              </w:rPr>
            </w:pP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A82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715B">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C99B">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7938">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8A0A">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E0E7">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E230">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08BAC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A251">
            <w:pPr>
              <w:jc w:val="center"/>
              <w:rPr>
                <w:rFonts w:hint="eastAsia" w:ascii="仿宋" w:hAnsi="仿宋" w:eastAsia="仿宋" w:cs="仿宋"/>
                <w:i w:val="0"/>
                <w:iCs w:val="0"/>
                <w:color w:val="auto"/>
                <w:sz w:val="18"/>
                <w:szCs w:val="18"/>
                <w:highlight w:val="none"/>
                <w:u w:val="none"/>
              </w:rPr>
            </w:pPr>
          </w:p>
        </w:tc>
        <w:tc>
          <w:tcPr>
            <w:tcW w:w="11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A060FF">
            <w:pPr>
              <w:jc w:val="left"/>
              <w:rPr>
                <w:rFonts w:hint="eastAsia" w:ascii="仿宋" w:hAnsi="仿宋" w:eastAsia="仿宋" w:cs="仿宋"/>
                <w:i w:val="0"/>
                <w:iCs w:val="0"/>
                <w:color w:val="auto"/>
                <w:sz w:val="18"/>
                <w:szCs w:val="18"/>
                <w:highlight w:val="none"/>
                <w:u w:val="none"/>
              </w:rPr>
            </w:pPr>
          </w:p>
        </w:tc>
        <w:tc>
          <w:tcPr>
            <w:tcW w:w="6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3370">
            <w:pPr>
              <w:jc w:val="center"/>
              <w:rPr>
                <w:rFonts w:hint="eastAsia" w:ascii="仿宋" w:hAnsi="仿宋" w:eastAsia="仿宋" w:cs="仿宋"/>
                <w:i w:val="0"/>
                <w:iCs w:val="0"/>
                <w:color w:val="auto"/>
                <w:sz w:val="18"/>
                <w:szCs w:val="18"/>
                <w:highlight w:val="none"/>
                <w:u w:val="none"/>
              </w:rPr>
            </w:pP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43D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2D15">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4C2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BBB5">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311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D81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597D">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57D43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9DB5">
            <w:pPr>
              <w:jc w:val="center"/>
              <w:rPr>
                <w:rFonts w:hint="eastAsia" w:ascii="仿宋" w:hAnsi="仿宋" w:eastAsia="仿宋" w:cs="仿宋"/>
                <w:i w:val="0"/>
                <w:iCs w:val="0"/>
                <w:color w:val="auto"/>
                <w:sz w:val="18"/>
                <w:szCs w:val="18"/>
                <w:highlight w:val="none"/>
                <w:u w:val="none"/>
              </w:rPr>
            </w:pPr>
          </w:p>
        </w:tc>
        <w:tc>
          <w:tcPr>
            <w:tcW w:w="11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19F1DD">
            <w:pPr>
              <w:jc w:val="left"/>
              <w:rPr>
                <w:rFonts w:hint="eastAsia" w:ascii="仿宋" w:hAnsi="仿宋" w:eastAsia="仿宋" w:cs="仿宋"/>
                <w:i w:val="0"/>
                <w:iCs w:val="0"/>
                <w:color w:val="auto"/>
                <w:sz w:val="18"/>
                <w:szCs w:val="18"/>
                <w:highlight w:val="none"/>
                <w:u w:val="none"/>
              </w:rPr>
            </w:pPr>
          </w:p>
        </w:tc>
        <w:tc>
          <w:tcPr>
            <w:tcW w:w="6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81FA">
            <w:pPr>
              <w:jc w:val="center"/>
              <w:rPr>
                <w:rFonts w:hint="eastAsia" w:ascii="仿宋" w:hAnsi="仿宋" w:eastAsia="仿宋" w:cs="仿宋"/>
                <w:i w:val="0"/>
                <w:iCs w:val="0"/>
                <w:color w:val="auto"/>
                <w:sz w:val="18"/>
                <w:szCs w:val="18"/>
                <w:highlight w:val="none"/>
                <w:u w:val="none"/>
              </w:rPr>
            </w:pP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95F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1856">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5225">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A059">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EAF1">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8A65">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E8C1">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1B1C0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1731">
            <w:pPr>
              <w:jc w:val="center"/>
              <w:rPr>
                <w:rFonts w:hint="eastAsia" w:ascii="仿宋" w:hAnsi="仿宋" w:eastAsia="仿宋" w:cs="仿宋"/>
                <w:i w:val="0"/>
                <w:iCs w:val="0"/>
                <w:color w:val="auto"/>
                <w:sz w:val="18"/>
                <w:szCs w:val="18"/>
                <w:highlight w:val="none"/>
                <w:u w:val="none"/>
              </w:rPr>
            </w:pPr>
          </w:p>
        </w:tc>
        <w:tc>
          <w:tcPr>
            <w:tcW w:w="11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6F851">
            <w:pPr>
              <w:jc w:val="left"/>
              <w:rPr>
                <w:rFonts w:hint="eastAsia" w:ascii="仿宋" w:hAnsi="仿宋" w:eastAsia="仿宋" w:cs="仿宋"/>
                <w:i w:val="0"/>
                <w:iCs w:val="0"/>
                <w:color w:val="auto"/>
                <w:sz w:val="18"/>
                <w:szCs w:val="18"/>
                <w:highlight w:val="none"/>
                <w:u w:val="none"/>
              </w:rPr>
            </w:pPr>
          </w:p>
        </w:tc>
        <w:tc>
          <w:tcPr>
            <w:tcW w:w="6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5015">
            <w:pPr>
              <w:jc w:val="center"/>
              <w:rPr>
                <w:rFonts w:hint="eastAsia" w:ascii="仿宋" w:hAnsi="仿宋" w:eastAsia="仿宋" w:cs="仿宋"/>
                <w:i w:val="0"/>
                <w:iCs w:val="0"/>
                <w:color w:val="auto"/>
                <w:sz w:val="18"/>
                <w:szCs w:val="18"/>
                <w:highlight w:val="none"/>
                <w:u w:val="none"/>
              </w:rPr>
            </w:pP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A80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4A17">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F786">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3B60">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05C0">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3F3E">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A0E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bl>
    <w:p w14:paraId="46579EC1">
      <w:pPr>
        <w:rPr>
          <w:rFonts w:hint="eastAsia" w:ascii="仿宋" w:hAnsi="仿宋" w:eastAsia="仿宋" w:cs="仿宋"/>
          <w:color w:val="auto"/>
          <w:highlight w:val="none"/>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2"/>
        <w:gridCol w:w="14"/>
        <w:gridCol w:w="4356"/>
        <w:gridCol w:w="170"/>
        <w:gridCol w:w="576"/>
        <w:gridCol w:w="756"/>
        <w:gridCol w:w="225"/>
        <w:gridCol w:w="576"/>
        <w:gridCol w:w="510"/>
        <w:gridCol w:w="329"/>
        <w:gridCol w:w="1071"/>
      </w:tblGrid>
      <w:tr w14:paraId="73C83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11"/>
            <w:tcBorders>
              <w:top w:val="nil"/>
              <w:left w:val="nil"/>
              <w:bottom w:val="nil"/>
              <w:right w:val="nil"/>
            </w:tcBorders>
            <w:shd w:val="clear" w:color="auto" w:fill="auto"/>
            <w:noWrap/>
            <w:vAlign w:val="center"/>
          </w:tcPr>
          <w:p w14:paraId="1E563FCF">
            <w:pPr>
              <w:keepNext w:val="0"/>
              <w:keepLines w:val="0"/>
              <w:widowControl/>
              <w:suppressLineNumbers w:val="0"/>
              <w:jc w:val="center"/>
              <w:textAlignment w:val="center"/>
              <w:rPr>
                <w:rFonts w:hint="eastAsia" w:ascii="仿宋" w:hAnsi="仿宋" w:eastAsia="仿宋" w:cs="仿宋"/>
                <w:i w:val="0"/>
                <w:iCs w:val="0"/>
                <w:color w:val="auto"/>
                <w:sz w:val="40"/>
                <w:szCs w:val="40"/>
                <w:highlight w:val="none"/>
                <w:u w:val="none"/>
              </w:rPr>
            </w:pPr>
            <w:r>
              <w:rPr>
                <w:rFonts w:hint="eastAsia" w:ascii="仿宋" w:hAnsi="仿宋" w:eastAsia="仿宋" w:cs="仿宋"/>
                <w:i w:val="0"/>
                <w:iCs w:val="0"/>
                <w:color w:val="auto"/>
                <w:kern w:val="0"/>
                <w:sz w:val="40"/>
                <w:szCs w:val="40"/>
                <w:highlight w:val="none"/>
                <w:u w:val="none"/>
                <w:lang w:val="en-US" w:eastAsia="zh-CN" w:bidi="ar"/>
              </w:rPr>
              <w:t>施工临时工程预算表</w:t>
            </w:r>
          </w:p>
        </w:tc>
      </w:tr>
      <w:tr w14:paraId="68216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79" w:type="pct"/>
            <w:gridSpan w:val="9"/>
            <w:tcBorders>
              <w:top w:val="nil"/>
              <w:left w:val="nil"/>
              <w:bottom w:val="single" w:color="000000" w:sz="4" w:space="0"/>
              <w:right w:val="nil"/>
            </w:tcBorders>
            <w:shd w:val="clear" w:color="auto" w:fill="auto"/>
            <w:vAlign w:val="center"/>
          </w:tcPr>
          <w:p w14:paraId="435D40C4">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工程名称:桃源社区人饮建设项目</w:t>
            </w:r>
          </w:p>
        </w:tc>
        <w:tc>
          <w:tcPr>
            <w:tcW w:w="820" w:type="pct"/>
            <w:gridSpan w:val="2"/>
            <w:tcBorders>
              <w:top w:val="nil"/>
              <w:left w:val="nil"/>
              <w:bottom w:val="single" w:color="000000" w:sz="4" w:space="0"/>
              <w:right w:val="nil"/>
            </w:tcBorders>
            <w:shd w:val="clear" w:color="auto" w:fill="auto"/>
            <w:noWrap/>
            <w:vAlign w:val="center"/>
          </w:tcPr>
          <w:p w14:paraId="201D8022">
            <w:pPr>
              <w:jc w:val="right"/>
              <w:rPr>
                <w:rFonts w:hint="eastAsia" w:ascii="仿宋" w:hAnsi="仿宋" w:eastAsia="仿宋" w:cs="仿宋"/>
                <w:i w:val="0"/>
                <w:iCs w:val="0"/>
                <w:color w:val="auto"/>
                <w:sz w:val="18"/>
                <w:szCs w:val="18"/>
                <w:highlight w:val="none"/>
                <w:u w:val="none"/>
              </w:rPr>
            </w:pPr>
          </w:p>
        </w:tc>
      </w:tr>
      <w:tr w14:paraId="4DB05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041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8E4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工程或费用名称</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E49D">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27C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c>
          <w:tcPr>
            <w:tcW w:w="7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B8877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单价(元)</w:t>
            </w: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638E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合价(元)</w:t>
            </w:r>
          </w:p>
        </w:tc>
      </w:tr>
      <w:tr w14:paraId="671D4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9EDD">
            <w:pPr>
              <w:jc w:val="center"/>
              <w:rPr>
                <w:rFonts w:hint="eastAsia" w:ascii="仿宋" w:hAnsi="仿宋" w:eastAsia="仿宋" w:cs="仿宋"/>
                <w:i w:val="0"/>
                <w:iCs w:val="0"/>
                <w:color w:val="auto"/>
                <w:sz w:val="18"/>
                <w:szCs w:val="18"/>
                <w:highlight w:val="none"/>
                <w:u w:val="none"/>
              </w:rPr>
            </w:pP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5E0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第四部分 施工临时工程</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10DF">
            <w:pPr>
              <w:jc w:val="center"/>
              <w:rPr>
                <w:rFonts w:hint="eastAsia" w:ascii="仿宋" w:hAnsi="仿宋" w:eastAsia="仿宋" w:cs="仿宋"/>
                <w:i w:val="0"/>
                <w:iCs w:val="0"/>
                <w:color w:val="auto"/>
                <w:sz w:val="18"/>
                <w:szCs w:val="18"/>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B382">
            <w:pPr>
              <w:jc w:val="center"/>
              <w:rPr>
                <w:rFonts w:hint="eastAsia" w:ascii="仿宋" w:hAnsi="仿宋" w:eastAsia="仿宋" w:cs="仿宋"/>
                <w:i w:val="0"/>
                <w:iCs w:val="0"/>
                <w:color w:val="auto"/>
                <w:sz w:val="18"/>
                <w:szCs w:val="18"/>
                <w:highlight w:val="none"/>
                <w:u w:val="none"/>
              </w:rPr>
            </w:pPr>
          </w:p>
        </w:tc>
        <w:tc>
          <w:tcPr>
            <w:tcW w:w="75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18E4">
            <w:pPr>
              <w:jc w:val="center"/>
              <w:rPr>
                <w:rFonts w:hint="eastAsia" w:ascii="仿宋" w:hAnsi="仿宋" w:eastAsia="仿宋" w:cs="仿宋"/>
                <w:i w:val="0"/>
                <w:iCs w:val="0"/>
                <w:color w:val="auto"/>
                <w:sz w:val="18"/>
                <w:szCs w:val="18"/>
                <w:highlight w:val="none"/>
                <w:u w:val="none"/>
              </w:rPr>
            </w:pP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B66E">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1172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3901">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505B8">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临时房屋</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6CB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953A">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100.00</w:t>
            </w:r>
          </w:p>
        </w:tc>
        <w:tc>
          <w:tcPr>
            <w:tcW w:w="75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AB7B">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6E54">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69FCA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108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48B39E">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其他施工临时工程</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140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B5FB">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2.00</w:t>
            </w:r>
          </w:p>
        </w:tc>
        <w:tc>
          <w:tcPr>
            <w:tcW w:w="75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FC7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E269">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4AE19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FEB8">
            <w:pPr>
              <w:jc w:val="center"/>
              <w:rPr>
                <w:rFonts w:hint="eastAsia" w:ascii="仿宋" w:hAnsi="仿宋" w:eastAsia="仿宋" w:cs="仿宋"/>
                <w:i w:val="0"/>
                <w:iCs w:val="0"/>
                <w:color w:val="auto"/>
                <w:sz w:val="18"/>
                <w:szCs w:val="18"/>
                <w:highlight w:val="none"/>
                <w:u w:val="none"/>
              </w:rPr>
            </w:pP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5F98E">
            <w:pPr>
              <w:jc w:val="left"/>
              <w:rPr>
                <w:rFonts w:hint="eastAsia" w:ascii="仿宋" w:hAnsi="仿宋" w:eastAsia="仿宋" w:cs="仿宋"/>
                <w:i w:val="0"/>
                <w:iCs w:val="0"/>
                <w:color w:val="auto"/>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7519">
            <w:pPr>
              <w:jc w:val="center"/>
              <w:rPr>
                <w:rFonts w:hint="eastAsia" w:ascii="仿宋" w:hAnsi="仿宋" w:eastAsia="仿宋" w:cs="仿宋"/>
                <w:i w:val="0"/>
                <w:iCs w:val="0"/>
                <w:color w:val="auto"/>
                <w:sz w:val="18"/>
                <w:szCs w:val="18"/>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FD77">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75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1A51">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C83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40CF3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11"/>
            <w:tcBorders>
              <w:top w:val="nil"/>
              <w:left w:val="nil"/>
              <w:bottom w:val="nil"/>
              <w:right w:val="nil"/>
            </w:tcBorders>
            <w:shd w:val="clear" w:color="auto" w:fill="auto"/>
            <w:noWrap/>
            <w:vAlign w:val="center"/>
          </w:tcPr>
          <w:p w14:paraId="75F87A6D">
            <w:pPr>
              <w:keepNext w:val="0"/>
              <w:keepLines w:val="0"/>
              <w:widowControl/>
              <w:suppressLineNumbers w:val="0"/>
              <w:jc w:val="center"/>
              <w:textAlignment w:val="center"/>
              <w:rPr>
                <w:rFonts w:hint="eastAsia" w:ascii="仿宋" w:hAnsi="仿宋" w:eastAsia="仿宋" w:cs="仿宋"/>
                <w:i w:val="0"/>
                <w:iCs w:val="0"/>
                <w:color w:val="auto"/>
                <w:sz w:val="40"/>
                <w:szCs w:val="40"/>
                <w:highlight w:val="none"/>
                <w:u w:val="none"/>
              </w:rPr>
            </w:pPr>
            <w:r>
              <w:rPr>
                <w:rFonts w:hint="eastAsia" w:ascii="仿宋" w:hAnsi="仿宋" w:eastAsia="仿宋" w:cs="仿宋"/>
                <w:i w:val="0"/>
                <w:iCs w:val="0"/>
                <w:color w:val="auto"/>
                <w:kern w:val="0"/>
                <w:sz w:val="40"/>
                <w:szCs w:val="40"/>
                <w:highlight w:val="none"/>
                <w:u w:val="none"/>
                <w:lang w:val="en-US" w:eastAsia="zh-CN" w:bidi="ar"/>
              </w:rPr>
              <w:t>独立费用预算表</w:t>
            </w:r>
          </w:p>
        </w:tc>
      </w:tr>
      <w:tr w14:paraId="30877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89" w:type="pct"/>
            <w:gridSpan w:val="10"/>
            <w:tcBorders>
              <w:top w:val="nil"/>
              <w:left w:val="nil"/>
              <w:bottom w:val="single" w:color="000000" w:sz="4" w:space="0"/>
              <w:right w:val="nil"/>
            </w:tcBorders>
            <w:shd w:val="clear" w:color="auto" w:fill="auto"/>
            <w:vAlign w:val="center"/>
          </w:tcPr>
          <w:p w14:paraId="7FDEC204">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工程名称:桃源社区人饮建设项目</w:t>
            </w:r>
          </w:p>
        </w:tc>
        <w:tc>
          <w:tcPr>
            <w:tcW w:w="610" w:type="pct"/>
            <w:tcBorders>
              <w:top w:val="nil"/>
              <w:left w:val="nil"/>
              <w:bottom w:val="single" w:color="000000" w:sz="4" w:space="0"/>
              <w:right w:val="nil"/>
            </w:tcBorders>
            <w:shd w:val="clear" w:color="auto" w:fill="auto"/>
            <w:noWrap/>
            <w:vAlign w:val="center"/>
          </w:tcPr>
          <w:p w14:paraId="2FBAFBF5">
            <w:pPr>
              <w:jc w:val="right"/>
              <w:rPr>
                <w:rFonts w:hint="eastAsia" w:ascii="仿宋" w:hAnsi="仿宋" w:eastAsia="仿宋" w:cs="仿宋"/>
                <w:i w:val="0"/>
                <w:iCs w:val="0"/>
                <w:color w:val="auto"/>
                <w:sz w:val="18"/>
                <w:szCs w:val="18"/>
                <w:highlight w:val="none"/>
                <w:u w:val="none"/>
              </w:rPr>
            </w:pPr>
          </w:p>
        </w:tc>
      </w:tr>
      <w:tr w14:paraId="79271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516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2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FF6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工程或费用名称</w:t>
            </w:r>
          </w:p>
        </w:tc>
        <w:tc>
          <w:tcPr>
            <w:tcW w:w="10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B89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3CA1">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1A147">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单价(元)</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D7BE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合价(元)</w:t>
            </w:r>
          </w:p>
        </w:tc>
      </w:tr>
      <w:tr w14:paraId="43BE5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8878">
            <w:pPr>
              <w:jc w:val="center"/>
              <w:rPr>
                <w:rFonts w:hint="eastAsia" w:ascii="仿宋" w:hAnsi="仿宋" w:eastAsia="仿宋" w:cs="仿宋"/>
                <w:i w:val="0"/>
                <w:iCs w:val="0"/>
                <w:color w:val="auto"/>
                <w:sz w:val="18"/>
                <w:szCs w:val="18"/>
                <w:highlight w:val="none"/>
                <w:u w:val="none"/>
              </w:rPr>
            </w:pPr>
          </w:p>
        </w:tc>
        <w:tc>
          <w:tcPr>
            <w:tcW w:w="2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D569">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第五部分 独立费用</w:t>
            </w:r>
          </w:p>
        </w:tc>
        <w:tc>
          <w:tcPr>
            <w:tcW w:w="10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0F91">
            <w:pPr>
              <w:jc w:val="center"/>
              <w:rPr>
                <w:rFonts w:hint="eastAsia" w:ascii="仿宋" w:hAnsi="仿宋" w:eastAsia="仿宋" w:cs="仿宋"/>
                <w:i w:val="0"/>
                <w:iCs w:val="0"/>
                <w:color w:val="auto"/>
                <w:sz w:val="18"/>
                <w:szCs w:val="18"/>
                <w:highlight w:val="none"/>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B9A0F">
            <w:pPr>
              <w:jc w:val="left"/>
              <w:rPr>
                <w:rFonts w:hint="eastAsia" w:ascii="仿宋" w:hAnsi="仿宋" w:eastAsia="仿宋" w:cs="仿宋"/>
                <w:i w:val="0"/>
                <w:iCs w:val="0"/>
                <w:color w:val="auto"/>
                <w:sz w:val="18"/>
                <w:szCs w:val="18"/>
                <w:highlight w:val="none"/>
                <w:u w:val="none"/>
              </w:rPr>
            </w:pP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6DDE2">
            <w:pPr>
              <w:jc w:val="left"/>
              <w:rPr>
                <w:rFonts w:hint="eastAsia" w:ascii="仿宋" w:hAnsi="仿宋" w:eastAsia="仿宋" w:cs="仿宋"/>
                <w:i w:val="0"/>
                <w:iCs w:val="0"/>
                <w:color w:val="auto"/>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EBFE">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6277C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680F">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2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B864">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建设管理费</w:t>
            </w:r>
          </w:p>
        </w:tc>
        <w:tc>
          <w:tcPr>
            <w:tcW w:w="10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6FA7">
            <w:pPr>
              <w:jc w:val="center"/>
              <w:rPr>
                <w:rFonts w:hint="eastAsia" w:ascii="仿宋" w:hAnsi="仿宋" w:eastAsia="仿宋" w:cs="仿宋"/>
                <w:i w:val="0"/>
                <w:iCs w:val="0"/>
                <w:color w:val="auto"/>
                <w:sz w:val="18"/>
                <w:szCs w:val="18"/>
                <w:highlight w:val="none"/>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EA67">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938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F8B7">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03F95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05F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2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6278">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专题报告编制评估费</w:t>
            </w:r>
          </w:p>
        </w:tc>
        <w:tc>
          <w:tcPr>
            <w:tcW w:w="10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757F">
            <w:pPr>
              <w:jc w:val="center"/>
              <w:rPr>
                <w:rFonts w:hint="eastAsia" w:ascii="仿宋" w:hAnsi="仿宋" w:eastAsia="仿宋" w:cs="仿宋"/>
                <w:i w:val="0"/>
                <w:iCs w:val="0"/>
                <w:color w:val="auto"/>
                <w:sz w:val="18"/>
                <w:szCs w:val="18"/>
                <w:highlight w:val="none"/>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0AF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15CD">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6CF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6C2B8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608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2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6ED3">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经济技术服务费</w:t>
            </w:r>
          </w:p>
        </w:tc>
        <w:tc>
          <w:tcPr>
            <w:tcW w:w="10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B198">
            <w:pPr>
              <w:jc w:val="center"/>
              <w:rPr>
                <w:rFonts w:hint="eastAsia" w:ascii="仿宋" w:hAnsi="仿宋" w:eastAsia="仿宋" w:cs="仿宋"/>
                <w:i w:val="0"/>
                <w:iCs w:val="0"/>
                <w:color w:val="auto"/>
                <w:sz w:val="18"/>
                <w:szCs w:val="18"/>
                <w:highlight w:val="none"/>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1CD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0437">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0F10">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1ACCC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72F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3.1</w:t>
            </w:r>
          </w:p>
        </w:tc>
        <w:tc>
          <w:tcPr>
            <w:tcW w:w="2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F94C">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  招标业务费</w:t>
            </w:r>
          </w:p>
        </w:tc>
        <w:tc>
          <w:tcPr>
            <w:tcW w:w="10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D3E2">
            <w:pPr>
              <w:jc w:val="center"/>
              <w:rPr>
                <w:rFonts w:hint="eastAsia" w:ascii="仿宋" w:hAnsi="仿宋" w:eastAsia="仿宋" w:cs="仿宋"/>
                <w:i w:val="0"/>
                <w:iCs w:val="0"/>
                <w:color w:val="auto"/>
                <w:sz w:val="18"/>
                <w:szCs w:val="18"/>
                <w:highlight w:val="none"/>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5B1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CB3A">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AE4F">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76703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2402">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3.1.1</w:t>
            </w:r>
          </w:p>
        </w:tc>
        <w:tc>
          <w:tcPr>
            <w:tcW w:w="2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9FD5">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    工程招标代理费</w:t>
            </w:r>
          </w:p>
        </w:tc>
        <w:tc>
          <w:tcPr>
            <w:tcW w:w="10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3096">
            <w:pPr>
              <w:jc w:val="center"/>
              <w:rPr>
                <w:rFonts w:hint="eastAsia" w:ascii="仿宋" w:hAnsi="仿宋" w:eastAsia="仿宋" w:cs="仿宋"/>
                <w:i w:val="0"/>
                <w:iCs w:val="0"/>
                <w:color w:val="auto"/>
                <w:sz w:val="18"/>
                <w:szCs w:val="18"/>
                <w:highlight w:val="none"/>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008D">
            <w:pPr>
              <w:jc w:val="center"/>
              <w:rPr>
                <w:rFonts w:hint="eastAsia" w:ascii="仿宋" w:hAnsi="仿宋" w:eastAsia="仿宋" w:cs="仿宋"/>
                <w:i w:val="0"/>
                <w:iCs w:val="0"/>
                <w:color w:val="auto"/>
                <w:sz w:val="18"/>
                <w:szCs w:val="18"/>
                <w:highlight w:val="none"/>
                <w:u w:val="none"/>
              </w:rPr>
            </w:pP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2C44">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7C2D">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50FE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C27D">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3.1.2</w:t>
            </w:r>
          </w:p>
        </w:tc>
        <w:tc>
          <w:tcPr>
            <w:tcW w:w="2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7C02">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    服务招标代理费</w:t>
            </w:r>
          </w:p>
        </w:tc>
        <w:tc>
          <w:tcPr>
            <w:tcW w:w="10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62B4">
            <w:pPr>
              <w:jc w:val="center"/>
              <w:rPr>
                <w:rFonts w:hint="eastAsia" w:ascii="仿宋" w:hAnsi="仿宋" w:eastAsia="仿宋" w:cs="仿宋"/>
                <w:i w:val="0"/>
                <w:iCs w:val="0"/>
                <w:color w:val="auto"/>
                <w:sz w:val="18"/>
                <w:szCs w:val="18"/>
                <w:highlight w:val="none"/>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3EF4">
            <w:pPr>
              <w:jc w:val="center"/>
              <w:rPr>
                <w:rFonts w:hint="eastAsia" w:ascii="仿宋" w:hAnsi="仿宋" w:eastAsia="仿宋" w:cs="仿宋"/>
                <w:i w:val="0"/>
                <w:iCs w:val="0"/>
                <w:color w:val="auto"/>
                <w:sz w:val="18"/>
                <w:szCs w:val="18"/>
                <w:highlight w:val="none"/>
                <w:u w:val="none"/>
              </w:rPr>
            </w:pP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7D05">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0839">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7F953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620D">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3.1.3</w:t>
            </w:r>
          </w:p>
        </w:tc>
        <w:tc>
          <w:tcPr>
            <w:tcW w:w="2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2710">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    货物招标代理费</w:t>
            </w:r>
          </w:p>
        </w:tc>
        <w:tc>
          <w:tcPr>
            <w:tcW w:w="10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4C83">
            <w:pPr>
              <w:jc w:val="center"/>
              <w:rPr>
                <w:rFonts w:hint="eastAsia" w:ascii="仿宋" w:hAnsi="仿宋" w:eastAsia="仿宋" w:cs="仿宋"/>
                <w:i w:val="0"/>
                <w:iCs w:val="0"/>
                <w:color w:val="auto"/>
                <w:sz w:val="18"/>
                <w:szCs w:val="18"/>
                <w:highlight w:val="none"/>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4EC0">
            <w:pPr>
              <w:jc w:val="center"/>
              <w:rPr>
                <w:rFonts w:hint="eastAsia" w:ascii="仿宋" w:hAnsi="仿宋" w:eastAsia="仿宋" w:cs="仿宋"/>
                <w:i w:val="0"/>
                <w:iCs w:val="0"/>
                <w:color w:val="auto"/>
                <w:sz w:val="18"/>
                <w:szCs w:val="18"/>
                <w:highlight w:val="none"/>
                <w:u w:val="none"/>
              </w:rPr>
            </w:pP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3068">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4DE2">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730D7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B0CD">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2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5CB2">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工程建设监理费</w:t>
            </w:r>
          </w:p>
        </w:tc>
        <w:tc>
          <w:tcPr>
            <w:tcW w:w="10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5EA0">
            <w:pPr>
              <w:jc w:val="center"/>
              <w:rPr>
                <w:rFonts w:hint="eastAsia" w:ascii="仿宋" w:hAnsi="仿宋" w:eastAsia="仿宋" w:cs="仿宋"/>
                <w:i w:val="0"/>
                <w:iCs w:val="0"/>
                <w:color w:val="auto"/>
                <w:sz w:val="18"/>
                <w:szCs w:val="18"/>
                <w:highlight w:val="none"/>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3D7D">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50CD">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4937">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4EC49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F00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2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63EC">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联合试运转费</w:t>
            </w:r>
          </w:p>
        </w:tc>
        <w:tc>
          <w:tcPr>
            <w:tcW w:w="10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BD81">
            <w:pPr>
              <w:jc w:val="center"/>
              <w:rPr>
                <w:rFonts w:hint="eastAsia" w:ascii="仿宋" w:hAnsi="仿宋" w:eastAsia="仿宋" w:cs="仿宋"/>
                <w:i w:val="0"/>
                <w:iCs w:val="0"/>
                <w:color w:val="auto"/>
                <w:sz w:val="18"/>
                <w:szCs w:val="18"/>
                <w:highlight w:val="none"/>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4E4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AC9A">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E007">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0BD7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585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2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4E57">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生产准备费</w:t>
            </w:r>
          </w:p>
        </w:tc>
        <w:tc>
          <w:tcPr>
            <w:tcW w:w="10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C91B">
            <w:pPr>
              <w:jc w:val="center"/>
              <w:rPr>
                <w:rFonts w:hint="eastAsia" w:ascii="仿宋" w:hAnsi="仿宋" w:eastAsia="仿宋" w:cs="仿宋"/>
                <w:i w:val="0"/>
                <w:iCs w:val="0"/>
                <w:color w:val="auto"/>
                <w:sz w:val="18"/>
                <w:szCs w:val="18"/>
                <w:highlight w:val="none"/>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956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967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910B">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55163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8E7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2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FF5B">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工程科学研究试验费</w:t>
            </w:r>
          </w:p>
        </w:tc>
        <w:tc>
          <w:tcPr>
            <w:tcW w:w="10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0C40">
            <w:pPr>
              <w:jc w:val="center"/>
              <w:rPr>
                <w:rFonts w:hint="eastAsia" w:ascii="仿宋" w:hAnsi="仿宋" w:eastAsia="仿宋" w:cs="仿宋"/>
                <w:i w:val="0"/>
                <w:iCs w:val="0"/>
                <w:color w:val="auto"/>
                <w:sz w:val="18"/>
                <w:szCs w:val="18"/>
                <w:highlight w:val="none"/>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47F1">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DD1F">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49FC">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5EBEB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BD3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2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9E34">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工程勘测设计费</w:t>
            </w:r>
          </w:p>
        </w:tc>
        <w:tc>
          <w:tcPr>
            <w:tcW w:w="10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94E4">
            <w:pPr>
              <w:jc w:val="center"/>
              <w:rPr>
                <w:rFonts w:hint="eastAsia" w:ascii="仿宋" w:hAnsi="仿宋" w:eastAsia="仿宋" w:cs="仿宋"/>
                <w:i w:val="0"/>
                <w:iCs w:val="0"/>
                <w:color w:val="auto"/>
                <w:sz w:val="18"/>
                <w:szCs w:val="18"/>
                <w:highlight w:val="none"/>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FBE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BA24">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AB3A">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777C0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430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8.1</w:t>
            </w:r>
          </w:p>
        </w:tc>
        <w:tc>
          <w:tcPr>
            <w:tcW w:w="2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9087">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  前期勘测设计费</w:t>
            </w:r>
          </w:p>
        </w:tc>
        <w:tc>
          <w:tcPr>
            <w:tcW w:w="10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C11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4EB1">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2AFE">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25E1">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10989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F78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8.2</w:t>
            </w:r>
          </w:p>
        </w:tc>
        <w:tc>
          <w:tcPr>
            <w:tcW w:w="2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BCE8">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  初步设计、招标设计及施工图设计阶段勘测设计费</w:t>
            </w:r>
          </w:p>
        </w:tc>
        <w:tc>
          <w:tcPr>
            <w:tcW w:w="10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11F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E66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3.50</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5493">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754F">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063D9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CD0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2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A5A5">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工程质量检测费</w:t>
            </w:r>
          </w:p>
        </w:tc>
        <w:tc>
          <w:tcPr>
            <w:tcW w:w="10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6BC0">
            <w:pPr>
              <w:jc w:val="center"/>
              <w:rPr>
                <w:rFonts w:hint="eastAsia" w:ascii="仿宋" w:hAnsi="仿宋" w:eastAsia="仿宋" w:cs="仿宋"/>
                <w:i w:val="0"/>
                <w:iCs w:val="0"/>
                <w:color w:val="auto"/>
                <w:sz w:val="18"/>
                <w:szCs w:val="18"/>
                <w:highlight w:val="none"/>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DFD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C975">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95B7">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6907C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8F0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2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C78F">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其他费用</w:t>
            </w:r>
          </w:p>
        </w:tc>
        <w:tc>
          <w:tcPr>
            <w:tcW w:w="10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5F8D">
            <w:pPr>
              <w:jc w:val="center"/>
              <w:rPr>
                <w:rFonts w:hint="eastAsia" w:ascii="仿宋" w:hAnsi="仿宋" w:eastAsia="仿宋" w:cs="仿宋"/>
                <w:i w:val="0"/>
                <w:iCs w:val="0"/>
                <w:color w:val="auto"/>
                <w:sz w:val="18"/>
                <w:szCs w:val="18"/>
                <w:highlight w:val="none"/>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A7C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A1EA">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585E">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26538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6CC6">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10.1</w:t>
            </w:r>
          </w:p>
        </w:tc>
        <w:tc>
          <w:tcPr>
            <w:tcW w:w="2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9EA0">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  工程保险费</w:t>
            </w:r>
          </w:p>
        </w:tc>
        <w:tc>
          <w:tcPr>
            <w:tcW w:w="10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AE7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E60F">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0.40</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EE05">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2FA6">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1EA72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050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10.2</w:t>
            </w:r>
          </w:p>
        </w:tc>
        <w:tc>
          <w:tcPr>
            <w:tcW w:w="2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D71D">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  其他税费</w:t>
            </w:r>
          </w:p>
        </w:tc>
        <w:tc>
          <w:tcPr>
            <w:tcW w:w="10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80BD">
            <w:pPr>
              <w:jc w:val="center"/>
              <w:rPr>
                <w:rFonts w:hint="eastAsia" w:ascii="仿宋" w:hAnsi="仿宋" w:eastAsia="仿宋" w:cs="仿宋"/>
                <w:i w:val="0"/>
                <w:iCs w:val="0"/>
                <w:color w:val="auto"/>
                <w:sz w:val="18"/>
                <w:szCs w:val="18"/>
                <w:highlight w:val="none"/>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B6A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0.00</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FFCF">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6A2D">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r w14:paraId="535FA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2545">
            <w:pPr>
              <w:jc w:val="center"/>
              <w:rPr>
                <w:rFonts w:hint="eastAsia" w:ascii="仿宋" w:hAnsi="仿宋" w:eastAsia="仿宋" w:cs="仿宋"/>
                <w:i w:val="0"/>
                <w:iCs w:val="0"/>
                <w:color w:val="auto"/>
                <w:sz w:val="18"/>
                <w:szCs w:val="18"/>
                <w:highlight w:val="none"/>
                <w:u w:val="none"/>
              </w:rPr>
            </w:pPr>
          </w:p>
        </w:tc>
        <w:tc>
          <w:tcPr>
            <w:tcW w:w="2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8227">
            <w:pPr>
              <w:jc w:val="left"/>
              <w:rPr>
                <w:rFonts w:hint="eastAsia" w:ascii="仿宋" w:hAnsi="仿宋" w:eastAsia="仿宋" w:cs="仿宋"/>
                <w:i w:val="0"/>
                <w:iCs w:val="0"/>
                <w:color w:val="auto"/>
                <w:sz w:val="18"/>
                <w:szCs w:val="18"/>
                <w:highlight w:val="none"/>
                <w:u w:val="none"/>
              </w:rPr>
            </w:pPr>
          </w:p>
        </w:tc>
        <w:tc>
          <w:tcPr>
            <w:tcW w:w="10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0697">
            <w:pPr>
              <w:jc w:val="center"/>
              <w:rPr>
                <w:rFonts w:hint="eastAsia" w:ascii="仿宋" w:hAnsi="仿宋" w:eastAsia="仿宋" w:cs="仿宋"/>
                <w:i w:val="0"/>
                <w:iCs w:val="0"/>
                <w:color w:val="auto"/>
                <w:sz w:val="18"/>
                <w:szCs w:val="18"/>
                <w:highlight w:val="none"/>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820A">
            <w:pPr>
              <w:jc w:val="center"/>
              <w:rPr>
                <w:rFonts w:hint="eastAsia" w:ascii="仿宋" w:hAnsi="仿宋" w:eastAsia="仿宋" w:cs="仿宋"/>
                <w:i w:val="0"/>
                <w:iCs w:val="0"/>
                <w:color w:val="auto"/>
                <w:sz w:val="18"/>
                <w:szCs w:val="18"/>
                <w:highlight w:val="none"/>
                <w:u w:val="none"/>
              </w:rPr>
            </w:pP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ADEF">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3EE7">
            <w:pPr>
              <w:keepNext w:val="0"/>
              <w:keepLines w:val="0"/>
              <w:widowControl/>
              <w:suppressLineNumbers w:val="0"/>
              <w:jc w:val="right"/>
              <w:textAlignment w:val="center"/>
              <w:rPr>
                <w:rFonts w:hint="eastAsia" w:ascii="仿宋" w:hAnsi="仿宋" w:eastAsia="仿宋" w:cs="仿宋"/>
                <w:i w:val="0"/>
                <w:iCs w:val="0"/>
                <w:color w:val="auto"/>
                <w:sz w:val="18"/>
                <w:szCs w:val="18"/>
                <w:highlight w:val="none"/>
                <w:u w:val="none"/>
              </w:rPr>
            </w:pPr>
          </w:p>
        </w:tc>
      </w:tr>
    </w:tbl>
    <w:p w14:paraId="3EDDD767">
      <w:pPr>
        <w:pStyle w:val="18"/>
        <w:rPr>
          <w:rFonts w:hint="eastAsia"/>
          <w:color w:val="auto"/>
          <w:highlight w:val="none"/>
          <w:lang w:val="en-US" w:eastAsia="zh-CN"/>
        </w:rPr>
      </w:pPr>
    </w:p>
    <w:p w14:paraId="4F770695">
      <w:pP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br w:type="page"/>
      </w:r>
    </w:p>
    <w:p w14:paraId="5D690614">
      <w:pPr>
        <w:keepNext w:val="0"/>
        <w:keepLines w:val="0"/>
        <w:pageBreakBefore w:val="0"/>
        <w:widowControl w:val="0"/>
        <w:kinsoku/>
        <w:wordWrap/>
        <w:overflowPunct/>
        <w:topLinePunct w:val="0"/>
        <w:autoSpaceDE/>
        <w:autoSpaceDN/>
        <w:bidi w:val="0"/>
        <w:spacing w:line="560" w:lineRule="exact"/>
        <w:ind w:firstLine="422" w:firstLineChars="20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第二节</w:t>
      </w:r>
      <w:r>
        <w:rPr>
          <w:rFonts w:hint="eastAsia" w:ascii="仿宋" w:hAnsi="仿宋" w:eastAsia="仿宋" w:cs="仿宋"/>
          <w:b/>
          <w:bCs/>
          <w:color w:val="auto"/>
          <w:sz w:val="21"/>
          <w:szCs w:val="21"/>
          <w:highlight w:val="none"/>
        </w:rPr>
        <w:t>商务要求</w:t>
      </w:r>
    </w:p>
    <w:p w14:paraId="2989C5D4">
      <w:pPr>
        <w:pStyle w:val="19"/>
        <w:keepNext w:val="0"/>
        <w:keepLines w:val="0"/>
        <w:pageBreakBefore w:val="0"/>
        <w:widowControl w:val="0"/>
        <w:tabs>
          <w:tab w:val="left" w:pos="909"/>
        </w:tabs>
        <w:kinsoku/>
        <w:wordWrap/>
        <w:overflowPunct/>
        <w:topLinePunct w:val="0"/>
        <w:autoSpaceDE/>
        <w:autoSpaceDN/>
        <w:bidi w:val="0"/>
        <w:adjustRightInd w:val="0"/>
        <w:snapToGrid w:val="0"/>
        <w:spacing w:line="560" w:lineRule="exact"/>
        <w:ind w:left="0" w:leftChars="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w:t>
      </w:r>
      <w:r>
        <w:rPr>
          <w:rFonts w:hint="eastAsia" w:ascii="仿宋" w:hAnsi="仿宋" w:eastAsia="仿宋" w:cs="仿宋"/>
          <w:b/>
          <w:bCs/>
          <w:color w:val="auto"/>
          <w:sz w:val="21"/>
          <w:szCs w:val="21"/>
          <w:highlight w:val="none"/>
          <w:lang w:val="en-US" w:eastAsia="zh-CN"/>
        </w:rPr>
        <w:t>合同履约期限</w:t>
      </w:r>
      <w:r>
        <w:rPr>
          <w:rFonts w:hint="eastAsia" w:ascii="仿宋" w:hAnsi="仿宋" w:eastAsia="仿宋" w:cs="仿宋"/>
          <w:b/>
          <w:bCs/>
          <w:color w:val="auto"/>
          <w:sz w:val="21"/>
          <w:szCs w:val="21"/>
          <w:highlight w:val="none"/>
        </w:rPr>
        <w:t>及</w:t>
      </w:r>
      <w:r>
        <w:rPr>
          <w:rFonts w:hint="eastAsia" w:ascii="仿宋" w:hAnsi="仿宋" w:eastAsia="仿宋" w:cs="仿宋"/>
          <w:b/>
          <w:bCs/>
          <w:color w:val="auto"/>
          <w:sz w:val="21"/>
          <w:szCs w:val="21"/>
          <w:highlight w:val="none"/>
          <w:lang w:val="en-US" w:eastAsia="zh-CN"/>
        </w:rPr>
        <w:t>工程</w:t>
      </w:r>
      <w:r>
        <w:rPr>
          <w:rFonts w:hint="eastAsia" w:ascii="仿宋" w:hAnsi="仿宋" w:eastAsia="仿宋" w:cs="仿宋"/>
          <w:b/>
          <w:bCs/>
          <w:color w:val="auto"/>
          <w:sz w:val="21"/>
          <w:szCs w:val="21"/>
          <w:highlight w:val="none"/>
        </w:rPr>
        <w:t>地点</w:t>
      </w:r>
    </w:p>
    <w:p w14:paraId="6CC143D7">
      <w:pPr>
        <w:pStyle w:val="19"/>
        <w:keepNext w:val="0"/>
        <w:keepLines w:val="0"/>
        <w:pageBreakBefore w:val="0"/>
        <w:widowControl w:val="0"/>
        <w:kinsoku/>
        <w:wordWrap/>
        <w:overflowPunct/>
        <w:topLinePunct w:val="0"/>
        <w:autoSpaceDE/>
        <w:autoSpaceDN/>
        <w:bidi w:val="0"/>
        <w:adjustRightInd w:val="0"/>
        <w:snapToGrid w:val="0"/>
        <w:spacing w:line="560" w:lineRule="exact"/>
        <w:ind w:firstLine="422" w:firstLineChars="200"/>
        <w:textAlignment w:val="auto"/>
        <w:rPr>
          <w:rFonts w:hint="default" w:ascii="仿宋" w:hAnsi="仿宋" w:eastAsia="仿宋" w:cs="仿宋"/>
          <w:b/>
          <w:bCs/>
          <w:color w:val="auto"/>
          <w:sz w:val="21"/>
          <w:szCs w:val="21"/>
          <w:highlight w:val="none"/>
          <w:u w:val="none"/>
          <w:lang w:val="en-US"/>
        </w:rPr>
      </w:pPr>
      <w:r>
        <w:rPr>
          <w:rFonts w:hint="eastAsia" w:ascii="仿宋" w:hAnsi="仿宋" w:eastAsia="仿宋" w:cs="仿宋"/>
          <w:b/>
          <w:bCs/>
          <w:color w:val="auto"/>
          <w:sz w:val="21"/>
          <w:szCs w:val="21"/>
          <w:highlight w:val="none"/>
          <w:lang w:val="en-US" w:eastAsia="zh-CN"/>
        </w:rPr>
        <w:t>合同履约期限</w:t>
      </w:r>
      <w:r>
        <w:rPr>
          <w:rFonts w:hint="eastAsia" w:ascii="仿宋" w:hAnsi="仿宋" w:eastAsia="仿宋" w:cs="仿宋"/>
          <w:b/>
          <w:bCs/>
          <w:color w:val="auto"/>
          <w:sz w:val="21"/>
          <w:szCs w:val="21"/>
          <w:highlight w:val="none"/>
        </w:rPr>
        <w:t>：</w:t>
      </w:r>
      <w:r>
        <w:rPr>
          <w:rFonts w:hint="eastAsia" w:ascii="仿宋" w:hAnsi="仿宋" w:eastAsia="仿宋" w:cs="仿宋"/>
          <w:b/>
          <w:bCs/>
          <w:color w:val="auto"/>
          <w:spacing w:val="-4"/>
          <w:sz w:val="21"/>
          <w:szCs w:val="21"/>
          <w:highlight w:val="none"/>
          <w:u w:val="none"/>
          <w:lang w:val="en-US" w:eastAsia="zh-CN"/>
        </w:rPr>
        <w:t>90日历天</w:t>
      </w:r>
    </w:p>
    <w:p w14:paraId="495B4C2C">
      <w:pPr>
        <w:pStyle w:val="19"/>
        <w:keepNext w:val="0"/>
        <w:keepLines w:val="0"/>
        <w:pageBreakBefore w:val="0"/>
        <w:widowControl w:val="0"/>
        <w:tabs>
          <w:tab w:val="left" w:pos="909"/>
        </w:tabs>
        <w:kinsoku/>
        <w:wordWrap/>
        <w:overflowPunct/>
        <w:topLinePunct w:val="0"/>
        <w:autoSpaceDE/>
        <w:autoSpaceDN/>
        <w:bidi w:val="0"/>
        <w:adjustRightInd w:val="0"/>
        <w:snapToGrid w:val="0"/>
        <w:spacing w:line="560" w:lineRule="exact"/>
        <w:ind w:firstLine="422" w:firstLineChars="200"/>
        <w:textAlignment w:val="auto"/>
        <w:rPr>
          <w:rFonts w:hint="eastAsia" w:ascii="仿宋" w:hAnsi="仿宋" w:eastAsia="仿宋" w:cs="仿宋"/>
          <w:b/>
          <w:bCs/>
          <w:color w:val="auto"/>
          <w:sz w:val="21"/>
          <w:szCs w:val="21"/>
          <w:highlight w:val="none"/>
          <w:u w:val="single"/>
        </w:rPr>
      </w:pPr>
      <w:r>
        <w:rPr>
          <w:rFonts w:hint="eastAsia" w:ascii="仿宋" w:hAnsi="仿宋" w:eastAsia="仿宋" w:cs="仿宋"/>
          <w:b/>
          <w:bCs/>
          <w:color w:val="auto"/>
          <w:sz w:val="21"/>
          <w:szCs w:val="21"/>
          <w:highlight w:val="none"/>
          <w:lang w:val="en-US" w:eastAsia="zh-CN"/>
        </w:rPr>
        <w:t>工程</w:t>
      </w:r>
      <w:r>
        <w:rPr>
          <w:rFonts w:hint="eastAsia" w:ascii="仿宋" w:hAnsi="仿宋" w:eastAsia="仿宋" w:cs="仿宋"/>
          <w:b/>
          <w:bCs/>
          <w:color w:val="auto"/>
          <w:sz w:val="21"/>
          <w:szCs w:val="21"/>
          <w:highlight w:val="none"/>
        </w:rPr>
        <w:t>地点：</w:t>
      </w:r>
      <w:bookmarkStart w:id="1" w:name="bookmark107"/>
      <w:r>
        <w:rPr>
          <w:rFonts w:hint="eastAsia" w:ascii="仿宋" w:hAnsi="仿宋" w:eastAsia="仿宋" w:cs="仿宋"/>
          <w:b/>
          <w:bCs/>
          <w:color w:val="auto"/>
          <w:sz w:val="21"/>
          <w:szCs w:val="21"/>
          <w:highlight w:val="none"/>
          <w:lang w:val="en-US" w:eastAsia="zh-CN"/>
        </w:rPr>
        <w:t>采购人指定地点</w:t>
      </w:r>
    </w:p>
    <w:p w14:paraId="694C1485">
      <w:pPr>
        <w:pStyle w:val="19"/>
        <w:keepNext w:val="0"/>
        <w:keepLines w:val="0"/>
        <w:pageBreakBefore w:val="0"/>
        <w:widowControl w:val="0"/>
        <w:tabs>
          <w:tab w:val="left" w:pos="909"/>
        </w:tabs>
        <w:kinsoku/>
        <w:wordWrap/>
        <w:overflowPunct/>
        <w:topLinePunct w:val="0"/>
        <w:autoSpaceDE/>
        <w:autoSpaceDN/>
        <w:bidi w:val="0"/>
        <w:adjustRightInd w:val="0"/>
        <w:snapToGrid w:val="0"/>
        <w:spacing w:line="560" w:lineRule="exact"/>
        <w:ind w:left="0" w:leftChars="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w:t>
      </w:r>
      <w:bookmarkEnd w:id="1"/>
      <w:r>
        <w:rPr>
          <w:rFonts w:hint="eastAsia" w:ascii="仿宋" w:hAnsi="仿宋" w:eastAsia="仿宋" w:cs="仿宋"/>
          <w:b/>
          <w:bCs/>
          <w:color w:val="auto"/>
          <w:sz w:val="21"/>
          <w:szCs w:val="21"/>
          <w:highlight w:val="none"/>
        </w:rPr>
        <w:t>、质量和验收标准</w:t>
      </w:r>
    </w:p>
    <w:p w14:paraId="028C7E69">
      <w:pPr>
        <w:pStyle w:val="19"/>
        <w:keepNext w:val="0"/>
        <w:keepLines w:val="0"/>
        <w:pageBreakBefore w:val="0"/>
        <w:widowControl w:val="0"/>
        <w:tabs>
          <w:tab w:val="left" w:pos="914"/>
        </w:tabs>
        <w:kinsoku/>
        <w:wordWrap/>
        <w:overflowPunct/>
        <w:topLinePunct w:val="0"/>
        <w:autoSpaceDE/>
        <w:autoSpaceDN/>
        <w:bidi w:val="0"/>
        <w:adjustRightInd w:val="0"/>
        <w:snapToGrid w:val="0"/>
        <w:spacing w:line="560" w:lineRule="exact"/>
        <w:ind w:left="0" w:leftChars="0" w:firstLine="422" w:firstLineChars="200"/>
        <w:jc w:val="left"/>
        <w:textAlignment w:val="auto"/>
        <w:rPr>
          <w:rFonts w:hint="eastAsia" w:ascii="仿宋" w:hAnsi="仿宋" w:eastAsia="仿宋" w:cs="仿宋"/>
          <w:b/>
          <w:bCs/>
          <w:color w:val="auto"/>
          <w:sz w:val="21"/>
          <w:szCs w:val="21"/>
          <w:highlight w:val="none"/>
        </w:rPr>
      </w:pPr>
      <w:bookmarkStart w:id="2" w:name="bookmark110"/>
      <w:r>
        <w:rPr>
          <w:rFonts w:hint="eastAsia" w:ascii="仿宋" w:hAnsi="仿宋" w:eastAsia="仿宋" w:cs="仿宋"/>
          <w:b/>
          <w:bCs/>
          <w:color w:val="auto"/>
          <w:sz w:val="21"/>
          <w:szCs w:val="21"/>
          <w:highlight w:val="none"/>
        </w:rPr>
        <w:t>质量</w:t>
      </w:r>
      <w:r>
        <w:rPr>
          <w:rFonts w:hint="eastAsia" w:ascii="仿宋" w:hAnsi="仿宋" w:eastAsia="仿宋" w:cs="仿宋"/>
          <w:b/>
          <w:bCs/>
          <w:color w:val="auto"/>
          <w:sz w:val="21"/>
          <w:szCs w:val="21"/>
          <w:highlight w:val="none"/>
          <w:lang w:val="en-US" w:eastAsia="zh-CN"/>
        </w:rPr>
        <w:t>要求</w:t>
      </w:r>
      <w:r>
        <w:rPr>
          <w:rFonts w:hint="eastAsia" w:ascii="仿宋" w:hAnsi="仿宋" w:eastAsia="仿宋" w:cs="仿宋"/>
          <w:b/>
          <w:bCs/>
          <w:color w:val="auto"/>
          <w:sz w:val="21"/>
          <w:szCs w:val="21"/>
          <w:highlight w:val="none"/>
          <w:lang w:eastAsia="zh-CN"/>
        </w:rPr>
        <w:t>：符合国家现行有关施工质量验收规范标准</w:t>
      </w:r>
      <w:r>
        <w:rPr>
          <w:rFonts w:hint="eastAsia" w:ascii="仿宋" w:hAnsi="仿宋" w:eastAsia="仿宋" w:cs="仿宋"/>
          <w:b/>
          <w:bCs/>
          <w:color w:val="auto"/>
          <w:sz w:val="21"/>
          <w:szCs w:val="21"/>
          <w:highlight w:val="none"/>
        </w:rPr>
        <w:t>。</w:t>
      </w:r>
    </w:p>
    <w:p w14:paraId="2C1D36D5">
      <w:pPr>
        <w:pStyle w:val="19"/>
        <w:keepNext w:val="0"/>
        <w:keepLines w:val="0"/>
        <w:pageBreakBefore w:val="0"/>
        <w:widowControl w:val="0"/>
        <w:tabs>
          <w:tab w:val="left" w:pos="914"/>
        </w:tabs>
        <w:kinsoku/>
        <w:wordWrap/>
        <w:overflowPunct/>
        <w:topLinePunct w:val="0"/>
        <w:autoSpaceDE/>
        <w:autoSpaceDN/>
        <w:bidi w:val="0"/>
        <w:adjustRightInd w:val="0"/>
        <w:snapToGrid w:val="0"/>
        <w:spacing w:line="560" w:lineRule="exact"/>
        <w:ind w:left="0" w:leftChars="0" w:firstLine="422" w:firstLineChars="200"/>
        <w:jc w:val="left"/>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安全目标：满足有关规范标准要求</w:t>
      </w:r>
    </w:p>
    <w:p w14:paraId="43A38B4F">
      <w:pPr>
        <w:pStyle w:val="19"/>
        <w:keepNext w:val="0"/>
        <w:keepLines w:val="0"/>
        <w:pageBreakBefore w:val="0"/>
        <w:widowControl w:val="0"/>
        <w:tabs>
          <w:tab w:val="left" w:pos="914"/>
        </w:tabs>
        <w:kinsoku/>
        <w:wordWrap/>
        <w:overflowPunct/>
        <w:topLinePunct w:val="0"/>
        <w:autoSpaceDE/>
        <w:autoSpaceDN/>
        <w:bidi w:val="0"/>
        <w:adjustRightInd w:val="0"/>
        <w:snapToGrid w:val="0"/>
        <w:spacing w:line="560" w:lineRule="exact"/>
        <w:ind w:left="0" w:leftChars="0" w:firstLine="422" w:firstLineChars="200"/>
        <w:jc w:val="lef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w:t>
      </w:r>
      <w:bookmarkEnd w:id="2"/>
      <w:r>
        <w:rPr>
          <w:rFonts w:hint="eastAsia" w:ascii="仿宋" w:hAnsi="仿宋" w:eastAsia="仿宋" w:cs="仿宋"/>
          <w:b/>
          <w:bCs/>
          <w:color w:val="auto"/>
          <w:sz w:val="21"/>
          <w:szCs w:val="21"/>
          <w:highlight w:val="none"/>
        </w:rPr>
        <w:t>、付款方式</w:t>
      </w:r>
    </w:p>
    <w:p w14:paraId="01019DCF">
      <w:pPr>
        <w:pStyle w:val="19"/>
        <w:keepNext w:val="0"/>
        <w:keepLines w:val="0"/>
        <w:pageBreakBefore w:val="0"/>
        <w:widowControl w:val="0"/>
        <w:tabs>
          <w:tab w:val="left" w:pos="914"/>
        </w:tabs>
        <w:kinsoku/>
        <w:wordWrap/>
        <w:overflowPunct/>
        <w:topLinePunct w:val="0"/>
        <w:autoSpaceDE/>
        <w:autoSpaceDN/>
        <w:bidi w:val="0"/>
        <w:adjustRightInd w:val="0"/>
        <w:snapToGrid w:val="0"/>
        <w:spacing w:line="560" w:lineRule="exact"/>
        <w:ind w:left="0" w:leftChars="0" w:firstLine="422" w:firstLineChars="200"/>
        <w:textAlignment w:val="auto"/>
        <w:rPr>
          <w:rFonts w:hint="eastAsia" w:ascii="仿宋" w:hAnsi="仿宋" w:eastAsia="仿宋" w:cs="仿宋"/>
          <w:b/>
          <w:bCs/>
          <w:color w:val="auto"/>
          <w:sz w:val="21"/>
          <w:szCs w:val="21"/>
          <w:highlight w:val="none"/>
          <w:lang w:val="en-US" w:eastAsia="zh-CN"/>
        </w:rPr>
      </w:pPr>
      <w:bookmarkStart w:id="3" w:name="bookmark111"/>
      <w:r>
        <w:rPr>
          <w:rFonts w:hint="eastAsia" w:ascii="仿宋" w:hAnsi="仿宋" w:eastAsia="仿宋" w:cs="仿宋"/>
          <w:b/>
          <w:bCs/>
          <w:color w:val="auto"/>
          <w:sz w:val="21"/>
          <w:szCs w:val="21"/>
          <w:highlight w:val="none"/>
          <w:lang w:val="en-US" w:eastAsia="zh-CN"/>
        </w:rPr>
        <w:t>付款方式：：本项目付款方式由采购人和中标人在合同中协商约定，具体内容以合同约定为准；甲乙双方按签订的承包合同执行并遵循当地财政局相关支付管理规定。</w:t>
      </w:r>
    </w:p>
    <w:p w14:paraId="0AFB44BD">
      <w:pPr>
        <w:pStyle w:val="19"/>
        <w:keepNext w:val="0"/>
        <w:keepLines w:val="0"/>
        <w:pageBreakBefore w:val="0"/>
        <w:widowControl w:val="0"/>
        <w:tabs>
          <w:tab w:val="left" w:pos="914"/>
        </w:tabs>
        <w:kinsoku/>
        <w:wordWrap/>
        <w:overflowPunct/>
        <w:topLinePunct w:val="0"/>
        <w:autoSpaceDE/>
        <w:autoSpaceDN/>
        <w:bidi w:val="0"/>
        <w:adjustRightInd w:val="0"/>
        <w:snapToGrid w:val="0"/>
        <w:spacing w:line="560" w:lineRule="exact"/>
        <w:ind w:left="0" w:leftChars="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w:t>
      </w:r>
      <w:bookmarkEnd w:id="3"/>
      <w:r>
        <w:rPr>
          <w:rFonts w:hint="eastAsia" w:ascii="仿宋" w:hAnsi="仿宋" w:eastAsia="仿宋" w:cs="仿宋"/>
          <w:b/>
          <w:bCs/>
          <w:color w:val="auto"/>
          <w:sz w:val="21"/>
          <w:szCs w:val="21"/>
          <w:highlight w:val="none"/>
        </w:rPr>
        <w:t>、投标有效期</w:t>
      </w:r>
    </w:p>
    <w:p w14:paraId="76BA9AD2">
      <w:pPr>
        <w:pStyle w:val="19"/>
        <w:keepNext w:val="0"/>
        <w:keepLines w:val="0"/>
        <w:pageBreakBefore w:val="0"/>
        <w:widowControl w:val="0"/>
        <w:tabs>
          <w:tab w:val="left" w:pos="909"/>
        </w:tabs>
        <w:kinsoku/>
        <w:wordWrap/>
        <w:overflowPunct/>
        <w:topLinePunct w:val="0"/>
        <w:autoSpaceDE/>
        <w:autoSpaceDN/>
        <w:bidi w:val="0"/>
        <w:adjustRightInd w:val="0"/>
        <w:snapToGrid w:val="0"/>
        <w:spacing w:line="560" w:lineRule="exact"/>
        <w:ind w:firstLine="422" w:firstLineChars="200"/>
        <w:textAlignment w:val="auto"/>
        <w:rPr>
          <w:rFonts w:hint="eastAsia" w:ascii="仿宋" w:hAnsi="仿宋" w:eastAsia="仿宋" w:cs="仿宋"/>
          <w:b/>
          <w:bCs/>
          <w:color w:val="auto"/>
          <w:sz w:val="21"/>
          <w:szCs w:val="21"/>
          <w:highlight w:val="none"/>
          <w:lang w:eastAsia="zh-CN"/>
        </w:rPr>
        <w:sectPr>
          <w:footerReference r:id="rId3" w:type="default"/>
          <w:pgSz w:w="11910" w:h="16840"/>
          <w:pgMar w:top="1757" w:right="1417" w:bottom="1417" w:left="1474" w:header="811" w:footer="1024" w:gutter="0"/>
          <w:pgNumType w:fmt="decimal"/>
          <w:cols w:space="720" w:num="1"/>
        </w:sectPr>
      </w:pPr>
      <w:r>
        <w:rPr>
          <w:rFonts w:hint="eastAsia" w:ascii="仿宋" w:hAnsi="仿宋" w:eastAsia="仿宋" w:cs="仿宋"/>
          <w:b/>
          <w:bCs/>
          <w:color w:val="auto"/>
          <w:sz w:val="21"/>
          <w:szCs w:val="21"/>
          <w:highlight w:val="none"/>
        </w:rPr>
        <w:t>自投标截止时间起90日历天</w:t>
      </w:r>
    </w:p>
    <w:p w14:paraId="02F65DCE">
      <w:pPr>
        <w:pStyle w:val="2"/>
        <w:keepNext/>
        <w:keepLines/>
        <w:pageBreakBefore w:val="0"/>
        <w:widowControl w:val="0"/>
        <w:numPr>
          <w:ilvl w:val="0"/>
          <w:numId w:val="0"/>
        </w:numPr>
        <w:tabs>
          <w:tab w:val="clear" w:pos="1080"/>
        </w:tabs>
        <w:kinsoku/>
        <w:wordWrap/>
        <w:overflowPunct/>
        <w:topLinePunct w:val="0"/>
        <w:autoSpaceDE/>
        <w:autoSpaceDN/>
        <w:bidi w:val="0"/>
        <w:adjustRightInd/>
        <w:snapToGrid/>
        <w:spacing w:before="0" w:after="0" w:line="600" w:lineRule="exact"/>
        <w:jc w:val="center"/>
        <w:textAlignment w:val="auto"/>
        <w:rPr>
          <w:rStyle w:val="17"/>
          <w:rFonts w:hint="eastAsia" w:ascii="仿宋" w:hAnsi="仿宋" w:eastAsia="仿宋" w:cs="仿宋"/>
          <w:b/>
          <w:color w:val="auto"/>
          <w:sz w:val="36"/>
          <w:szCs w:val="36"/>
          <w:highlight w:val="none"/>
          <w:lang w:val="en-US" w:eastAsia="zh-CN" w:bidi="ar-SA"/>
        </w:rPr>
      </w:pPr>
      <w:bookmarkStart w:id="4" w:name="_Toc3709"/>
      <w:bookmarkStart w:id="5" w:name="_Toc424"/>
      <w:bookmarkStart w:id="6" w:name="_Toc26167"/>
      <w:r>
        <w:rPr>
          <w:rStyle w:val="17"/>
          <w:rFonts w:hint="eastAsia" w:ascii="仿宋" w:hAnsi="仿宋" w:eastAsia="仿宋" w:cs="仿宋"/>
          <w:b/>
          <w:color w:val="auto"/>
          <w:sz w:val="36"/>
          <w:szCs w:val="36"/>
          <w:highlight w:val="none"/>
          <w:lang w:val="en-US" w:eastAsia="zh-CN" w:bidi="ar-SA"/>
        </w:rPr>
        <w:t>第四章 评标办法</w:t>
      </w:r>
      <w:bookmarkEnd w:id="4"/>
      <w:bookmarkEnd w:id="5"/>
      <w:bookmarkEnd w:id="6"/>
    </w:p>
    <w:p w14:paraId="4AD287A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评标标准及办法根据《中华人民共和国政府采购法》等有关法律、法规，并结合本项目实际情况制定。</w:t>
      </w:r>
    </w:p>
    <w:p w14:paraId="7961D73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kern w:val="2"/>
          <w:sz w:val="21"/>
          <w:szCs w:val="21"/>
          <w:highlight w:val="none"/>
          <w:lang w:val="en-US" w:eastAsia="zh-CN" w:bidi="ar-SA"/>
        </w:rPr>
        <w:t>1</w:t>
      </w:r>
      <w:r>
        <w:rPr>
          <w:rFonts w:hint="eastAsia" w:ascii="仿宋" w:hAnsi="仿宋" w:eastAsia="仿宋" w:cs="仿宋"/>
          <w:color w:val="auto"/>
          <w:sz w:val="21"/>
          <w:szCs w:val="21"/>
          <w:highlight w:val="none"/>
        </w:rPr>
        <w:t>．</w:t>
      </w:r>
      <w:r>
        <w:rPr>
          <w:rFonts w:hint="eastAsia" w:ascii="仿宋" w:hAnsi="仿宋" w:eastAsia="仿宋" w:cs="仿宋"/>
          <w:b/>
          <w:bCs/>
          <w:color w:val="auto"/>
          <w:kern w:val="2"/>
          <w:sz w:val="21"/>
          <w:szCs w:val="21"/>
          <w:highlight w:val="none"/>
          <w:lang w:val="en-US" w:eastAsia="zh-CN" w:bidi="ar-SA"/>
        </w:rPr>
        <w:t>总则</w:t>
      </w:r>
    </w:p>
    <w:p w14:paraId="7EAA067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1.1依法组建磋商小组。</w:t>
      </w:r>
    </w:p>
    <w:p w14:paraId="16A655F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1.2遵循《中华人民共和国政府采购法》等相关法律法规有关规定，遵循公开、公平、公正、科学择优的原则。</w:t>
      </w:r>
    </w:p>
    <w:p w14:paraId="02078C6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1.3磋商小组首先对各供应商初步评审，初步评审通过的供应商方能进入详细评审。</w:t>
      </w:r>
    </w:p>
    <w:p w14:paraId="68F1C21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1.4磋商小组对各供应商的履约能力、响应文件商务及技术响应情况等进行评审。</w:t>
      </w:r>
    </w:p>
    <w:p w14:paraId="2FB6621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1.5评标方法：综合评分法。</w:t>
      </w:r>
    </w:p>
    <w:p w14:paraId="6EB43F1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1.6本项目二次报价各供应商应在磋商现场根据要求进行二次报价，在磋商环节没有实质性改变商务条款和技术条款的情况下，二次报价不得高于一次报价。</w:t>
      </w:r>
    </w:p>
    <w:p w14:paraId="7C3CC53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1.7供应商得分统计应遵循下列原则：</w:t>
      </w:r>
    </w:p>
    <w:p w14:paraId="587A989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供应商综合得分为商务部分、技术部分、其他得分之和。各供应商技术部分得分为评标委员所有成员最终打分的算术平均值，每个供应商的最终得分结果保留小数点后2位。</w:t>
      </w:r>
    </w:p>
    <w:p w14:paraId="041FEB2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1.8推荐成交候选人原则：</w:t>
      </w:r>
    </w:p>
    <w:p w14:paraId="0D29AC9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磋商小组完成评标后，按供应商综合得分从高到低顺序向采购单位推荐1-3名成交候选人，坚持综合得分相同价格优先；综合得分、价格相同，技术优先。</w:t>
      </w:r>
    </w:p>
    <w:p w14:paraId="53F9542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若排名第一的成交候选人放弃成交时，顺延排名第二的成交侯选人为第一成交候选人，依此类推。对未成交的供应商，采购单位不作解释。</w:t>
      </w:r>
    </w:p>
    <w:p w14:paraId="614FA58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kern w:val="2"/>
          <w:sz w:val="21"/>
          <w:szCs w:val="21"/>
          <w:highlight w:val="none"/>
          <w:lang w:val="en-US" w:eastAsia="zh-CN" w:bidi="ar-SA"/>
        </w:rPr>
        <w:t>2</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lang w:val="en-US" w:eastAsia="zh-CN"/>
        </w:rPr>
        <w:t>初步评审</w:t>
      </w:r>
    </w:p>
    <w:tbl>
      <w:tblPr>
        <w:tblStyle w:val="15"/>
        <w:tblpPr w:leftFromText="180" w:rightFromText="180" w:vertAnchor="text" w:horzAnchor="page" w:tblpX="1031" w:tblpY="416"/>
        <w:tblOverlap w:val="never"/>
        <w:tblW w:w="985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1"/>
        <w:gridCol w:w="945"/>
        <w:gridCol w:w="2505"/>
        <w:gridCol w:w="5880"/>
      </w:tblGrid>
      <w:tr w14:paraId="67E10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466" w:type="dxa"/>
            <w:gridSpan w:val="2"/>
            <w:noWrap w:val="0"/>
            <w:vAlign w:val="center"/>
          </w:tcPr>
          <w:p w14:paraId="7622DA8C">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sz w:val="21"/>
                <w:szCs w:val="21"/>
                <w:highlight w:val="none"/>
              </w:rPr>
              <w:t>序号</w:t>
            </w:r>
          </w:p>
        </w:tc>
        <w:tc>
          <w:tcPr>
            <w:tcW w:w="2505" w:type="dxa"/>
            <w:noWrap w:val="0"/>
            <w:vAlign w:val="center"/>
          </w:tcPr>
          <w:p w14:paraId="722A1F74">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sz w:val="21"/>
                <w:szCs w:val="21"/>
                <w:highlight w:val="none"/>
              </w:rPr>
              <w:t>评审因素</w:t>
            </w:r>
          </w:p>
        </w:tc>
        <w:tc>
          <w:tcPr>
            <w:tcW w:w="5880" w:type="dxa"/>
            <w:noWrap w:val="0"/>
            <w:vAlign w:val="center"/>
          </w:tcPr>
          <w:p w14:paraId="239EECA1">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sz w:val="21"/>
                <w:szCs w:val="21"/>
                <w:highlight w:val="none"/>
              </w:rPr>
              <w:t>评审标准</w:t>
            </w:r>
          </w:p>
        </w:tc>
      </w:tr>
      <w:tr w14:paraId="15449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521" w:type="dxa"/>
            <w:vMerge w:val="restart"/>
            <w:noWrap w:val="0"/>
            <w:vAlign w:val="center"/>
          </w:tcPr>
          <w:p w14:paraId="535B04C5">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sz w:val="21"/>
                <w:szCs w:val="21"/>
                <w:highlight w:val="none"/>
              </w:rPr>
              <w:t>1</w:t>
            </w:r>
          </w:p>
        </w:tc>
        <w:tc>
          <w:tcPr>
            <w:tcW w:w="945" w:type="dxa"/>
            <w:vMerge w:val="restart"/>
            <w:noWrap w:val="0"/>
            <w:vAlign w:val="center"/>
          </w:tcPr>
          <w:p w14:paraId="63D59C8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p w14:paraId="2C4D5B5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p w14:paraId="3C7BDE8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p w14:paraId="5A97FF3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p w14:paraId="1311539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p w14:paraId="6F5BCEA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p w14:paraId="1FF7642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p w14:paraId="530C267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p w14:paraId="195B5F7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p w14:paraId="064A757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p w14:paraId="0746400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p w14:paraId="6A40BC44">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11"/>
              <w:jc w:val="center"/>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资格评审</w:t>
            </w:r>
          </w:p>
        </w:tc>
        <w:tc>
          <w:tcPr>
            <w:tcW w:w="2505" w:type="dxa"/>
            <w:noWrap w:val="0"/>
            <w:vAlign w:val="center"/>
          </w:tcPr>
          <w:p w14:paraId="21DEBE2B">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sz w:val="21"/>
                <w:szCs w:val="21"/>
                <w:highlight w:val="none"/>
              </w:rPr>
              <w:t>供应商名称</w:t>
            </w:r>
          </w:p>
        </w:tc>
        <w:tc>
          <w:tcPr>
            <w:tcW w:w="5880" w:type="dxa"/>
            <w:noWrap w:val="0"/>
            <w:vAlign w:val="center"/>
          </w:tcPr>
          <w:p w14:paraId="7F2741FA">
            <w:pPr>
              <w:pStyle w:val="16"/>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0" w:firstLineChars="0"/>
              <w:jc w:val="left"/>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sz w:val="21"/>
                <w:szCs w:val="21"/>
                <w:highlight w:val="none"/>
              </w:rPr>
              <w:t>与营业执照</w:t>
            </w:r>
            <w:r>
              <w:rPr>
                <w:rFonts w:hint="eastAsia" w:ascii="仿宋" w:hAnsi="仿宋" w:eastAsia="仿宋" w:cs="仿宋"/>
                <w:color w:val="auto"/>
                <w:spacing w:val="0"/>
                <w:sz w:val="21"/>
                <w:szCs w:val="21"/>
                <w:highlight w:val="none"/>
                <w:lang w:val="en-US" w:eastAsia="zh-CN"/>
              </w:rPr>
              <w:t>等证明文件</w:t>
            </w:r>
            <w:r>
              <w:rPr>
                <w:rFonts w:hint="eastAsia" w:ascii="仿宋" w:hAnsi="仿宋" w:eastAsia="仿宋" w:cs="仿宋"/>
                <w:color w:val="auto"/>
                <w:spacing w:val="0"/>
                <w:sz w:val="21"/>
                <w:szCs w:val="21"/>
                <w:highlight w:val="none"/>
              </w:rPr>
              <w:t>一致</w:t>
            </w:r>
          </w:p>
        </w:tc>
      </w:tr>
      <w:tr w14:paraId="674A5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21" w:type="dxa"/>
            <w:vMerge w:val="continue"/>
            <w:noWrap w:val="0"/>
            <w:vAlign w:val="center"/>
          </w:tcPr>
          <w:p w14:paraId="687A88F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945" w:type="dxa"/>
            <w:vMerge w:val="continue"/>
            <w:noWrap w:val="0"/>
            <w:vAlign w:val="center"/>
          </w:tcPr>
          <w:p w14:paraId="5FC1616E">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2505" w:type="dxa"/>
            <w:noWrap w:val="0"/>
            <w:vAlign w:val="center"/>
          </w:tcPr>
          <w:p w14:paraId="58C395DF">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sz w:val="21"/>
                <w:szCs w:val="21"/>
                <w:highlight w:val="none"/>
              </w:rPr>
              <w:t>响应文件签字盖章</w:t>
            </w:r>
          </w:p>
        </w:tc>
        <w:tc>
          <w:tcPr>
            <w:tcW w:w="5880" w:type="dxa"/>
            <w:noWrap w:val="0"/>
            <w:vAlign w:val="center"/>
          </w:tcPr>
          <w:p w14:paraId="16C38F08">
            <w:pPr>
              <w:pStyle w:val="16"/>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0" w:firstLineChars="0"/>
              <w:jc w:val="left"/>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sz w:val="21"/>
                <w:szCs w:val="21"/>
                <w:highlight w:val="none"/>
              </w:rPr>
              <w:t>响应文件按格式要求盖章、签字（或盖章）；涂改处加盖供应商单位章或法定代表人印章</w:t>
            </w:r>
          </w:p>
        </w:tc>
      </w:tr>
      <w:tr w14:paraId="2C351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21" w:type="dxa"/>
            <w:vMerge w:val="continue"/>
            <w:noWrap w:val="0"/>
            <w:vAlign w:val="center"/>
          </w:tcPr>
          <w:p w14:paraId="3C1A6438">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945" w:type="dxa"/>
            <w:vMerge w:val="continue"/>
            <w:noWrap w:val="0"/>
            <w:vAlign w:val="center"/>
          </w:tcPr>
          <w:p w14:paraId="12FDB59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2505" w:type="dxa"/>
            <w:noWrap w:val="0"/>
            <w:vAlign w:val="center"/>
          </w:tcPr>
          <w:p w14:paraId="2983768A">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sz w:val="21"/>
                <w:szCs w:val="21"/>
                <w:highlight w:val="none"/>
              </w:rPr>
              <w:t>身份证明</w:t>
            </w:r>
          </w:p>
        </w:tc>
        <w:tc>
          <w:tcPr>
            <w:tcW w:w="5880" w:type="dxa"/>
            <w:noWrap w:val="0"/>
            <w:vAlign w:val="center"/>
          </w:tcPr>
          <w:p w14:paraId="49356984">
            <w:pPr>
              <w:pStyle w:val="16"/>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0" w:firstLineChars="0"/>
              <w:jc w:val="left"/>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sz w:val="21"/>
                <w:szCs w:val="21"/>
                <w:highlight w:val="none"/>
              </w:rPr>
              <w:t>法定代表人授权委托书原件及委托代理人身份证复印件（或法定代表人身份证明原件及身份证复印件）</w:t>
            </w:r>
          </w:p>
        </w:tc>
      </w:tr>
      <w:tr w14:paraId="6083D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21" w:type="dxa"/>
            <w:vMerge w:val="continue"/>
            <w:noWrap w:val="0"/>
            <w:vAlign w:val="center"/>
          </w:tcPr>
          <w:p w14:paraId="22B53AE7">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945" w:type="dxa"/>
            <w:vMerge w:val="continue"/>
            <w:noWrap w:val="0"/>
            <w:vAlign w:val="center"/>
          </w:tcPr>
          <w:p w14:paraId="4CE7BDCE">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2505" w:type="dxa"/>
            <w:noWrap w:val="0"/>
            <w:vAlign w:val="center"/>
          </w:tcPr>
          <w:p w14:paraId="17816FB6">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sz w:val="21"/>
                <w:szCs w:val="21"/>
                <w:highlight w:val="none"/>
              </w:rPr>
              <w:t>具有独立承担民事责任的能力</w:t>
            </w:r>
          </w:p>
        </w:tc>
        <w:tc>
          <w:tcPr>
            <w:tcW w:w="5880" w:type="dxa"/>
            <w:noWrap w:val="0"/>
            <w:vAlign w:val="center"/>
          </w:tcPr>
          <w:p w14:paraId="464158AF">
            <w:pPr>
              <w:pStyle w:val="16"/>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0" w:firstLineChars="0"/>
              <w:jc w:val="left"/>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sz w:val="21"/>
                <w:szCs w:val="21"/>
                <w:highlight w:val="none"/>
              </w:rPr>
              <w:t>提供合法有效的工商营业执照、税务登记证、组织机构代码证或三证合一（或多证合一）的营业执照或事业单位法人证书、组织机构代码证或社会团体法人登记证书副本等属于法人或其他组织的证明材料；</w:t>
            </w:r>
          </w:p>
        </w:tc>
      </w:tr>
      <w:tr w14:paraId="63B2D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21" w:type="dxa"/>
            <w:vMerge w:val="continue"/>
            <w:noWrap w:val="0"/>
            <w:vAlign w:val="center"/>
          </w:tcPr>
          <w:p w14:paraId="0E44264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945" w:type="dxa"/>
            <w:vMerge w:val="continue"/>
            <w:noWrap w:val="0"/>
            <w:vAlign w:val="center"/>
          </w:tcPr>
          <w:p w14:paraId="18DA89C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2505" w:type="dxa"/>
            <w:noWrap w:val="0"/>
            <w:vAlign w:val="center"/>
          </w:tcPr>
          <w:p w14:paraId="6BFC5570">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sz w:val="21"/>
                <w:szCs w:val="21"/>
                <w:highlight w:val="none"/>
              </w:rPr>
              <w:t>具有良好的商业信誉和健全的财务会计制度</w:t>
            </w:r>
          </w:p>
        </w:tc>
        <w:tc>
          <w:tcPr>
            <w:tcW w:w="5880" w:type="dxa"/>
            <w:noWrap w:val="0"/>
            <w:vAlign w:val="center"/>
          </w:tcPr>
          <w:p w14:paraId="1455AD60">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0" w:firstLineChars="0"/>
              <w:textAlignment w:val="auto"/>
              <w:outlineLvl w:val="9"/>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供应商根据自身情况选择提供其中任意一项：</w:t>
            </w:r>
          </w:p>
          <w:p w14:paraId="47D278A8">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0" w:firstLineChars="0"/>
              <w:textAlignment w:val="auto"/>
              <w:outlineLvl w:val="9"/>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①投标供应商属于法人的提供合法有效的经法定审计机构审计的2024年度财务审计报告（至少包含四表一注，以及审计机构的营业执照、执业证书，审计人员的执业证书）（须加盖审计机构章）；</w:t>
            </w:r>
          </w:p>
          <w:p w14:paraId="18EEBC43">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0" w:firstLineChars="0"/>
              <w:textAlignment w:val="auto"/>
              <w:outlineLvl w:val="9"/>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②供应商内部的2025年以来任意季度财务报表复印件（至少包含资产负债表、利润表）；</w:t>
            </w:r>
          </w:p>
          <w:p w14:paraId="2ABE0AF2">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0" w:firstLineChars="0"/>
              <w:textAlignment w:val="auto"/>
              <w:outlineLvl w:val="9"/>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③提供投标供应商近1个月基本开户银行出具的银行资信证明；</w:t>
            </w:r>
          </w:p>
          <w:p w14:paraId="0F729739">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0" w:firstLineChars="0"/>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kern w:val="2"/>
                <w:sz w:val="21"/>
                <w:szCs w:val="21"/>
                <w:highlight w:val="none"/>
                <w:lang w:val="en-US" w:eastAsia="zh-CN" w:bidi="ar-SA"/>
              </w:rPr>
              <w:t>④近1个月财政部门认可的政府采购专业担保机构出具的有效的投标担保函。</w:t>
            </w:r>
          </w:p>
        </w:tc>
      </w:tr>
      <w:tr w14:paraId="48B26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521" w:type="dxa"/>
            <w:vMerge w:val="continue"/>
            <w:noWrap w:val="0"/>
            <w:vAlign w:val="center"/>
          </w:tcPr>
          <w:p w14:paraId="3585E8D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945" w:type="dxa"/>
            <w:vMerge w:val="continue"/>
            <w:noWrap w:val="0"/>
            <w:vAlign w:val="center"/>
          </w:tcPr>
          <w:p w14:paraId="4507CEC8">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2505" w:type="dxa"/>
            <w:noWrap w:val="0"/>
            <w:vAlign w:val="center"/>
          </w:tcPr>
          <w:p w14:paraId="48C2109B">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sz w:val="21"/>
                <w:szCs w:val="21"/>
                <w:highlight w:val="none"/>
              </w:rPr>
              <w:t>具有履行合同所必需的设备和专业技术能力</w:t>
            </w:r>
          </w:p>
        </w:tc>
        <w:tc>
          <w:tcPr>
            <w:tcW w:w="5880" w:type="dxa"/>
            <w:noWrap w:val="0"/>
            <w:vAlign w:val="center"/>
          </w:tcPr>
          <w:p w14:paraId="5AE9021A">
            <w:pPr>
              <w:pStyle w:val="16"/>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0" w:firstLineChars="0"/>
              <w:jc w:val="left"/>
              <w:textAlignment w:val="auto"/>
              <w:outlineLvl w:val="9"/>
              <w:rPr>
                <w:rFonts w:hint="eastAsia" w:ascii="仿宋" w:hAnsi="仿宋" w:eastAsia="仿宋" w:cs="仿宋"/>
                <w:color w:val="auto"/>
                <w:spacing w:val="0"/>
                <w:sz w:val="21"/>
                <w:szCs w:val="21"/>
                <w:highlight w:val="none"/>
                <w:lang w:eastAsia="zh-CN"/>
              </w:rPr>
            </w:pPr>
            <w:r>
              <w:rPr>
                <w:rFonts w:hint="eastAsia" w:cs="仿宋"/>
                <w:color w:val="auto"/>
                <w:spacing w:val="0"/>
                <w:sz w:val="21"/>
                <w:szCs w:val="21"/>
                <w:highlight w:val="none"/>
                <w:lang w:eastAsia="zh-CN"/>
              </w:rPr>
              <w:t>提供承诺函并加盖公章（格式自拟）</w:t>
            </w:r>
          </w:p>
        </w:tc>
      </w:tr>
      <w:tr w14:paraId="5EF06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521" w:type="dxa"/>
            <w:vMerge w:val="continue"/>
            <w:noWrap w:val="0"/>
            <w:vAlign w:val="center"/>
          </w:tcPr>
          <w:p w14:paraId="7CDD985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945" w:type="dxa"/>
            <w:vMerge w:val="continue"/>
            <w:noWrap w:val="0"/>
            <w:vAlign w:val="center"/>
          </w:tcPr>
          <w:p w14:paraId="7112EF7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2505" w:type="dxa"/>
            <w:noWrap w:val="0"/>
            <w:vAlign w:val="center"/>
          </w:tcPr>
          <w:p w14:paraId="2D2A30AE">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sz w:val="21"/>
                <w:szCs w:val="21"/>
                <w:highlight w:val="none"/>
              </w:rPr>
              <w:t>具有依法缴纳税收和社会保障资金的良好记录</w:t>
            </w:r>
          </w:p>
        </w:tc>
        <w:tc>
          <w:tcPr>
            <w:tcW w:w="5880" w:type="dxa"/>
            <w:noWrap w:val="0"/>
            <w:vAlign w:val="center"/>
          </w:tcPr>
          <w:p w14:paraId="2EE57C21">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0" w:firstLineChars="0"/>
              <w:textAlignment w:val="auto"/>
              <w:outlineLvl w:val="9"/>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①供应商若为企业法人、事业单位法人、其他组织的，提供2025年1月至今投标截止日前任意3个月依法缴纳税收和社会保障资金的有效证明材料；投标截止日前成立时间不足1年的新办公司提供依法缴纳税收承诺书和依法缴纳社会保障资金承诺函；如依法免税或依法不需要缴纳社会保障资金的，应提供的相应文件证明其依法免税或依法不需要缴纳社会保障资金；</w:t>
            </w:r>
          </w:p>
          <w:p w14:paraId="3C034F54">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0" w:firstLineChars="0"/>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kern w:val="2"/>
                <w:sz w:val="21"/>
                <w:szCs w:val="21"/>
                <w:highlight w:val="none"/>
                <w:lang w:val="en-US" w:eastAsia="zh-CN" w:bidi="ar-SA"/>
              </w:rPr>
              <w:t>②供应商若为个体工商户或自然人时，须提供承诺函并加盖公章（格式自拟）。</w:t>
            </w:r>
          </w:p>
        </w:tc>
      </w:tr>
      <w:tr w14:paraId="40289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 w:hRule="atLeast"/>
        </w:trPr>
        <w:tc>
          <w:tcPr>
            <w:tcW w:w="521" w:type="dxa"/>
            <w:vMerge w:val="continue"/>
            <w:noWrap w:val="0"/>
            <w:vAlign w:val="center"/>
          </w:tcPr>
          <w:p w14:paraId="4AA8A8D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945" w:type="dxa"/>
            <w:vMerge w:val="continue"/>
            <w:noWrap w:val="0"/>
            <w:vAlign w:val="center"/>
          </w:tcPr>
          <w:p w14:paraId="37794FD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2505" w:type="dxa"/>
            <w:noWrap w:val="0"/>
            <w:vAlign w:val="center"/>
          </w:tcPr>
          <w:p w14:paraId="64A27735">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sz w:val="21"/>
                <w:szCs w:val="21"/>
                <w:highlight w:val="none"/>
              </w:rPr>
              <w:t>参加本次政府采购活动前三年内，在经营活动中没有违法违规记录</w:t>
            </w:r>
          </w:p>
        </w:tc>
        <w:tc>
          <w:tcPr>
            <w:tcW w:w="5880" w:type="dxa"/>
            <w:noWrap w:val="0"/>
            <w:vAlign w:val="center"/>
          </w:tcPr>
          <w:p w14:paraId="61668869">
            <w:pPr>
              <w:pStyle w:val="16"/>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0" w:firstLineChars="0"/>
              <w:jc w:val="left"/>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z w:val="21"/>
                <w:szCs w:val="21"/>
                <w:highlight w:val="none"/>
                <w:lang w:val="en-US" w:eastAsia="zh-CN"/>
              </w:rPr>
              <w:t>提供声明函并加盖公章（声明函格式详见投标文件格式范本）</w:t>
            </w:r>
          </w:p>
          <w:p w14:paraId="5150C235">
            <w:pPr>
              <w:pStyle w:val="16"/>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0" w:firstLineChars="0"/>
              <w:jc w:val="left"/>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b w:val="0"/>
                <w:bCs/>
                <w:color w:val="auto"/>
                <w:spacing w:val="0"/>
                <w:kern w:val="2"/>
                <w:sz w:val="21"/>
                <w:szCs w:val="21"/>
                <w:highlight w:val="none"/>
                <w:lang w:val="en-US" w:eastAsia="zh-CN" w:bidi="ar-SA"/>
              </w:rPr>
              <w:t>本项目所称重大违法记录，是指供应商因违法经营受到刑事处罚或者责令停产停业、吊销许可证或者营业执照、较大数额等行政处罚，较大数额罚款按照《财政部关于第十九条第一款“较大数额罚款”具体适用问题的意见》（财库〔2022〕3号）执行），“较大数额罚款”认定为200万元以上的罚款，法律法规以及国务院有关部门明确规定相关领域“较大数额罚款”标准高于200万元的，从其规定。</w:t>
            </w:r>
          </w:p>
        </w:tc>
      </w:tr>
      <w:tr w14:paraId="39928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521" w:type="dxa"/>
            <w:vMerge w:val="continue"/>
            <w:noWrap w:val="0"/>
            <w:vAlign w:val="center"/>
          </w:tcPr>
          <w:p w14:paraId="06C873E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945" w:type="dxa"/>
            <w:vMerge w:val="continue"/>
            <w:noWrap w:val="0"/>
            <w:vAlign w:val="center"/>
          </w:tcPr>
          <w:p w14:paraId="6B589AF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2505" w:type="dxa"/>
            <w:noWrap w:val="0"/>
            <w:vAlign w:val="center"/>
          </w:tcPr>
          <w:p w14:paraId="62A53E60">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sz w:val="21"/>
                <w:szCs w:val="21"/>
                <w:highlight w:val="none"/>
              </w:rPr>
              <w:t>法律、行政法规规定的其他条件</w:t>
            </w:r>
          </w:p>
        </w:tc>
        <w:tc>
          <w:tcPr>
            <w:tcW w:w="5880" w:type="dxa"/>
            <w:noWrap w:val="0"/>
            <w:vAlign w:val="center"/>
          </w:tcPr>
          <w:p w14:paraId="46E38549">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0" w:firstLineChars="0"/>
              <w:textAlignment w:val="auto"/>
              <w:outlineLvl w:val="9"/>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①供应商须承诺：供应商必须为未被列入信用中国网站渠道信用记录失信被执行人、重大税收违法失信主体、政府采购严重违法失信行为记录名单和中国政府采购网渠道政府采购严重违法失信行为记录名单的供应商；（提供承诺函并加盖公章，格式自拟；或查询记录截图加盖公章，截图须体现查询时间，查询时间为购买采购文件之日至开标前一天的任意时间）；</w:t>
            </w:r>
          </w:p>
          <w:p w14:paraId="7947343F">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0" w:firstLineChars="0"/>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kern w:val="2"/>
                <w:sz w:val="21"/>
                <w:szCs w:val="21"/>
                <w:highlight w:val="none"/>
                <w:lang w:val="en-US" w:eastAsia="zh-CN" w:bidi="ar-SA"/>
              </w:rPr>
              <w:t>②为本采购项目提供前期整体设计、规范编制或者项目管理等服务的供应商，不得再参加该采购项目；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除能源、金融、通信、保险等相关的特殊行业分公司外，其余行业分公司参与响应须取得总公司授权（分支机构或分公司参与的，须提供总公司授权书，并注明相关民事责任由总公司承担）相关证件在年检期间或者无法提供的，可提供由发证机关出具证明材料原件复印件。（提供承诺函并加盖公章，格式自拟）</w:t>
            </w:r>
          </w:p>
        </w:tc>
      </w:tr>
      <w:tr w14:paraId="5B949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521" w:type="dxa"/>
            <w:vMerge w:val="continue"/>
            <w:noWrap w:val="0"/>
            <w:vAlign w:val="center"/>
          </w:tcPr>
          <w:p w14:paraId="377EEFF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945" w:type="dxa"/>
            <w:vMerge w:val="continue"/>
            <w:noWrap w:val="0"/>
            <w:vAlign w:val="center"/>
          </w:tcPr>
          <w:p w14:paraId="0E9E264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2505" w:type="dxa"/>
            <w:noWrap w:val="0"/>
            <w:vAlign w:val="center"/>
          </w:tcPr>
          <w:p w14:paraId="61D2971E">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特殊资格要求</w:t>
            </w:r>
          </w:p>
        </w:tc>
        <w:tc>
          <w:tcPr>
            <w:tcW w:w="5880" w:type="dxa"/>
            <w:noWrap w:val="0"/>
            <w:vAlign w:val="center"/>
          </w:tcPr>
          <w:p w14:paraId="516C0E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50" w:right="105" w:rightChars="50" w:firstLine="0" w:firstLineChars="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（1）供应商具备建设行政主管部门颁发的水利水电工程施工总承包资质叁级及以上资质或者市政公用工程施工总承包叁级及以上资质；</w:t>
            </w:r>
          </w:p>
          <w:p w14:paraId="0B2CF8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50" w:right="105" w:rightChars="50" w:firstLine="0" w:firstLineChars="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（2）供应商具备安全生产许可证证书；</w:t>
            </w:r>
          </w:p>
          <w:p w14:paraId="380FBE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50" w:right="105" w:rightChars="50" w:firstLine="0" w:firstLineChars="0"/>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z w:val="21"/>
                <w:szCs w:val="21"/>
                <w:highlight w:val="none"/>
                <w:lang w:val="en-US" w:eastAsia="zh-CN"/>
              </w:rPr>
              <w:t>（3）项目负责人具备水利水电工程专业或者市政公用工程专业贰级及以上注册建造师，安全生产考核合格证（B类），在投标截止日有在其他在建建设工程（含已经获得中标通知书未开工）担任项目负责人（包括工程总承包中的施工负责人）的，不得以拟派项目负责人（项目经理）的身份参加本次投标。</w:t>
            </w:r>
          </w:p>
        </w:tc>
      </w:tr>
      <w:tr w14:paraId="3A595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521" w:type="dxa"/>
            <w:vMerge w:val="restart"/>
            <w:noWrap w:val="0"/>
            <w:vAlign w:val="center"/>
          </w:tcPr>
          <w:p w14:paraId="0EFBFE7D">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sz w:val="21"/>
                <w:szCs w:val="21"/>
                <w:highlight w:val="none"/>
              </w:rPr>
              <w:t>3</w:t>
            </w:r>
          </w:p>
        </w:tc>
        <w:tc>
          <w:tcPr>
            <w:tcW w:w="945" w:type="dxa"/>
            <w:vMerge w:val="restart"/>
            <w:noWrap w:val="0"/>
            <w:vAlign w:val="center"/>
          </w:tcPr>
          <w:p w14:paraId="412FC542">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1"/>
              <w:jc w:val="center"/>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符合性评审</w:t>
            </w:r>
          </w:p>
        </w:tc>
        <w:tc>
          <w:tcPr>
            <w:tcW w:w="2505" w:type="dxa"/>
            <w:noWrap w:val="0"/>
            <w:vAlign w:val="center"/>
          </w:tcPr>
          <w:p w14:paraId="545AB383">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合同履约期限</w:t>
            </w:r>
          </w:p>
        </w:tc>
        <w:tc>
          <w:tcPr>
            <w:tcW w:w="5880" w:type="dxa"/>
            <w:noWrap w:val="0"/>
            <w:vAlign w:val="center"/>
          </w:tcPr>
          <w:p w14:paraId="602CA0AE">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outlineLvl w:val="9"/>
              <w:rPr>
                <w:rFonts w:hint="default" w:cs="仿宋"/>
                <w:color w:val="auto"/>
                <w:spacing w:val="0"/>
                <w:sz w:val="21"/>
                <w:szCs w:val="21"/>
                <w:highlight w:val="none"/>
                <w:lang w:val="en-US" w:eastAsia="zh-CN"/>
              </w:rPr>
            </w:pPr>
            <w:r>
              <w:rPr>
                <w:rFonts w:hint="eastAsia" w:cs="仿宋"/>
                <w:color w:val="auto"/>
                <w:spacing w:val="0"/>
                <w:sz w:val="21"/>
                <w:szCs w:val="21"/>
                <w:highlight w:val="none"/>
                <w:lang w:val="en-US" w:eastAsia="zh-CN"/>
              </w:rPr>
              <w:t>90日历天</w:t>
            </w:r>
          </w:p>
        </w:tc>
      </w:tr>
      <w:tr w14:paraId="67B02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521" w:type="dxa"/>
            <w:vMerge w:val="continue"/>
            <w:noWrap w:val="0"/>
            <w:vAlign w:val="center"/>
          </w:tcPr>
          <w:p w14:paraId="431161B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945" w:type="dxa"/>
            <w:vMerge w:val="continue"/>
            <w:noWrap w:val="0"/>
            <w:vAlign w:val="center"/>
          </w:tcPr>
          <w:p w14:paraId="1AE58A5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2505" w:type="dxa"/>
            <w:noWrap w:val="0"/>
            <w:vAlign w:val="center"/>
          </w:tcPr>
          <w:p w14:paraId="73423E94">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sz w:val="21"/>
                <w:szCs w:val="21"/>
                <w:highlight w:val="none"/>
              </w:rPr>
              <w:t>建设地点</w:t>
            </w:r>
          </w:p>
        </w:tc>
        <w:tc>
          <w:tcPr>
            <w:tcW w:w="5880" w:type="dxa"/>
            <w:noWrap w:val="0"/>
            <w:vAlign w:val="center"/>
          </w:tcPr>
          <w:p w14:paraId="38014A0F">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outlineLvl w:val="9"/>
              <w:rPr>
                <w:rFonts w:hint="eastAsia" w:ascii="仿宋" w:hAnsi="仿宋" w:eastAsia="仿宋" w:cs="仿宋"/>
                <w:color w:val="auto"/>
                <w:spacing w:val="0"/>
                <w:sz w:val="21"/>
                <w:szCs w:val="21"/>
                <w:highlight w:val="none"/>
                <w:lang w:eastAsia="zh-CN"/>
              </w:rPr>
            </w:pPr>
            <w:r>
              <w:rPr>
                <w:rFonts w:hint="eastAsia" w:cs="仿宋"/>
                <w:color w:val="auto"/>
                <w:spacing w:val="0"/>
                <w:sz w:val="21"/>
                <w:szCs w:val="21"/>
                <w:highlight w:val="none"/>
                <w:lang w:val="en-US" w:eastAsia="zh-CN"/>
              </w:rPr>
              <w:t>采购人指定地点</w:t>
            </w:r>
          </w:p>
        </w:tc>
      </w:tr>
      <w:tr w14:paraId="2E671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521" w:type="dxa"/>
            <w:vMerge w:val="continue"/>
            <w:noWrap w:val="0"/>
            <w:vAlign w:val="center"/>
          </w:tcPr>
          <w:p w14:paraId="03D9F5E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945" w:type="dxa"/>
            <w:vMerge w:val="continue"/>
            <w:noWrap w:val="0"/>
            <w:vAlign w:val="center"/>
          </w:tcPr>
          <w:p w14:paraId="75E5754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2505" w:type="dxa"/>
            <w:noWrap w:val="0"/>
            <w:vAlign w:val="center"/>
          </w:tcPr>
          <w:p w14:paraId="72778F09">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rPr>
              <w:t>质量</w:t>
            </w:r>
            <w:r>
              <w:rPr>
                <w:rFonts w:hint="eastAsia" w:cs="仿宋"/>
                <w:color w:val="auto"/>
                <w:spacing w:val="0"/>
                <w:sz w:val="21"/>
                <w:szCs w:val="21"/>
                <w:highlight w:val="none"/>
                <w:lang w:val="en-US" w:eastAsia="zh-CN"/>
              </w:rPr>
              <w:t>要求</w:t>
            </w:r>
          </w:p>
        </w:tc>
        <w:tc>
          <w:tcPr>
            <w:tcW w:w="5880" w:type="dxa"/>
            <w:noWrap w:val="0"/>
            <w:vAlign w:val="center"/>
          </w:tcPr>
          <w:p w14:paraId="750D5432">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sz w:val="21"/>
                <w:szCs w:val="21"/>
                <w:highlight w:val="none"/>
              </w:rPr>
              <w:t>符合国</w:t>
            </w:r>
            <w:r>
              <w:rPr>
                <w:rFonts w:hint="eastAsia" w:ascii="仿宋" w:hAnsi="仿宋" w:eastAsia="仿宋" w:cs="仿宋"/>
                <w:color w:val="auto"/>
                <w:spacing w:val="0"/>
                <w:kern w:val="2"/>
                <w:sz w:val="21"/>
                <w:szCs w:val="21"/>
                <w:highlight w:val="none"/>
                <w:lang w:val="en-US" w:eastAsia="zh-CN" w:bidi="ar-SA"/>
              </w:rPr>
              <w:t>家现行有关施</w:t>
            </w:r>
            <w:r>
              <w:rPr>
                <w:rFonts w:hint="eastAsia" w:ascii="仿宋" w:hAnsi="仿宋" w:eastAsia="仿宋" w:cs="仿宋"/>
                <w:color w:val="auto"/>
                <w:spacing w:val="0"/>
                <w:sz w:val="21"/>
                <w:szCs w:val="21"/>
                <w:highlight w:val="none"/>
              </w:rPr>
              <w:t>工质量验收规范标准</w:t>
            </w:r>
          </w:p>
        </w:tc>
      </w:tr>
      <w:tr w14:paraId="25166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521" w:type="dxa"/>
            <w:vMerge w:val="continue"/>
            <w:noWrap w:val="0"/>
            <w:vAlign w:val="center"/>
          </w:tcPr>
          <w:p w14:paraId="717B6D3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945" w:type="dxa"/>
            <w:vMerge w:val="continue"/>
            <w:noWrap w:val="0"/>
            <w:vAlign w:val="center"/>
          </w:tcPr>
          <w:p w14:paraId="7B2BC04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2505" w:type="dxa"/>
            <w:noWrap w:val="0"/>
            <w:vAlign w:val="center"/>
          </w:tcPr>
          <w:p w14:paraId="77C0EC86">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outlineLvl w:val="9"/>
              <w:rPr>
                <w:rFonts w:hint="eastAsia" w:ascii="仿宋" w:hAnsi="仿宋" w:eastAsia="仿宋" w:cs="仿宋"/>
                <w:color w:val="auto"/>
                <w:spacing w:val="0"/>
                <w:sz w:val="21"/>
                <w:szCs w:val="21"/>
                <w:highlight w:val="none"/>
                <w:lang w:val="en-US" w:eastAsia="zh-CN"/>
              </w:rPr>
            </w:pPr>
            <w:r>
              <w:rPr>
                <w:rFonts w:hint="eastAsia" w:cs="仿宋"/>
                <w:color w:val="auto"/>
                <w:spacing w:val="0"/>
                <w:sz w:val="21"/>
                <w:szCs w:val="21"/>
                <w:highlight w:val="none"/>
                <w:lang w:val="en-US" w:eastAsia="zh-CN"/>
              </w:rPr>
              <w:t>安全目标</w:t>
            </w:r>
          </w:p>
        </w:tc>
        <w:tc>
          <w:tcPr>
            <w:tcW w:w="5880" w:type="dxa"/>
            <w:noWrap w:val="0"/>
            <w:vAlign w:val="center"/>
          </w:tcPr>
          <w:p w14:paraId="327FC9D0">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kern w:val="2"/>
                <w:sz w:val="21"/>
                <w:szCs w:val="21"/>
                <w:highlight w:val="none"/>
                <w:lang w:val="en-US" w:eastAsia="zh-CN" w:bidi="ar-SA"/>
              </w:rPr>
              <w:t>满足有关规范标准要求</w:t>
            </w:r>
          </w:p>
        </w:tc>
      </w:tr>
      <w:tr w14:paraId="6DED8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521" w:type="dxa"/>
            <w:vMerge w:val="continue"/>
            <w:noWrap w:val="0"/>
            <w:vAlign w:val="center"/>
          </w:tcPr>
          <w:p w14:paraId="41DA0AA3">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945" w:type="dxa"/>
            <w:vMerge w:val="continue"/>
            <w:noWrap w:val="0"/>
            <w:vAlign w:val="center"/>
          </w:tcPr>
          <w:p w14:paraId="76043E7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2505" w:type="dxa"/>
            <w:noWrap w:val="0"/>
            <w:vAlign w:val="center"/>
          </w:tcPr>
          <w:p w14:paraId="72D8A130">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投标有效期</w:t>
            </w:r>
          </w:p>
        </w:tc>
        <w:tc>
          <w:tcPr>
            <w:tcW w:w="5880" w:type="dxa"/>
            <w:noWrap w:val="0"/>
            <w:vAlign w:val="center"/>
          </w:tcPr>
          <w:p w14:paraId="1FFC5909">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left"/>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投标截止之日起</w:t>
            </w:r>
            <w:r>
              <w:rPr>
                <w:rFonts w:hint="eastAsia" w:cs="仿宋"/>
                <w:color w:val="auto"/>
                <w:spacing w:val="0"/>
                <w:sz w:val="21"/>
                <w:szCs w:val="21"/>
                <w:highlight w:val="none"/>
                <w:lang w:val="en-US" w:eastAsia="zh-CN"/>
              </w:rPr>
              <w:t>9</w:t>
            </w:r>
            <w:r>
              <w:rPr>
                <w:rFonts w:hint="eastAsia" w:ascii="仿宋" w:hAnsi="仿宋" w:eastAsia="仿宋" w:cs="仿宋"/>
                <w:color w:val="auto"/>
                <w:spacing w:val="0"/>
                <w:sz w:val="21"/>
                <w:szCs w:val="21"/>
                <w:highlight w:val="none"/>
                <w:lang w:val="en-US" w:eastAsia="zh-CN"/>
              </w:rPr>
              <w:t>0日历天</w:t>
            </w:r>
          </w:p>
        </w:tc>
      </w:tr>
      <w:tr w14:paraId="62D2E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521" w:type="dxa"/>
            <w:vMerge w:val="continue"/>
            <w:noWrap w:val="0"/>
            <w:vAlign w:val="center"/>
          </w:tcPr>
          <w:p w14:paraId="5F757BBE">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945" w:type="dxa"/>
            <w:vMerge w:val="continue"/>
            <w:noWrap w:val="0"/>
            <w:vAlign w:val="center"/>
          </w:tcPr>
          <w:p w14:paraId="38511D6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pacing w:val="0"/>
                <w:sz w:val="21"/>
                <w:szCs w:val="21"/>
                <w:highlight w:val="none"/>
              </w:rPr>
            </w:pPr>
          </w:p>
        </w:tc>
        <w:tc>
          <w:tcPr>
            <w:tcW w:w="2505" w:type="dxa"/>
            <w:noWrap w:val="0"/>
            <w:vAlign w:val="center"/>
          </w:tcPr>
          <w:p w14:paraId="0703D2D0">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outlineLvl w:val="9"/>
              <w:rPr>
                <w:rFonts w:hint="default" w:ascii="仿宋" w:hAnsi="仿宋" w:eastAsia="仿宋" w:cs="仿宋"/>
                <w:color w:val="auto"/>
                <w:spacing w:val="0"/>
                <w:sz w:val="21"/>
                <w:szCs w:val="21"/>
                <w:highlight w:val="none"/>
                <w:lang w:val="en-US" w:eastAsia="zh-CN"/>
              </w:rPr>
            </w:pPr>
            <w:r>
              <w:rPr>
                <w:rFonts w:hint="eastAsia" w:cs="仿宋"/>
                <w:color w:val="auto"/>
                <w:spacing w:val="0"/>
                <w:sz w:val="21"/>
                <w:szCs w:val="21"/>
                <w:highlight w:val="none"/>
                <w:lang w:val="en-US" w:eastAsia="zh-CN"/>
              </w:rPr>
              <w:t>中小微企业</w:t>
            </w:r>
          </w:p>
        </w:tc>
        <w:tc>
          <w:tcPr>
            <w:tcW w:w="5880" w:type="dxa"/>
            <w:noWrap w:val="0"/>
            <w:vAlign w:val="center"/>
          </w:tcPr>
          <w:p w14:paraId="3A3D7FA9">
            <w:pPr>
              <w:pStyle w:val="16"/>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outlineLvl w:val="9"/>
              <w:rPr>
                <w:rFonts w:hint="default" w:ascii="仿宋" w:hAnsi="仿宋" w:eastAsia="仿宋" w:cs="仿宋"/>
                <w:color w:val="auto"/>
                <w:spacing w:val="0"/>
                <w:sz w:val="21"/>
                <w:szCs w:val="21"/>
                <w:highlight w:val="none"/>
                <w:lang w:val="en-US" w:eastAsia="zh-CN"/>
              </w:rPr>
            </w:pPr>
            <w:r>
              <w:rPr>
                <w:rFonts w:hint="eastAsia" w:cs="仿宋"/>
                <w:color w:val="auto"/>
                <w:spacing w:val="0"/>
                <w:sz w:val="21"/>
                <w:szCs w:val="21"/>
                <w:highlight w:val="none"/>
                <w:lang w:val="en-US" w:eastAsia="zh-CN"/>
              </w:rPr>
              <w:t>本项目专门面向中小微企业</w:t>
            </w:r>
          </w:p>
        </w:tc>
      </w:tr>
    </w:tbl>
    <w:p w14:paraId="1E920B0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注：当</w:t>
      </w:r>
      <w:r>
        <w:rPr>
          <w:rFonts w:hint="eastAsia" w:ascii="仿宋" w:hAnsi="仿宋" w:eastAsia="仿宋" w:cs="仿宋"/>
          <w:color w:val="auto"/>
          <w:spacing w:val="-6"/>
          <w:sz w:val="21"/>
          <w:szCs w:val="21"/>
          <w:highlight w:val="none"/>
          <w:lang w:eastAsia="zh-CN"/>
        </w:rPr>
        <w:t>磋商小组</w:t>
      </w:r>
      <w:r>
        <w:rPr>
          <w:rFonts w:hint="eastAsia" w:ascii="仿宋" w:hAnsi="仿宋" w:eastAsia="仿宋" w:cs="仿宋"/>
          <w:color w:val="auto"/>
          <w:spacing w:val="-6"/>
          <w:sz w:val="21"/>
          <w:szCs w:val="21"/>
          <w:highlight w:val="none"/>
        </w:rPr>
        <w:t>或采购人有要求时，供应商应能及时提供其</w:t>
      </w:r>
      <w:r>
        <w:rPr>
          <w:rFonts w:hint="eastAsia" w:ascii="仿宋" w:hAnsi="仿宋" w:eastAsia="仿宋" w:cs="仿宋"/>
          <w:color w:val="auto"/>
          <w:spacing w:val="-6"/>
          <w:sz w:val="21"/>
          <w:szCs w:val="21"/>
          <w:highlight w:val="none"/>
          <w:lang w:eastAsia="zh-CN"/>
        </w:rPr>
        <w:t>响应文件</w:t>
      </w:r>
      <w:r>
        <w:rPr>
          <w:rFonts w:hint="eastAsia" w:ascii="仿宋" w:hAnsi="仿宋" w:eastAsia="仿宋" w:cs="仿宋"/>
          <w:color w:val="auto"/>
          <w:spacing w:val="-6"/>
          <w:sz w:val="21"/>
          <w:szCs w:val="21"/>
          <w:highlight w:val="none"/>
        </w:rPr>
        <w:t>中相关证件、证书的原件核验。供应商不能按</w:t>
      </w:r>
      <w:r>
        <w:rPr>
          <w:rFonts w:hint="eastAsia" w:ascii="仿宋" w:hAnsi="仿宋" w:eastAsia="仿宋" w:cs="仿宋"/>
          <w:color w:val="auto"/>
          <w:spacing w:val="-6"/>
          <w:sz w:val="21"/>
          <w:szCs w:val="21"/>
          <w:highlight w:val="none"/>
          <w:lang w:eastAsia="zh-CN"/>
        </w:rPr>
        <w:t>磋商小组</w:t>
      </w:r>
      <w:r>
        <w:rPr>
          <w:rFonts w:hint="eastAsia" w:ascii="仿宋" w:hAnsi="仿宋" w:eastAsia="仿宋" w:cs="仿宋"/>
          <w:color w:val="auto"/>
          <w:spacing w:val="-6"/>
          <w:sz w:val="21"/>
          <w:szCs w:val="21"/>
          <w:highlight w:val="none"/>
        </w:rPr>
        <w:t>或采购人规定时间内提供原件核验的，其</w:t>
      </w:r>
      <w:r>
        <w:rPr>
          <w:rFonts w:hint="eastAsia" w:ascii="仿宋" w:hAnsi="仿宋" w:eastAsia="仿宋" w:cs="仿宋"/>
          <w:color w:val="auto"/>
          <w:spacing w:val="-6"/>
          <w:sz w:val="21"/>
          <w:szCs w:val="21"/>
          <w:highlight w:val="none"/>
          <w:lang w:eastAsia="zh-CN"/>
        </w:rPr>
        <w:t>响应文件</w:t>
      </w:r>
      <w:r>
        <w:rPr>
          <w:rFonts w:hint="eastAsia" w:ascii="仿宋" w:hAnsi="仿宋" w:eastAsia="仿宋" w:cs="仿宋"/>
          <w:color w:val="auto"/>
          <w:spacing w:val="-6"/>
          <w:sz w:val="21"/>
          <w:szCs w:val="21"/>
          <w:highlight w:val="none"/>
        </w:rPr>
        <w:t>按无效处理。</w:t>
      </w:r>
    </w:p>
    <w:p w14:paraId="386F324E">
      <w:pPr>
        <w:keepNext w:val="0"/>
        <w:keepLines w:val="0"/>
        <w:pageBreakBefore w:val="0"/>
        <w:widowControl w:val="0"/>
        <w:tabs>
          <w:tab w:val="left" w:pos="5300"/>
        </w:tabs>
        <w:kinsoku/>
        <w:wordWrap/>
        <w:overflowPunct/>
        <w:topLinePunct w:val="0"/>
        <w:autoSpaceDE/>
        <w:autoSpaceDN/>
        <w:bidi w:val="0"/>
        <w:adjustRightInd/>
        <w:snapToGrid/>
        <w:spacing w:line="440" w:lineRule="exact"/>
        <w:ind w:left="0" w:leftChars="0" w:right="0" w:rightChars="0" w:firstLine="422" w:firstLineChars="200"/>
        <w:jc w:val="left"/>
        <w:textAlignment w:val="auto"/>
        <w:outlineLvl w:val="9"/>
        <w:rPr>
          <w:rFonts w:hint="eastAsia" w:ascii="仿宋" w:hAnsi="仿宋" w:eastAsia="仿宋" w:cs="仿宋"/>
          <w:b/>
          <w:color w:val="auto"/>
          <w:sz w:val="21"/>
          <w:szCs w:val="21"/>
          <w:highlight w:val="none"/>
          <w:lang w:val="en-US" w:eastAsia="zh-CN"/>
        </w:rPr>
      </w:pPr>
      <w:bookmarkStart w:id="7" w:name="page19"/>
      <w:bookmarkEnd w:id="7"/>
      <w:r>
        <w:rPr>
          <w:rFonts w:hint="eastAsia" w:ascii="仿宋" w:hAnsi="仿宋" w:eastAsia="仿宋" w:cs="仿宋"/>
          <w:b/>
          <w:bCs/>
          <w:color w:val="auto"/>
          <w:kern w:val="2"/>
          <w:sz w:val="21"/>
          <w:szCs w:val="21"/>
          <w:highlight w:val="none"/>
          <w:lang w:val="en-US" w:eastAsia="zh-CN" w:bidi="ar-SA"/>
        </w:rPr>
        <w:t>3</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lang w:val="en-US" w:eastAsia="zh-CN"/>
        </w:rPr>
        <w:t>详细评审评分标准</w:t>
      </w:r>
    </w:p>
    <w:p w14:paraId="55EB65D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磋商小组</w:t>
      </w:r>
      <w:r>
        <w:rPr>
          <w:rFonts w:hint="eastAsia" w:ascii="仿宋" w:hAnsi="仿宋" w:eastAsia="仿宋" w:cs="仿宋"/>
          <w:color w:val="auto"/>
          <w:sz w:val="21"/>
          <w:szCs w:val="21"/>
          <w:highlight w:val="none"/>
        </w:rPr>
        <w:t>对通过初步评审的</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进行详细评审。</w:t>
      </w:r>
      <w:r>
        <w:rPr>
          <w:rFonts w:hint="eastAsia" w:ascii="仿宋" w:hAnsi="仿宋" w:eastAsia="仿宋" w:cs="仿宋"/>
          <w:color w:val="auto"/>
          <w:sz w:val="21"/>
          <w:szCs w:val="21"/>
          <w:highlight w:val="none"/>
          <w:lang w:eastAsia="zh-CN"/>
        </w:rPr>
        <w:t>磋商小组</w:t>
      </w:r>
      <w:r>
        <w:rPr>
          <w:rFonts w:hint="eastAsia" w:ascii="仿宋" w:hAnsi="仿宋" w:eastAsia="仿宋" w:cs="仿宋"/>
          <w:color w:val="auto"/>
          <w:sz w:val="21"/>
          <w:szCs w:val="21"/>
          <w:highlight w:val="none"/>
        </w:rPr>
        <w:t>依据</w:t>
      </w:r>
      <w:r>
        <w:rPr>
          <w:rFonts w:hint="eastAsia" w:ascii="仿宋" w:hAnsi="仿宋" w:eastAsia="仿宋" w:cs="仿宋"/>
          <w:color w:val="auto"/>
          <w:sz w:val="21"/>
          <w:szCs w:val="21"/>
          <w:highlight w:val="none"/>
          <w:lang w:val="en-US" w:eastAsia="zh-CN"/>
        </w:rPr>
        <w:t>评分</w:t>
      </w:r>
      <w:r>
        <w:rPr>
          <w:rFonts w:hint="eastAsia" w:ascii="仿宋" w:hAnsi="仿宋" w:eastAsia="仿宋" w:cs="仿宋"/>
          <w:color w:val="auto"/>
          <w:sz w:val="21"/>
          <w:szCs w:val="21"/>
          <w:highlight w:val="none"/>
        </w:rPr>
        <w:t>办法规定对供应商进行量化评分，评分汇总排序后，得分最多的前三名供应商为成交候选人。得分相等时，以</w:t>
      </w:r>
      <w:r>
        <w:rPr>
          <w:rFonts w:hint="eastAsia" w:ascii="仿宋" w:hAnsi="仿宋" w:eastAsia="仿宋" w:cs="仿宋"/>
          <w:color w:val="auto"/>
          <w:sz w:val="21"/>
          <w:szCs w:val="21"/>
          <w:highlight w:val="none"/>
          <w:lang w:eastAsia="zh-CN"/>
        </w:rPr>
        <w:t>投标报价</w:t>
      </w:r>
      <w:r>
        <w:rPr>
          <w:rFonts w:hint="eastAsia" w:ascii="仿宋" w:hAnsi="仿宋" w:eastAsia="仿宋" w:cs="仿宋"/>
          <w:color w:val="auto"/>
          <w:sz w:val="21"/>
          <w:szCs w:val="21"/>
          <w:highlight w:val="none"/>
        </w:rPr>
        <w:t>低的优先；</w:t>
      </w:r>
      <w:r>
        <w:rPr>
          <w:rFonts w:hint="eastAsia" w:ascii="仿宋" w:hAnsi="仿宋" w:eastAsia="仿宋" w:cs="仿宋"/>
          <w:color w:val="auto"/>
          <w:sz w:val="21"/>
          <w:szCs w:val="21"/>
          <w:highlight w:val="none"/>
          <w:lang w:eastAsia="zh-CN"/>
        </w:rPr>
        <w:t>投标报价</w:t>
      </w:r>
      <w:r>
        <w:rPr>
          <w:rFonts w:hint="eastAsia" w:ascii="仿宋" w:hAnsi="仿宋" w:eastAsia="仿宋" w:cs="仿宋"/>
          <w:color w:val="auto"/>
          <w:sz w:val="21"/>
          <w:szCs w:val="21"/>
          <w:highlight w:val="none"/>
        </w:rPr>
        <w:t>也相等的，供应商的技术评分得分高者排名在前；如技术评分得分相同，则由采购人</w:t>
      </w:r>
      <w:r>
        <w:rPr>
          <w:rFonts w:hint="eastAsia" w:ascii="仿宋" w:hAnsi="仿宋" w:eastAsia="仿宋" w:cs="仿宋"/>
          <w:color w:val="auto"/>
          <w:sz w:val="21"/>
          <w:szCs w:val="21"/>
          <w:highlight w:val="none"/>
          <w:lang w:val="en-US" w:eastAsia="zh-CN"/>
        </w:rPr>
        <w:t>直接选定</w:t>
      </w:r>
      <w:r>
        <w:rPr>
          <w:rFonts w:hint="eastAsia" w:ascii="仿宋" w:hAnsi="仿宋" w:eastAsia="仿宋" w:cs="仿宋"/>
          <w:color w:val="auto"/>
          <w:sz w:val="21"/>
          <w:szCs w:val="21"/>
          <w:highlight w:val="none"/>
        </w:rPr>
        <w:t>。</w:t>
      </w:r>
    </w:p>
    <w:tbl>
      <w:tblPr>
        <w:tblStyle w:val="15"/>
        <w:tblW w:w="9596"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667"/>
        <w:gridCol w:w="1077"/>
        <w:gridCol w:w="679"/>
        <w:gridCol w:w="6496"/>
      </w:tblGrid>
      <w:tr w14:paraId="31CA2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677" w:type="dxa"/>
            <w:noWrap w:val="0"/>
            <w:vAlign w:val="top"/>
          </w:tcPr>
          <w:p w14:paraId="49D02A78">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序号</w:t>
            </w:r>
          </w:p>
        </w:tc>
        <w:tc>
          <w:tcPr>
            <w:tcW w:w="1744" w:type="dxa"/>
            <w:gridSpan w:val="2"/>
            <w:noWrap w:val="0"/>
            <w:vAlign w:val="top"/>
          </w:tcPr>
          <w:p w14:paraId="0BB5B81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评分内容</w:t>
            </w:r>
          </w:p>
        </w:tc>
        <w:tc>
          <w:tcPr>
            <w:tcW w:w="679" w:type="dxa"/>
            <w:noWrap w:val="0"/>
            <w:vAlign w:val="top"/>
          </w:tcPr>
          <w:p w14:paraId="38570D8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分值</w:t>
            </w:r>
          </w:p>
        </w:tc>
        <w:tc>
          <w:tcPr>
            <w:tcW w:w="6496" w:type="dxa"/>
            <w:noWrap w:val="0"/>
            <w:vAlign w:val="top"/>
          </w:tcPr>
          <w:p w14:paraId="24F68EB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评分标准</w:t>
            </w:r>
          </w:p>
        </w:tc>
      </w:tr>
      <w:tr w14:paraId="6290A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3" w:hRule="atLeast"/>
        </w:trPr>
        <w:tc>
          <w:tcPr>
            <w:tcW w:w="677" w:type="dxa"/>
            <w:vMerge w:val="restart"/>
            <w:noWrap w:val="0"/>
            <w:vAlign w:val="center"/>
          </w:tcPr>
          <w:p w14:paraId="5C98BE83">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1</w:t>
            </w:r>
          </w:p>
        </w:tc>
        <w:tc>
          <w:tcPr>
            <w:tcW w:w="667" w:type="dxa"/>
            <w:vMerge w:val="restart"/>
            <w:noWrap w:val="0"/>
            <w:vAlign w:val="center"/>
          </w:tcPr>
          <w:p w14:paraId="589B698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商务部分（55分）</w:t>
            </w:r>
          </w:p>
        </w:tc>
        <w:tc>
          <w:tcPr>
            <w:tcW w:w="1077" w:type="dxa"/>
            <w:noWrap w:val="0"/>
            <w:vAlign w:val="center"/>
          </w:tcPr>
          <w:p w14:paraId="7A4CBCB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报价得分</w:t>
            </w:r>
          </w:p>
        </w:tc>
        <w:tc>
          <w:tcPr>
            <w:tcW w:w="679" w:type="dxa"/>
            <w:noWrap w:val="0"/>
            <w:vAlign w:val="center"/>
          </w:tcPr>
          <w:p w14:paraId="19AE490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30分</w:t>
            </w:r>
          </w:p>
        </w:tc>
        <w:tc>
          <w:tcPr>
            <w:tcW w:w="6496" w:type="dxa"/>
            <w:noWrap w:val="0"/>
            <w:vAlign w:val="top"/>
          </w:tcPr>
          <w:p w14:paraId="31CE090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投标报价得分=（评标基准价/有效投标报价）×价格权值（</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）×100%</w:t>
            </w:r>
          </w:p>
          <w:p w14:paraId="2522D3C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06EC925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①</w:t>
            </w:r>
            <w:r>
              <w:rPr>
                <w:rFonts w:hint="eastAsia" w:ascii="仿宋" w:hAnsi="仿宋" w:eastAsia="仿宋" w:cs="仿宋"/>
                <w:color w:val="auto"/>
                <w:sz w:val="21"/>
                <w:szCs w:val="21"/>
                <w:highlight w:val="none"/>
              </w:rPr>
              <w:t>评标基准价为满足</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要求且投标价格最低的投标报价；</w:t>
            </w:r>
          </w:p>
          <w:p w14:paraId="3A0F19F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sz w:val="21"/>
                <w:szCs w:val="21"/>
                <w:highlight w:val="none"/>
              </w:rPr>
              <w:t>得分取两位小数点，第三位四舍五入。</w:t>
            </w:r>
          </w:p>
          <w:p w14:paraId="05839BB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③磋商小组认为供应商的报价明显低于通过资格审查供应商的报价，有可能影响产品质量或者不能诚信履约的，应当要求其在评审合理的时间内提供书面说明，必要时提交相关证明材料：①详尽的成本测算表（包括人工费分析表、材料费分析表、机械费分析表、周转材料费用分析表、管理费及利润分析表）及相关说明；②提供一个已完成的类似项目成本成果资料（包括验收报告单、该项目独立的成本帐目）。供应商不能证明其报价合理性的，磋商小组应当将其作为无效</w:t>
            </w:r>
            <w:r>
              <w:rPr>
                <w:rFonts w:hint="eastAsia" w:ascii="仿宋" w:hAnsi="仿宋" w:eastAsia="仿宋" w:cs="仿宋"/>
                <w:b w:val="0"/>
                <w:bCs w:val="0"/>
                <w:color w:val="auto"/>
                <w:sz w:val="21"/>
                <w:szCs w:val="21"/>
                <w:highlight w:val="none"/>
                <w:lang w:val="en-US" w:eastAsia="zh-CN"/>
              </w:rPr>
              <w:t>投标</w:t>
            </w:r>
            <w:r>
              <w:rPr>
                <w:rFonts w:hint="eastAsia" w:ascii="仿宋" w:hAnsi="仿宋" w:eastAsia="仿宋" w:cs="仿宋"/>
                <w:strike w:val="0"/>
                <w:dstrike w:val="0"/>
                <w:color w:val="auto"/>
                <w:sz w:val="21"/>
                <w:szCs w:val="21"/>
                <w:highlight w:val="none"/>
                <w:lang w:val="en-US" w:eastAsia="zh-CN"/>
              </w:rPr>
              <w:t>处理。</w:t>
            </w:r>
          </w:p>
        </w:tc>
      </w:tr>
      <w:tr w14:paraId="4E1C4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2" w:hRule="atLeast"/>
        </w:trPr>
        <w:tc>
          <w:tcPr>
            <w:tcW w:w="677" w:type="dxa"/>
            <w:vMerge w:val="continue"/>
            <w:noWrap w:val="0"/>
            <w:vAlign w:val="center"/>
          </w:tcPr>
          <w:p w14:paraId="2163CEB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p>
        </w:tc>
        <w:tc>
          <w:tcPr>
            <w:tcW w:w="667" w:type="dxa"/>
            <w:vMerge w:val="continue"/>
            <w:noWrap w:val="0"/>
            <w:vAlign w:val="center"/>
          </w:tcPr>
          <w:p w14:paraId="1496132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p>
        </w:tc>
        <w:tc>
          <w:tcPr>
            <w:tcW w:w="1077" w:type="dxa"/>
            <w:vMerge w:val="restart"/>
            <w:noWrap w:val="0"/>
            <w:vAlign w:val="center"/>
          </w:tcPr>
          <w:p w14:paraId="72F1F9C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主要人员资历</w:t>
            </w:r>
          </w:p>
        </w:tc>
        <w:tc>
          <w:tcPr>
            <w:tcW w:w="679" w:type="dxa"/>
            <w:vMerge w:val="restart"/>
            <w:noWrap w:val="0"/>
            <w:vAlign w:val="center"/>
          </w:tcPr>
          <w:p w14:paraId="2E71F48B">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10分</w:t>
            </w:r>
          </w:p>
        </w:tc>
        <w:tc>
          <w:tcPr>
            <w:tcW w:w="6496" w:type="dxa"/>
            <w:noWrap w:val="0"/>
            <w:vAlign w:val="top"/>
          </w:tcPr>
          <w:p w14:paraId="047BD00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拟派的技术负责人具备水利水电工程专业（或者市政公用工程专业）初级工程师技术职称证书的计1分，水利水电工程专业（或者市政公用工程专业）中级工程师及以上技术职称证书的计2分，本项最高计2分，提供不达要求或未提供的计0分。</w:t>
            </w:r>
          </w:p>
          <w:p w14:paraId="65C9ADC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证明材料：技术负责人身份证、职称证、近三个月（2025年4-6月）社保缴纳证明作为证明材料。</w:t>
            </w:r>
          </w:p>
        </w:tc>
      </w:tr>
      <w:tr w14:paraId="09923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77" w:type="dxa"/>
            <w:vMerge w:val="continue"/>
            <w:noWrap w:val="0"/>
            <w:vAlign w:val="center"/>
          </w:tcPr>
          <w:p w14:paraId="2BE618B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color w:val="auto"/>
                <w:sz w:val="21"/>
                <w:szCs w:val="21"/>
                <w:highlight w:val="none"/>
              </w:rPr>
            </w:pPr>
          </w:p>
        </w:tc>
        <w:tc>
          <w:tcPr>
            <w:tcW w:w="667" w:type="dxa"/>
            <w:vMerge w:val="continue"/>
            <w:noWrap w:val="0"/>
            <w:vAlign w:val="center"/>
          </w:tcPr>
          <w:p w14:paraId="08773E6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color w:val="auto"/>
                <w:sz w:val="21"/>
                <w:szCs w:val="21"/>
                <w:highlight w:val="none"/>
              </w:rPr>
            </w:pPr>
          </w:p>
        </w:tc>
        <w:tc>
          <w:tcPr>
            <w:tcW w:w="1077" w:type="dxa"/>
            <w:vMerge w:val="continue"/>
            <w:noWrap w:val="0"/>
            <w:vAlign w:val="center"/>
          </w:tcPr>
          <w:p w14:paraId="6B23C317">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color w:val="auto"/>
                <w:sz w:val="21"/>
                <w:szCs w:val="21"/>
                <w:highlight w:val="none"/>
              </w:rPr>
            </w:pPr>
          </w:p>
        </w:tc>
        <w:tc>
          <w:tcPr>
            <w:tcW w:w="679" w:type="dxa"/>
            <w:vMerge w:val="continue"/>
            <w:noWrap w:val="0"/>
            <w:vAlign w:val="center"/>
          </w:tcPr>
          <w:p w14:paraId="3666F5E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color w:val="auto"/>
                <w:sz w:val="21"/>
                <w:szCs w:val="21"/>
                <w:highlight w:val="none"/>
              </w:rPr>
            </w:pPr>
          </w:p>
        </w:tc>
        <w:tc>
          <w:tcPr>
            <w:tcW w:w="6496" w:type="dxa"/>
            <w:noWrap w:val="0"/>
            <w:vAlign w:val="top"/>
          </w:tcPr>
          <w:p w14:paraId="0F40258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拟派的质量管理负责人具备质量员岗位证书（或任职证明）和水利水电工程专业（或者市政公用工程专业）初级工程师技术职称证书的计1分，具备质量员岗位证书（或任职证明）和水利水电工程专业（或者市政公用工程专业）中级及以上工程师技术职称证书的计2分，本项最高计2分，提供不达要求或未提供的计0分。</w:t>
            </w:r>
          </w:p>
          <w:p w14:paraId="0B34F53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证明材料：技术负责人身份证、岗位证（或任职文件）、职称证、近三个月（2025年4-6月）社保缴纳证明作为证明材料。</w:t>
            </w:r>
          </w:p>
        </w:tc>
      </w:tr>
      <w:tr w14:paraId="16A4C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77" w:type="dxa"/>
            <w:vMerge w:val="continue"/>
            <w:noWrap w:val="0"/>
            <w:vAlign w:val="center"/>
          </w:tcPr>
          <w:p w14:paraId="4FCEACF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color w:val="auto"/>
                <w:sz w:val="21"/>
                <w:szCs w:val="21"/>
                <w:highlight w:val="none"/>
              </w:rPr>
            </w:pPr>
          </w:p>
        </w:tc>
        <w:tc>
          <w:tcPr>
            <w:tcW w:w="667" w:type="dxa"/>
            <w:vMerge w:val="continue"/>
            <w:noWrap w:val="0"/>
            <w:vAlign w:val="center"/>
          </w:tcPr>
          <w:p w14:paraId="56942B5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color w:val="auto"/>
                <w:sz w:val="21"/>
                <w:szCs w:val="21"/>
                <w:highlight w:val="none"/>
              </w:rPr>
            </w:pPr>
          </w:p>
        </w:tc>
        <w:tc>
          <w:tcPr>
            <w:tcW w:w="1077" w:type="dxa"/>
            <w:vMerge w:val="continue"/>
            <w:noWrap w:val="0"/>
            <w:vAlign w:val="center"/>
          </w:tcPr>
          <w:p w14:paraId="149FB56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color w:val="auto"/>
                <w:sz w:val="21"/>
                <w:szCs w:val="21"/>
                <w:highlight w:val="none"/>
              </w:rPr>
            </w:pPr>
          </w:p>
        </w:tc>
        <w:tc>
          <w:tcPr>
            <w:tcW w:w="679" w:type="dxa"/>
            <w:vMerge w:val="continue"/>
            <w:noWrap w:val="0"/>
            <w:vAlign w:val="center"/>
          </w:tcPr>
          <w:p w14:paraId="3A7C6B0B">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color w:val="auto"/>
                <w:sz w:val="21"/>
                <w:szCs w:val="21"/>
                <w:highlight w:val="none"/>
              </w:rPr>
            </w:pPr>
          </w:p>
        </w:tc>
        <w:tc>
          <w:tcPr>
            <w:tcW w:w="6496" w:type="dxa"/>
            <w:noWrap w:val="0"/>
            <w:vAlign w:val="top"/>
          </w:tcPr>
          <w:p w14:paraId="4FA2EFE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拟派的安全管理负责人具备具备安全生产考核合格证（C类）和水利水电工程专业（或者市政公用工程专业）初级工程师技术职称证书的计1分，具备具备安全生产考核合格证（C类）和水利水电工程专业（或者市政公用工程专业）中级工程师及以上技术职称证书的计2分，本项最高计2分，提供不达要求或未提供的计0分。</w:t>
            </w:r>
          </w:p>
          <w:p w14:paraId="620F27A3">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证明材料：技术负责人身份证、安全生产考核合格证（C类）、职称证、近三个月（2025年4-6月）社保缴纳证明作为证明材料。</w:t>
            </w:r>
          </w:p>
        </w:tc>
      </w:tr>
      <w:tr w14:paraId="552E5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77" w:type="dxa"/>
            <w:vMerge w:val="continue"/>
            <w:noWrap w:val="0"/>
            <w:vAlign w:val="center"/>
          </w:tcPr>
          <w:p w14:paraId="55AF065E">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color w:val="auto"/>
                <w:sz w:val="21"/>
                <w:szCs w:val="21"/>
                <w:highlight w:val="none"/>
              </w:rPr>
            </w:pPr>
          </w:p>
        </w:tc>
        <w:tc>
          <w:tcPr>
            <w:tcW w:w="667" w:type="dxa"/>
            <w:vMerge w:val="continue"/>
            <w:noWrap w:val="0"/>
            <w:vAlign w:val="center"/>
          </w:tcPr>
          <w:p w14:paraId="402D3A3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color w:val="auto"/>
                <w:sz w:val="21"/>
                <w:szCs w:val="21"/>
                <w:highlight w:val="none"/>
              </w:rPr>
            </w:pPr>
          </w:p>
        </w:tc>
        <w:tc>
          <w:tcPr>
            <w:tcW w:w="1077" w:type="dxa"/>
            <w:vMerge w:val="continue"/>
            <w:noWrap w:val="0"/>
            <w:vAlign w:val="center"/>
          </w:tcPr>
          <w:p w14:paraId="580E0E5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color w:val="auto"/>
                <w:sz w:val="21"/>
                <w:szCs w:val="21"/>
                <w:highlight w:val="none"/>
              </w:rPr>
            </w:pPr>
          </w:p>
        </w:tc>
        <w:tc>
          <w:tcPr>
            <w:tcW w:w="679" w:type="dxa"/>
            <w:vMerge w:val="continue"/>
            <w:noWrap w:val="0"/>
            <w:vAlign w:val="center"/>
          </w:tcPr>
          <w:p w14:paraId="0A5AB68B">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color w:val="auto"/>
                <w:sz w:val="21"/>
                <w:szCs w:val="21"/>
                <w:highlight w:val="none"/>
              </w:rPr>
            </w:pPr>
          </w:p>
        </w:tc>
        <w:tc>
          <w:tcPr>
            <w:tcW w:w="6496" w:type="dxa"/>
            <w:noWrap w:val="0"/>
            <w:vAlign w:val="top"/>
          </w:tcPr>
          <w:p w14:paraId="1088333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拟派的施工员具备施工员岗位证书（或任职证明）的计1分，本项最高计1分，提供不达要求或未提供的计0分。</w:t>
            </w:r>
          </w:p>
          <w:p w14:paraId="59768908">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拟派的材料员具备材料员岗位证书（或任职证明）的计1分，本项最高计1分，提供不达要求或未提供的计0分。</w:t>
            </w:r>
          </w:p>
          <w:p w14:paraId="571470D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拟派的资料员具备资料员岗位证书（或任职证明）的计1分，本项最高计1分，提供不达要求或未提供的计0分。</w:t>
            </w:r>
          </w:p>
          <w:p w14:paraId="7C20411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拟派的造价员具备造价员岗位证书（或任职证明）的计1分，本项最高计1分，提供不达要求或未提供的计0分。</w:t>
            </w:r>
          </w:p>
          <w:p w14:paraId="59B47BB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证明材料：提供身份证、岗位证（或任职文件）、近三个月（2025年4-6月）社保缴纳证明作为证明材料。</w:t>
            </w:r>
          </w:p>
        </w:tc>
      </w:tr>
      <w:tr w14:paraId="62E15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7" w:type="dxa"/>
            <w:vMerge w:val="continue"/>
            <w:noWrap w:val="0"/>
            <w:vAlign w:val="center"/>
          </w:tcPr>
          <w:p w14:paraId="4F73C3C3">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p>
        </w:tc>
        <w:tc>
          <w:tcPr>
            <w:tcW w:w="667" w:type="dxa"/>
            <w:vMerge w:val="continue"/>
            <w:noWrap w:val="0"/>
            <w:vAlign w:val="center"/>
          </w:tcPr>
          <w:p w14:paraId="167DF8D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p>
        </w:tc>
        <w:tc>
          <w:tcPr>
            <w:tcW w:w="1077" w:type="dxa"/>
            <w:noWrap w:val="0"/>
            <w:vAlign w:val="center"/>
          </w:tcPr>
          <w:p w14:paraId="792503EB">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业绩</w:t>
            </w:r>
          </w:p>
        </w:tc>
        <w:tc>
          <w:tcPr>
            <w:tcW w:w="679" w:type="dxa"/>
            <w:noWrap w:val="0"/>
            <w:vAlign w:val="center"/>
          </w:tcPr>
          <w:p w14:paraId="6471EB7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10分</w:t>
            </w:r>
          </w:p>
        </w:tc>
        <w:tc>
          <w:tcPr>
            <w:tcW w:w="6496" w:type="dxa"/>
            <w:noWrap w:val="0"/>
            <w:vAlign w:val="top"/>
          </w:tcPr>
          <w:p w14:paraId="0183586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供应商具备水利施工或市政施工类似业绩，每提供一个业绩计2分，本项最高计10分，提供其他或不提供的计0分。</w:t>
            </w:r>
          </w:p>
          <w:p w14:paraId="4B9234E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证明材料：2022年7月1日至投标截止时间（以证明材料落款时间为准）可以体现建设内容的中标通知书或合同协议书为证明材料。</w:t>
            </w:r>
          </w:p>
        </w:tc>
      </w:tr>
      <w:tr w14:paraId="17D69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7" w:type="dxa"/>
            <w:vMerge w:val="continue"/>
            <w:noWrap w:val="0"/>
            <w:vAlign w:val="center"/>
          </w:tcPr>
          <w:p w14:paraId="28DC8ABF">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p>
        </w:tc>
        <w:tc>
          <w:tcPr>
            <w:tcW w:w="667" w:type="dxa"/>
            <w:vMerge w:val="continue"/>
            <w:noWrap w:val="0"/>
            <w:vAlign w:val="center"/>
          </w:tcPr>
          <w:p w14:paraId="276FFD2B">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p>
        </w:tc>
        <w:tc>
          <w:tcPr>
            <w:tcW w:w="1077" w:type="dxa"/>
            <w:noWrap w:val="0"/>
            <w:vAlign w:val="center"/>
          </w:tcPr>
          <w:p w14:paraId="5F52EB9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用工承诺</w:t>
            </w:r>
          </w:p>
        </w:tc>
        <w:tc>
          <w:tcPr>
            <w:tcW w:w="679" w:type="dxa"/>
            <w:noWrap w:val="0"/>
            <w:vAlign w:val="center"/>
          </w:tcPr>
          <w:p w14:paraId="07EDE4A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5分</w:t>
            </w:r>
          </w:p>
        </w:tc>
        <w:tc>
          <w:tcPr>
            <w:tcW w:w="6496" w:type="dxa"/>
            <w:noWrap w:val="0"/>
            <w:vAlign w:val="top"/>
          </w:tcPr>
          <w:p w14:paraId="6E37CCC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根据黔建建通〔2018〕33号要求：投标人响应“在劳务用工中优先使用当地或全省建档立卡贫困劳动力助力脱贫攻坚的承诺”，工程施工企业使用当地建档立卡贫困劳动力助力脱贫攻坚人数30人（含30，下同）以上的，计5分；20人以上的，计3分；10人以上的，计1分；10人以下的，计0分。</w:t>
            </w:r>
          </w:p>
        </w:tc>
      </w:tr>
      <w:tr w14:paraId="728E7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7" w:type="dxa"/>
            <w:vMerge w:val="restart"/>
            <w:noWrap w:val="0"/>
            <w:vAlign w:val="center"/>
          </w:tcPr>
          <w:p w14:paraId="7EC811A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2</w:t>
            </w:r>
          </w:p>
        </w:tc>
        <w:tc>
          <w:tcPr>
            <w:tcW w:w="667" w:type="dxa"/>
            <w:vMerge w:val="restart"/>
            <w:noWrap w:val="0"/>
            <w:vAlign w:val="center"/>
          </w:tcPr>
          <w:p w14:paraId="07A2E27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技术部分（40分）</w:t>
            </w:r>
          </w:p>
        </w:tc>
        <w:tc>
          <w:tcPr>
            <w:tcW w:w="1077" w:type="dxa"/>
            <w:noWrap w:val="0"/>
            <w:vAlign w:val="center"/>
          </w:tcPr>
          <w:p w14:paraId="715DBD5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color w:val="auto"/>
                <w:sz w:val="21"/>
                <w:szCs w:val="21"/>
                <w:highlight w:val="none"/>
              </w:rPr>
              <w:t>总体施工部署</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场地平面布置</w:t>
            </w:r>
          </w:p>
        </w:tc>
        <w:tc>
          <w:tcPr>
            <w:tcW w:w="679" w:type="dxa"/>
            <w:noWrap w:val="0"/>
            <w:vAlign w:val="center"/>
          </w:tcPr>
          <w:p w14:paraId="39AFB388">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5分</w:t>
            </w:r>
          </w:p>
        </w:tc>
        <w:tc>
          <w:tcPr>
            <w:tcW w:w="6496" w:type="dxa"/>
            <w:noWrap w:val="0"/>
            <w:vAlign w:val="top"/>
          </w:tcPr>
          <w:p w14:paraId="6CD23E1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①方案具有独特工艺，能有效的节省时间、降低成本、降低潜在风险，内容完整，条理清晰，充分理解采购需求制定完善的措施，计5分；</w:t>
            </w:r>
          </w:p>
          <w:p w14:paraId="2CE385A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②方案内容完整，条理清晰，充分理解采购需求制定较为完善的措施，计4分；</w:t>
            </w:r>
          </w:p>
          <w:p w14:paraId="5AE7DBC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③方案内容基本完整，条理清晰，措施仅能满足采购的基本需求，计3分；</w:t>
            </w:r>
          </w:p>
          <w:p w14:paraId="63DBBC6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④方案内容东拼西凑，条理杂乱，措施满足采购的基本需求的基础上可能存在潜在风险，计2分；</w:t>
            </w:r>
          </w:p>
          <w:p w14:paraId="7BEAA3B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⑤方案内容不齐，措施不能满足采购的基本需求，计1分；</w:t>
            </w:r>
          </w:p>
          <w:p w14:paraId="5A177D8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⑥缺项，计0分。</w:t>
            </w:r>
          </w:p>
        </w:tc>
      </w:tr>
      <w:tr w14:paraId="4ACD1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7" w:type="dxa"/>
            <w:vMerge w:val="continue"/>
            <w:noWrap w:val="0"/>
            <w:vAlign w:val="center"/>
          </w:tcPr>
          <w:p w14:paraId="32AFF5BF">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p>
        </w:tc>
        <w:tc>
          <w:tcPr>
            <w:tcW w:w="667" w:type="dxa"/>
            <w:vMerge w:val="continue"/>
            <w:noWrap w:val="0"/>
            <w:vAlign w:val="center"/>
          </w:tcPr>
          <w:p w14:paraId="3728548B">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p>
        </w:tc>
        <w:tc>
          <w:tcPr>
            <w:tcW w:w="1077" w:type="dxa"/>
            <w:noWrap w:val="0"/>
            <w:vAlign w:val="center"/>
          </w:tcPr>
          <w:p w14:paraId="1D991987">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工程质量保证措施</w:t>
            </w:r>
          </w:p>
        </w:tc>
        <w:tc>
          <w:tcPr>
            <w:tcW w:w="679" w:type="dxa"/>
            <w:noWrap w:val="0"/>
            <w:vAlign w:val="center"/>
          </w:tcPr>
          <w:p w14:paraId="21F3CFB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5分</w:t>
            </w:r>
          </w:p>
        </w:tc>
        <w:tc>
          <w:tcPr>
            <w:tcW w:w="6496" w:type="dxa"/>
            <w:noWrap w:val="0"/>
            <w:vAlign w:val="top"/>
          </w:tcPr>
          <w:p w14:paraId="51153F6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①方案具有独特工艺，能有效的节省时间、降低成本、降低潜在风险，内容完整，条理清晰，充分理解采购需求制定完善的措施，计5分；</w:t>
            </w:r>
          </w:p>
          <w:p w14:paraId="6D08D07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②方案内容完整，条理清晰，充分理解采购需求制定较为完善的措施，计4分；</w:t>
            </w:r>
          </w:p>
          <w:p w14:paraId="1429D47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③方案内容基本完整，条理清晰，措施仅能满足采购的基本需求，计3分；</w:t>
            </w:r>
          </w:p>
          <w:p w14:paraId="57C1609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④方案内容东拼西凑，条理杂乱，措施满足采购的基本需求的基础上可能存在潜在风险，计2分；</w:t>
            </w:r>
          </w:p>
          <w:p w14:paraId="7F985C0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⑤方案内容不齐，措施不能满足采购的基本需求，计1分；</w:t>
            </w:r>
          </w:p>
          <w:p w14:paraId="411D46A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⑥缺项，计0分。</w:t>
            </w:r>
          </w:p>
        </w:tc>
      </w:tr>
      <w:tr w14:paraId="234F7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7" w:type="dxa"/>
            <w:vMerge w:val="continue"/>
            <w:noWrap w:val="0"/>
            <w:vAlign w:val="center"/>
          </w:tcPr>
          <w:p w14:paraId="3D2648F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p>
        </w:tc>
        <w:tc>
          <w:tcPr>
            <w:tcW w:w="667" w:type="dxa"/>
            <w:vMerge w:val="continue"/>
            <w:noWrap w:val="0"/>
            <w:vAlign w:val="center"/>
          </w:tcPr>
          <w:p w14:paraId="18924D8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p>
        </w:tc>
        <w:tc>
          <w:tcPr>
            <w:tcW w:w="1077" w:type="dxa"/>
            <w:noWrap w:val="0"/>
            <w:vAlign w:val="center"/>
          </w:tcPr>
          <w:p w14:paraId="421F2BC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施工进度</w:t>
            </w:r>
            <w:r>
              <w:rPr>
                <w:rFonts w:hint="eastAsia" w:ascii="仿宋" w:hAnsi="仿宋" w:eastAsia="仿宋" w:cs="仿宋"/>
                <w:color w:val="auto"/>
                <w:sz w:val="21"/>
                <w:szCs w:val="21"/>
                <w:highlight w:val="none"/>
                <w:lang w:val="en-US" w:eastAsia="zh-CN"/>
              </w:rPr>
              <w:t>计划</w:t>
            </w:r>
            <w:r>
              <w:rPr>
                <w:rFonts w:hint="eastAsia" w:ascii="仿宋" w:hAnsi="仿宋" w:eastAsia="仿宋" w:cs="仿宋"/>
                <w:color w:val="auto"/>
                <w:sz w:val="21"/>
                <w:szCs w:val="21"/>
                <w:highlight w:val="none"/>
              </w:rPr>
              <w:t>及保证措施</w:t>
            </w:r>
          </w:p>
        </w:tc>
        <w:tc>
          <w:tcPr>
            <w:tcW w:w="679" w:type="dxa"/>
            <w:noWrap w:val="0"/>
            <w:vAlign w:val="center"/>
          </w:tcPr>
          <w:p w14:paraId="77AF954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5分</w:t>
            </w:r>
          </w:p>
        </w:tc>
        <w:tc>
          <w:tcPr>
            <w:tcW w:w="6496" w:type="dxa"/>
            <w:noWrap w:val="0"/>
            <w:vAlign w:val="top"/>
          </w:tcPr>
          <w:p w14:paraId="1BBE6DF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①方案具有独特工艺，能有效的节省时间、降低成本、降低潜在风险，内容完整，条理清晰，充分理解采购需求制定完善的措施，计5分；</w:t>
            </w:r>
          </w:p>
          <w:p w14:paraId="6F15DD1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②方案内容完整，条理清晰，充分理解采购需求制定较为完善的措施，计4分；</w:t>
            </w:r>
          </w:p>
          <w:p w14:paraId="1A86302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③方案内容基本完整，条理清晰，措施仅能满足采购的基本需求，计3分；</w:t>
            </w:r>
          </w:p>
          <w:p w14:paraId="4E55427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④方案内容东拼西凑，条理杂乱，措施满足采购的基本需求的基础上可能存在潜在风险，计2分；</w:t>
            </w:r>
          </w:p>
          <w:p w14:paraId="2B8CD70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⑤方案内容不齐，措施不能满足采购的基本需求，计1分；</w:t>
            </w:r>
          </w:p>
          <w:p w14:paraId="3177650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⑥缺项，计0分。</w:t>
            </w:r>
          </w:p>
        </w:tc>
      </w:tr>
      <w:tr w14:paraId="7E0D8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7" w:type="dxa"/>
            <w:vMerge w:val="continue"/>
            <w:noWrap w:val="0"/>
            <w:vAlign w:val="center"/>
          </w:tcPr>
          <w:p w14:paraId="0F2FD33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p>
        </w:tc>
        <w:tc>
          <w:tcPr>
            <w:tcW w:w="667" w:type="dxa"/>
            <w:vMerge w:val="continue"/>
            <w:noWrap w:val="0"/>
            <w:vAlign w:val="center"/>
          </w:tcPr>
          <w:p w14:paraId="0C417D7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p>
        </w:tc>
        <w:tc>
          <w:tcPr>
            <w:tcW w:w="1077" w:type="dxa"/>
            <w:noWrap w:val="0"/>
            <w:vAlign w:val="center"/>
          </w:tcPr>
          <w:p w14:paraId="1B26C5C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确保安全生产技术措施</w:t>
            </w:r>
          </w:p>
        </w:tc>
        <w:tc>
          <w:tcPr>
            <w:tcW w:w="679" w:type="dxa"/>
            <w:noWrap w:val="0"/>
            <w:vAlign w:val="center"/>
          </w:tcPr>
          <w:p w14:paraId="3B3DDE0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5分</w:t>
            </w:r>
          </w:p>
        </w:tc>
        <w:tc>
          <w:tcPr>
            <w:tcW w:w="6496" w:type="dxa"/>
            <w:noWrap w:val="0"/>
            <w:vAlign w:val="top"/>
          </w:tcPr>
          <w:p w14:paraId="118D96A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①方案具有独特工艺，能有效的节省时间、降低成本、降低潜在风险，内容完整，条理清晰，充分理解采购需求制定完善的措施，计5分；</w:t>
            </w:r>
          </w:p>
          <w:p w14:paraId="1F2E1D6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②方案内容完整，条理清晰，充分理解采购需求制定较为完善的措施，计4分；</w:t>
            </w:r>
          </w:p>
          <w:p w14:paraId="7BE8EB2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③方案内容基本完整，条理清晰，措施仅能满足采购的基本需求，计3分；</w:t>
            </w:r>
          </w:p>
          <w:p w14:paraId="2E855CA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④方案内容东拼西凑，条理杂乱，措施满足采购的基本需求的基础上可能存在潜在风险，计2分；</w:t>
            </w:r>
          </w:p>
          <w:p w14:paraId="6928821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⑤方案内容不齐，措施不能满足采购的基本需求，计1分；</w:t>
            </w:r>
          </w:p>
          <w:p w14:paraId="5A788BF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⑥缺项，计0分。</w:t>
            </w:r>
          </w:p>
        </w:tc>
      </w:tr>
      <w:tr w14:paraId="2054D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7" w:type="dxa"/>
            <w:vMerge w:val="continue"/>
            <w:noWrap w:val="0"/>
            <w:vAlign w:val="center"/>
          </w:tcPr>
          <w:p w14:paraId="229297D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p>
        </w:tc>
        <w:tc>
          <w:tcPr>
            <w:tcW w:w="667" w:type="dxa"/>
            <w:vMerge w:val="continue"/>
            <w:noWrap w:val="0"/>
            <w:vAlign w:val="center"/>
          </w:tcPr>
          <w:p w14:paraId="7C61118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p>
        </w:tc>
        <w:tc>
          <w:tcPr>
            <w:tcW w:w="1077" w:type="dxa"/>
            <w:noWrap w:val="0"/>
            <w:vAlign w:val="center"/>
          </w:tcPr>
          <w:p w14:paraId="6F9DBC0B">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确保文明施工、环境保护技术措施</w:t>
            </w:r>
          </w:p>
        </w:tc>
        <w:tc>
          <w:tcPr>
            <w:tcW w:w="679" w:type="dxa"/>
            <w:noWrap w:val="0"/>
            <w:vAlign w:val="center"/>
          </w:tcPr>
          <w:p w14:paraId="5942F4D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5分</w:t>
            </w:r>
          </w:p>
        </w:tc>
        <w:tc>
          <w:tcPr>
            <w:tcW w:w="6496" w:type="dxa"/>
            <w:noWrap w:val="0"/>
            <w:vAlign w:val="top"/>
          </w:tcPr>
          <w:p w14:paraId="2F312E53">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①方案具有独特工艺，能有效的节省时间、降低成本、降低潜在风险，内容完整，条理清晰，充分理解采购需求制定完善的措施，计5分；</w:t>
            </w:r>
          </w:p>
          <w:p w14:paraId="5534177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②方案内容完整，条理清晰，充分理解采购需求制定较为完善的措施，计4分；</w:t>
            </w:r>
          </w:p>
          <w:p w14:paraId="758063D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③方案内容基本完整，条理清晰，措施仅能满足采购的基本需求，计3分；</w:t>
            </w:r>
          </w:p>
          <w:p w14:paraId="5F7070D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④方案内容东拼西凑，条理杂乱，措施满足采购的基本需求的基础上可能存在潜在风险，计2分；</w:t>
            </w:r>
          </w:p>
          <w:p w14:paraId="48F9679F">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⑤方案内容不齐，措施不能满足采购的基本需求，计1分；</w:t>
            </w:r>
          </w:p>
          <w:p w14:paraId="6350FA7F">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⑥缺项，计0分。</w:t>
            </w:r>
          </w:p>
        </w:tc>
      </w:tr>
      <w:tr w14:paraId="5A188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7" w:type="dxa"/>
            <w:vMerge w:val="continue"/>
            <w:noWrap w:val="0"/>
            <w:vAlign w:val="center"/>
          </w:tcPr>
          <w:p w14:paraId="15FD3D87">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p>
        </w:tc>
        <w:tc>
          <w:tcPr>
            <w:tcW w:w="667" w:type="dxa"/>
            <w:vMerge w:val="continue"/>
            <w:noWrap w:val="0"/>
            <w:vAlign w:val="center"/>
          </w:tcPr>
          <w:p w14:paraId="4727961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p>
        </w:tc>
        <w:tc>
          <w:tcPr>
            <w:tcW w:w="1077" w:type="dxa"/>
            <w:noWrap w:val="0"/>
            <w:vAlign w:val="center"/>
          </w:tcPr>
          <w:p w14:paraId="2E9E7FB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现场组织管理机构</w:t>
            </w:r>
          </w:p>
        </w:tc>
        <w:tc>
          <w:tcPr>
            <w:tcW w:w="679" w:type="dxa"/>
            <w:noWrap w:val="0"/>
            <w:vAlign w:val="center"/>
          </w:tcPr>
          <w:p w14:paraId="65B90E1F">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5分</w:t>
            </w:r>
          </w:p>
        </w:tc>
        <w:tc>
          <w:tcPr>
            <w:tcW w:w="6496" w:type="dxa"/>
            <w:noWrap w:val="0"/>
            <w:vAlign w:val="top"/>
          </w:tcPr>
          <w:p w14:paraId="45B3257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①方案具有独特工艺，能有效的节省时间、降低成本、降低潜在风险，内容完整，条理清晰，充分理解采购需求制定完善的措施，计5分；</w:t>
            </w:r>
          </w:p>
          <w:p w14:paraId="02C58F8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②方案内容完整，条理清晰，充分理解采购需求制定较为完善的措施，计4分；</w:t>
            </w:r>
          </w:p>
          <w:p w14:paraId="6C3705C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③方案内容基本完整，条理清晰，措施仅能满足采购的基本需求，计3分；</w:t>
            </w:r>
          </w:p>
          <w:p w14:paraId="69DC8E8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④方案内容东拼西凑，条理杂乱，措施满足采购的基本需求的基础上可能存在潜在风险，计2分；</w:t>
            </w:r>
          </w:p>
          <w:p w14:paraId="476D936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⑤方案内容不齐，措施不能满足采购的基本需求，计1分；</w:t>
            </w:r>
          </w:p>
          <w:p w14:paraId="492883C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⑥缺项，计0分。</w:t>
            </w:r>
          </w:p>
        </w:tc>
      </w:tr>
      <w:tr w14:paraId="7823E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7" w:type="dxa"/>
            <w:vMerge w:val="continue"/>
            <w:noWrap w:val="0"/>
            <w:vAlign w:val="center"/>
          </w:tcPr>
          <w:p w14:paraId="33115D4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p>
        </w:tc>
        <w:tc>
          <w:tcPr>
            <w:tcW w:w="667" w:type="dxa"/>
            <w:vMerge w:val="continue"/>
            <w:noWrap w:val="0"/>
            <w:vAlign w:val="center"/>
          </w:tcPr>
          <w:p w14:paraId="75A475A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p>
        </w:tc>
        <w:tc>
          <w:tcPr>
            <w:tcW w:w="1077" w:type="dxa"/>
            <w:noWrap w:val="0"/>
            <w:vAlign w:val="center"/>
          </w:tcPr>
          <w:p w14:paraId="5164A31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主要施工设备配置</w:t>
            </w:r>
          </w:p>
        </w:tc>
        <w:tc>
          <w:tcPr>
            <w:tcW w:w="679" w:type="dxa"/>
            <w:noWrap w:val="0"/>
            <w:vAlign w:val="center"/>
          </w:tcPr>
          <w:p w14:paraId="58FAAA9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5分</w:t>
            </w:r>
          </w:p>
        </w:tc>
        <w:tc>
          <w:tcPr>
            <w:tcW w:w="6496" w:type="dxa"/>
            <w:noWrap w:val="0"/>
            <w:vAlign w:val="top"/>
          </w:tcPr>
          <w:p w14:paraId="42FB7DD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①方案具有独特工艺，能有效的节省时间、降低成本、降低潜在风险，内容完整，条理清晰，充分理解采购需求制定完善的措施，计5分；</w:t>
            </w:r>
          </w:p>
          <w:p w14:paraId="29BAE02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②方案内容完整，条理清晰，充分理解采购需求制定较为完善的措施，计4分；</w:t>
            </w:r>
          </w:p>
          <w:p w14:paraId="2275558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③方案内容基本完整，条理清晰，措施仅能满足采购的基本需求，计3分；</w:t>
            </w:r>
          </w:p>
          <w:p w14:paraId="42D1CAE3">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④方案内容东拼西凑，条理杂乱，措施满足采购的基本需求的基础上可能存在潜在风险，计2分；</w:t>
            </w:r>
          </w:p>
          <w:p w14:paraId="38E949B7">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⑤方案内容不齐，措施不能满足采购的基本需求，计1分；</w:t>
            </w:r>
          </w:p>
          <w:p w14:paraId="01DA099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⑥缺项，计0分。</w:t>
            </w:r>
          </w:p>
        </w:tc>
      </w:tr>
      <w:tr w14:paraId="58FF8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7" w:type="dxa"/>
            <w:vMerge w:val="continue"/>
            <w:noWrap w:val="0"/>
            <w:vAlign w:val="center"/>
          </w:tcPr>
          <w:p w14:paraId="2F10FEC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p>
        </w:tc>
        <w:tc>
          <w:tcPr>
            <w:tcW w:w="667" w:type="dxa"/>
            <w:vMerge w:val="continue"/>
            <w:noWrap w:val="0"/>
            <w:vAlign w:val="center"/>
          </w:tcPr>
          <w:p w14:paraId="7761FAC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p>
        </w:tc>
        <w:tc>
          <w:tcPr>
            <w:tcW w:w="1077" w:type="dxa"/>
            <w:noWrap w:val="0"/>
            <w:vAlign w:val="center"/>
          </w:tcPr>
          <w:p w14:paraId="4835C78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与发包人、监理及设计单位、专业分包工程的配合</w:t>
            </w:r>
          </w:p>
        </w:tc>
        <w:tc>
          <w:tcPr>
            <w:tcW w:w="679" w:type="dxa"/>
            <w:noWrap w:val="0"/>
            <w:vAlign w:val="center"/>
          </w:tcPr>
          <w:p w14:paraId="4631732F">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5分</w:t>
            </w:r>
          </w:p>
        </w:tc>
        <w:tc>
          <w:tcPr>
            <w:tcW w:w="6496" w:type="dxa"/>
            <w:noWrap w:val="0"/>
            <w:vAlign w:val="top"/>
          </w:tcPr>
          <w:p w14:paraId="27813F2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①方案具有独特工艺，能有效的节省时间、降低成本、降低潜在风险，内容完整，条理清晰，充分理解采购需求制定完善的措施，计5分；</w:t>
            </w:r>
          </w:p>
          <w:p w14:paraId="3500E40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②方案内容完整，条理清晰，充分理解采购需求制定较为完善的措施，计4分；</w:t>
            </w:r>
          </w:p>
          <w:p w14:paraId="2F36758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③方案内容基本完整，条理清晰，措施仅能满足采购的基本需求，计3分；</w:t>
            </w:r>
          </w:p>
          <w:p w14:paraId="54FD9D5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④方案内容东拼西凑，条理杂乱，措施满足采购的基本需求的基础上可能存在潜在风险，计2分；</w:t>
            </w:r>
          </w:p>
          <w:p w14:paraId="3008040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⑤方案内容不齐，措施不能满足采购的基本需求，计1分；</w:t>
            </w:r>
          </w:p>
          <w:p w14:paraId="4E7A2E6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⑥缺项，计0分。</w:t>
            </w:r>
          </w:p>
        </w:tc>
      </w:tr>
      <w:tr w14:paraId="7FDE3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7" w:type="dxa"/>
            <w:noWrap w:val="0"/>
            <w:vAlign w:val="center"/>
          </w:tcPr>
          <w:p w14:paraId="576DF778">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3</w:t>
            </w:r>
          </w:p>
        </w:tc>
        <w:tc>
          <w:tcPr>
            <w:tcW w:w="667" w:type="dxa"/>
            <w:noWrap w:val="0"/>
            <w:vAlign w:val="center"/>
          </w:tcPr>
          <w:p w14:paraId="7DC256E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其他（5分）</w:t>
            </w:r>
          </w:p>
        </w:tc>
        <w:tc>
          <w:tcPr>
            <w:tcW w:w="1077" w:type="dxa"/>
            <w:noWrap w:val="0"/>
            <w:vAlign w:val="center"/>
          </w:tcPr>
          <w:p w14:paraId="15F84CD3">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标书的规范性</w:t>
            </w:r>
          </w:p>
        </w:tc>
        <w:tc>
          <w:tcPr>
            <w:tcW w:w="679" w:type="dxa"/>
            <w:noWrap w:val="0"/>
            <w:vAlign w:val="center"/>
          </w:tcPr>
          <w:p w14:paraId="728FFDA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5分</w:t>
            </w:r>
          </w:p>
        </w:tc>
        <w:tc>
          <w:tcPr>
            <w:tcW w:w="6496" w:type="dxa"/>
            <w:noWrap w:val="0"/>
            <w:vAlign w:val="top"/>
          </w:tcPr>
          <w:p w14:paraId="1481736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响应文件制作规范，目录清晰符合要求，页码清楚，文字表达准确，没有细微偏差情形的得5分；有一项细微偏差扣1分，直至该项分值扣完为止。</w:t>
            </w:r>
          </w:p>
        </w:tc>
      </w:tr>
    </w:tbl>
    <w:p w14:paraId="5A41D2A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主观分</w:t>
      </w:r>
      <w:r>
        <w:rPr>
          <w:rFonts w:hint="eastAsia" w:ascii="仿宋" w:hAnsi="仿宋" w:eastAsia="仿宋" w:cs="仿宋"/>
          <w:bCs/>
          <w:color w:val="auto"/>
          <w:sz w:val="21"/>
          <w:szCs w:val="21"/>
          <w:highlight w:val="none"/>
        </w:rPr>
        <w:t>评</w:t>
      </w:r>
      <w:r>
        <w:rPr>
          <w:rFonts w:hint="eastAsia" w:ascii="仿宋" w:hAnsi="仿宋" w:eastAsia="仿宋" w:cs="仿宋"/>
          <w:bCs/>
          <w:color w:val="auto"/>
          <w:sz w:val="21"/>
          <w:szCs w:val="21"/>
          <w:highlight w:val="none"/>
          <w:lang w:val="en-US" w:eastAsia="zh-CN"/>
        </w:rPr>
        <w:t>审</w:t>
      </w:r>
      <w:r>
        <w:rPr>
          <w:rFonts w:hint="eastAsia" w:ascii="仿宋" w:hAnsi="仿宋" w:eastAsia="仿宋" w:cs="仿宋"/>
          <w:bCs/>
          <w:color w:val="auto"/>
          <w:sz w:val="21"/>
          <w:szCs w:val="21"/>
          <w:highlight w:val="none"/>
        </w:rPr>
        <w:t>总得分计算方法：</w:t>
      </w:r>
    </w:p>
    <w:p w14:paraId="6D0352C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主观分</w:t>
      </w:r>
      <w:r>
        <w:rPr>
          <w:rFonts w:hint="eastAsia" w:ascii="仿宋" w:hAnsi="仿宋" w:eastAsia="仿宋" w:cs="仿宋"/>
          <w:bCs/>
          <w:color w:val="auto"/>
          <w:sz w:val="21"/>
          <w:szCs w:val="21"/>
          <w:highlight w:val="none"/>
        </w:rPr>
        <w:t>评</w:t>
      </w:r>
      <w:r>
        <w:rPr>
          <w:rFonts w:hint="eastAsia" w:ascii="仿宋" w:hAnsi="仿宋" w:eastAsia="仿宋" w:cs="仿宋"/>
          <w:bCs/>
          <w:color w:val="auto"/>
          <w:sz w:val="21"/>
          <w:szCs w:val="21"/>
          <w:highlight w:val="none"/>
          <w:lang w:val="en-US" w:eastAsia="zh-CN"/>
        </w:rPr>
        <w:t>审</w:t>
      </w:r>
      <w:r>
        <w:rPr>
          <w:rFonts w:hint="eastAsia" w:ascii="仿宋" w:hAnsi="仿宋" w:eastAsia="仿宋" w:cs="仿宋"/>
          <w:bCs/>
          <w:color w:val="auto"/>
          <w:sz w:val="21"/>
          <w:szCs w:val="21"/>
          <w:highlight w:val="none"/>
        </w:rPr>
        <w:t>总得分＝（F1＋F2＋F3＋…＋Fn）/n</w:t>
      </w:r>
    </w:p>
    <w:p w14:paraId="35886F4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F1、F2……Fn分别为各项评分因素的汇总得分，n为专家人数；</w:t>
      </w:r>
    </w:p>
    <w:p w14:paraId="3230BCE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注：以上打分计算最终得分保留小数二位。</w:t>
      </w:r>
    </w:p>
    <w:p w14:paraId="5D41F96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作出的具体规定外，供应商须提供与评分标准有关的证明材料供</w:t>
      </w:r>
      <w:r>
        <w:rPr>
          <w:rFonts w:hint="eastAsia" w:ascii="仿宋" w:hAnsi="仿宋" w:eastAsia="仿宋" w:cs="仿宋"/>
          <w:color w:val="auto"/>
          <w:sz w:val="21"/>
          <w:szCs w:val="21"/>
          <w:highlight w:val="none"/>
          <w:lang w:eastAsia="zh-CN"/>
        </w:rPr>
        <w:t>磋商小组</w:t>
      </w:r>
      <w:r>
        <w:rPr>
          <w:rFonts w:hint="eastAsia" w:ascii="仿宋" w:hAnsi="仿宋" w:eastAsia="仿宋" w:cs="仿宋"/>
          <w:color w:val="auto"/>
          <w:sz w:val="21"/>
          <w:szCs w:val="21"/>
          <w:highlight w:val="none"/>
        </w:rPr>
        <w:t>进行综合评审。</w:t>
      </w:r>
    </w:p>
    <w:p w14:paraId="38E2651E">
      <w:pPr>
        <w:keepNext w:val="0"/>
        <w:keepLines w:val="0"/>
        <w:pageBreakBefore w:val="0"/>
        <w:widowControl w:val="0"/>
        <w:tabs>
          <w:tab w:val="left" w:pos="5300"/>
        </w:tabs>
        <w:kinsoku/>
        <w:wordWrap/>
        <w:overflowPunct/>
        <w:topLinePunct w:val="0"/>
        <w:autoSpaceDE/>
        <w:autoSpaceDN/>
        <w:bidi w:val="0"/>
        <w:adjustRightInd/>
        <w:snapToGrid/>
        <w:spacing w:line="440" w:lineRule="exact"/>
        <w:ind w:right="0" w:rightChars="0"/>
        <w:jc w:val="left"/>
        <w:textAlignment w:val="auto"/>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bCs/>
          <w:color w:val="auto"/>
          <w:kern w:val="2"/>
          <w:sz w:val="21"/>
          <w:szCs w:val="21"/>
          <w:highlight w:val="none"/>
          <w:lang w:val="en-US" w:eastAsia="zh-CN" w:bidi="ar-SA"/>
        </w:rPr>
        <w:t>4</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lang w:val="en-US" w:eastAsia="zh-CN"/>
        </w:rPr>
        <w:t>定标原则</w:t>
      </w:r>
    </w:p>
    <w:p w14:paraId="12AA654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4.1、采购人确定磋商小组推荐的第一成交候选供应商为成交供应商； </w:t>
      </w:r>
    </w:p>
    <w:p w14:paraId="68E18B0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4.2、成交供应商的技术、商务条件能最大限度地满足《磋商文件》的实质性要求； </w:t>
      </w:r>
    </w:p>
    <w:p w14:paraId="6214B30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4.3、成交供应商的投标报价合理且未超过采购人的承受范围； </w:t>
      </w:r>
    </w:p>
    <w:p w14:paraId="76B90DF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4.4、成交供应商有良好的信誉； </w:t>
      </w:r>
    </w:p>
    <w:p w14:paraId="1D5A7D4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4.5、成交供应商有良好的合同执行能力； </w:t>
      </w:r>
    </w:p>
    <w:p w14:paraId="5591F48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4.6、不保证最低投标报价者成交。 </w:t>
      </w:r>
    </w:p>
    <w:p w14:paraId="0D455B1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注：得分相同的，按投标报价由低到高顺序排列；得分且投标报价相同的，按技术指标优劣顺序排列。</w:t>
      </w:r>
    </w:p>
    <w:p w14:paraId="0B8531A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jc w:val="left"/>
        <w:textAlignment w:val="auto"/>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bCs/>
          <w:color w:val="auto"/>
          <w:kern w:val="2"/>
          <w:sz w:val="21"/>
          <w:szCs w:val="21"/>
          <w:highlight w:val="none"/>
          <w:lang w:val="en-US" w:eastAsia="zh-CN" w:bidi="ar-SA"/>
        </w:rPr>
        <w:t>5</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lang w:val="en-US" w:eastAsia="zh-CN"/>
        </w:rPr>
        <w:t>其他</w:t>
      </w:r>
    </w:p>
    <w:p w14:paraId="2054FDD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5.1</w:t>
      </w:r>
      <w:r>
        <w:rPr>
          <w:rFonts w:hint="eastAsia" w:ascii="仿宋" w:hAnsi="仿宋" w:eastAsia="仿宋" w:cs="仿宋"/>
          <w:color w:val="auto"/>
          <w:sz w:val="21"/>
          <w:szCs w:val="21"/>
          <w:highlight w:val="none"/>
          <w:lang w:eastAsia="zh-CN"/>
        </w:rPr>
        <w:t>磋商小组</w:t>
      </w:r>
      <w:r>
        <w:rPr>
          <w:rFonts w:hint="eastAsia" w:ascii="仿宋" w:hAnsi="仿宋" w:eastAsia="仿宋" w:cs="仿宋"/>
          <w:color w:val="auto"/>
          <w:sz w:val="21"/>
          <w:szCs w:val="21"/>
          <w:highlight w:val="none"/>
        </w:rPr>
        <w:t>应在评审结束后编写</w:t>
      </w:r>
      <w:r>
        <w:rPr>
          <w:rFonts w:hint="eastAsia" w:ascii="仿宋" w:hAnsi="仿宋" w:eastAsia="仿宋" w:cs="仿宋"/>
          <w:bCs/>
          <w:color w:val="auto"/>
          <w:sz w:val="21"/>
          <w:szCs w:val="21"/>
          <w:highlight w:val="none"/>
        </w:rPr>
        <w:t>评审报告</w:t>
      </w:r>
      <w:r>
        <w:rPr>
          <w:rFonts w:hint="eastAsia" w:ascii="仿宋" w:hAnsi="仿宋" w:eastAsia="仿宋" w:cs="仿宋"/>
          <w:color w:val="auto"/>
          <w:sz w:val="21"/>
          <w:szCs w:val="21"/>
          <w:highlight w:val="none"/>
        </w:rPr>
        <w:t>，应当包括以下主要内容：</w:t>
      </w:r>
    </w:p>
    <w:p w14:paraId="636F52D8">
      <w:pPr>
        <w:keepNext w:val="0"/>
        <w:keepLines w:val="0"/>
        <w:pageBreakBefore w:val="0"/>
        <w:widowControl w:val="0"/>
        <w:tabs>
          <w:tab w:val="left" w:pos="780"/>
        </w:tabs>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5.1.1</w:t>
      </w:r>
      <w:r>
        <w:rPr>
          <w:rFonts w:hint="eastAsia" w:ascii="仿宋" w:hAnsi="仿宋" w:eastAsia="仿宋" w:cs="仿宋"/>
          <w:color w:val="auto"/>
          <w:sz w:val="21"/>
          <w:szCs w:val="21"/>
          <w:highlight w:val="none"/>
        </w:rPr>
        <w:t>供应商参加采购活动的具体方式和相关情况；</w:t>
      </w:r>
    </w:p>
    <w:p w14:paraId="3321E60C">
      <w:pPr>
        <w:keepNext w:val="0"/>
        <w:keepLines w:val="0"/>
        <w:pageBreakBefore w:val="0"/>
        <w:widowControl w:val="0"/>
        <w:tabs>
          <w:tab w:val="left" w:pos="780"/>
        </w:tabs>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1.2</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开启日期和地点；</w:t>
      </w:r>
    </w:p>
    <w:p w14:paraId="7992E109">
      <w:pPr>
        <w:keepNext w:val="0"/>
        <w:keepLines w:val="0"/>
        <w:pageBreakBefore w:val="0"/>
        <w:widowControl w:val="0"/>
        <w:tabs>
          <w:tab w:val="left" w:pos="800"/>
        </w:tabs>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1.3获取</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的供应商名单和</w:t>
      </w:r>
      <w:r>
        <w:rPr>
          <w:rFonts w:hint="eastAsia" w:ascii="仿宋" w:hAnsi="仿宋" w:eastAsia="仿宋" w:cs="仿宋"/>
          <w:color w:val="auto"/>
          <w:sz w:val="21"/>
          <w:szCs w:val="21"/>
          <w:highlight w:val="none"/>
          <w:lang w:eastAsia="zh-CN"/>
        </w:rPr>
        <w:t>磋商小组</w:t>
      </w:r>
      <w:r>
        <w:rPr>
          <w:rFonts w:hint="eastAsia" w:ascii="仿宋" w:hAnsi="仿宋" w:eastAsia="仿宋" w:cs="仿宋"/>
          <w:color w:val="auto"/>
          <w:sz w:val="21"/>
          <w:szCs w:val="21"/>
          <w:highlight w:val="none"/>
        </w:rPr>
        <w:t>成员名单；</w:t>
      </w:r>
    </w:p>
    <w:p w14:paraId="7C19A982">
      <w:pPr>
        <w:keepNext w:val="0"/>
        <w:keepLines w:val="0"/>
        <w:pageBreakBefore w:val="0"/>
        <w:widowControl w:val="0"/>
        <w:tabs>
          <w:tab w:val="left" w:pos="790"/>
        </w:tabs>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1.4评审情况记录和说明，包括对供应商的资格审查情况、供应商</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评审情况、</w:t>
      </w:r>
      <w:r>
        <w:rPr>
          <w:rFonts w:hint="eastAsia" w:ascii="仿宋" w:hAnsi="仿宋" w:eastAsia="仿宋" w:cs="仿宋"/>
          <w:color w:val="auto"/>
          <w:sz w:val="21"/>
          <w:szCs w:val="21"/>
          <w:highlight w:val="none"/>
          <w:lang w:eastAsia="zh-CN"/>
        </w:rPr>
        <w:t>采购</w:t>
      </w:r>
      <w:r>
        <w:rPr>
          <w:rFonts w:hint="eastAsia" w:ascii="仿宋" w:hAnsi="仿宋" w:eastAsia="仿宋" w:cs="仿宋"/>
          <w:color w:val="auto"/>
          <w:sz w:val="21"/>
          <w:szCs w:val="21"/>
          <w:highlight w:val="none"/>
        </w:rPr>
        <w:t>情况、报价情况等；</w:t>
      </w:r>
    </w:p>
    <w:p w14:paraId="639C0188">
      <w:pPr>
        <w:keepNext w:val="0"/>
        <w:keepLines w:val="0"/>
        <w:pageBreakBefore w:val="0"/>
        <w:widowControl w:val="0"/>
        <w:tabs>
          <w:tab w:val="left" w:pos="780"/>
        </w:tabs>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1.5提出的成交候选供应商的排序名单及理由。</w:t>
      </w:r>
    </w:p>
    <w:p w14:paraId="5389D24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评审报告应当由</w:t>
      </w:r>
      <w:r>
        <w:rPr>
          <w:rFonts w:hint="eastAsia" w:ascii="仿宋" w:hAnsi="仿宋" w:eastAsia="仿宋" w:cs="仿宋"/>
          <w:color w:val="auto"/>
          <w:sz w:val="21"/>
          <w:szCs w:val="21"/>
          <w:highlight w:val="none"/>
          <w:lang w:eastAsia="zh-CN"/>
        </w:rPr>
        <w:t>磋商小组</w:t>
      </w:r>
      <w:r>
        <w:rPr>
          <w:rFonts w:hint="eastAsia" w:ascii="仿宋" w:hAnsi="仿宋" w:eastAsia="仿宋" w:cs="仿宋"/>
          <w:color w:val="auto"/>
          <w:sz w:val="21"/>
          <w:szCs w:val="21"/>
          <w:highlight w:val="none"/>
        </w:rPr>
        <w:t>全体人员签字认可。</w:t>
      </w:r>
      <w:r>
        <w:rPr>
          <w:rFonts w:hint="eastAsia" w:ascii="仿宋" w:hAnsi="仿宋" w:eastAsia="仿宋" w:cs="仿宋"/>
          <w:color w:val="auto"/>
          <w:sz w:val="21"/>
          <w:szCs w:val="21"/>
          <w:highlight w:val="none"/>
          <w:lang w:eastAsia="zh-CN"/>
        </w:rPr>
        <w:t>磋商小组</w:t>
      </w:r>
      <w:r>
        <w:rPr>
          <w:rFonts w:hint="eastAsia" w:ascii="仿宋" w:hAnsi="仿宋" w:eastAsia="仿宋" w:cs="仿宋"/>
          <w:color w:val="auto"/>
          <w:sz w:val="21"/>
          <w:szCs w:val="21"/>
          <w:highlight w:val="none"/>
        </w:rPr>
        <w:t>成员对评审报告有异议的，</w:t>
      </w:r>
      <w:r>
        <w:rPr>
          <w:rFonts w:hint="eastAsia" w:ascii="仿宋" w:hAnsi="仿宋" w:eastAsia="仿宋" w:cs="仿宋"/>
          <w:color w:val="auto"/>
          <w:sz w:val="21"/>
          <w:szCs w:val="21"/>
          <w:highlight w:val="none"/>
          <w:lang w:eastAsia="zh-CN"/>
        </w:rPr>
        <w:t>磋商小组</w:t>
      </w:r>
      <w:r>
        <w:rPr>
          <w:rFonts w:hint="eastAsia" w:ascii="仿宋" w:hAnsi="仿宋" w:eastAsia="仿宋" w:cs="仿宋"/>
          <w:color w:val="auto"/>
          <w:sz w:val="21"/>
          <w:szCs w:val="21"/>
          <w:highlight w:val="none"/>
        </w:rPr>
        <w:t>按照少数服从多数的原则推荐成交候选供应商，采购程序继续进行。对评审报告有异议的</w:t>
      </w:r>
      <w:r>
        <w:rPr>
          <w:rFonts w:hint="eastAsia" w:ascii="仿宋" w:hAnsi="仿宋" w:eastAsia="仿宋" w:cs="仿宋"/>
          <w:color w:val="auto"/>
          <w:sz w:val="21"/>
          <w:szCs w:val="21"/>
          <w:highlight w:val="none"/>
          <w:lang w:eastAsia="zh-CN"/>
        </w:rPr>
        <w:t>磋商小组</w:t>
      </w:r>
      <w:r>
        <w:rPr>
          <w:rFonts w:hint="eastAsia" w:ascii="仿宋" w:hAnsi="仿宋" w:eastAsia="仿宋" w:cs="仿宋"/>
          <w:color w:val="auto"/>
          <w:sz w:val="21"/>
          <w:szCs w:val="21"/>
          <w:highlight w:val="none"/>
        </w:rPr>
        <w:t>成员，应当在报告上签署不同意见并说明理由，由</w:t>
      </w:r>
      <w:r>
        <w:rPr>
          <w:rFonts w:hint="eastAsia" w:ascii="仿宋" w:hAnsi="仿宋" w:eastAsia="仿宋" w:cs="仿宋"/>
          <w:color w:val="auto"/>
          <w:sz w:val="21"/>
          <w:szCs w:val="21"/>
          <w:highlight w:val="none"/>
          <w:lang w:eastAsia="zh-CN"/>
        </w:rPr>
        <w:t>磋商小组</w:t>
      </w:r>
      <w:r>
        <w:rPr>
          <w:rFonts w:hint="eastAsia" w:ascii="仿宋" w:hAnsi="仿宋" w:eastAsia="仿宋" w:cs="仿宋"/>
          <w:color w:val="auto"/>
          <w:sz w:val="21"/>
          <w:szCs w:val="21"/>
          <w:highlight w:val="none"/>
        </w:rPr>
        <w:t>书面记录相关情况。</w:t>
      </w:r>
      <w:r>
        <w:rPr>
          <w:rFonts w:hint="eastAsia" w:ascii="仿宋" w:hAnsi="仿宋" w:eastAsia="仿宋" w:cs="仿宋"/>
          <w:color w:val="auto"/>
          <w:sz w:val="21"/>
          <w:szCs w:val="21"/>
          <w:highlight w:val="none"/>
          <w:lang w:eastAsia="zh-CN"/>
        </w:rPr>
        <w:t>磋商小组</w:t>
      </w:r>
      <w:r>
        <w:rPr>
          <w:rFonts w:hint="eastAsia" w:ascii="仿宋" w:hAnsi="仿宋" w:eastAsia="仿宋" w:cs="仿宋"/>
          <w:color w:val="auto"/>
          <w:sz w:val="21"/>
          <w:szCs w:val="21"/>
          <w:highlight w:val="none"/>
        </w:rPr>
        <w:t>成员拒绝在报告上签字又不书面说明其不同意见和理由的，视为同意评审报告。</w:t>
      </w:r>
    </w:p>
    <w:p w14:paraId="007914D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jc w:val="left"/>
        <w:textAlignment w:val="auto"/>
        <w:outlineLvl w:val="9"/>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5.2终止或重新招标（针对整个项目）</w:t>
      </w:r>
    </w:p>
    <w:p w14:paraId="1E1FD1D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出现下列情形之一的，本项目/品目作废标处理,项目/品目评审终止：</w:t>
      </w:r>
    </w:p>
    <w:p w14:paraId="10C5121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5.2.1符合专业条件的或对采购文件作实质响应的供应商不足三家的；</w:t>
      </w:r>
    </w:p>
    <w:p w14:paraId="5B91019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5.2.2出现影响采购公正的违法、违规行为的；</w:t>
      </w:r>
    </w:p>
    <w:p w14:paraId="7D2EF52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5.2.3供应商报价均超过了采购预算，采购单位不能支付的；</w:t>
      </w:r>
    </w:p>
    <w:p w14:paraId="5640B78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5.2.4因重大变故，采购任务取消的；</w:t>
      </w:r>
    </w:p>
    <w:p w14:paraId="774FF81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5.2.5法律法规规定的其他情形。</w:t>
      </w:r>
    </w:p>
    <w:p w14:paraId="6F9CD48F">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422" w:firstLineChars="200"/>
        <w:jc w:val="left"/>
        <w:textAlignment w:val="auto"/>
        <w:outlineLvl w:val="9"/>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5.3无效标条款</w:t>
      </w:r>
    </w:p>
    <w:p w14:paraId="2361F73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5.3.1未按照竞争性磋商文件规定要求加密、上传的；</w:t>
      </w:r>
    </w:p>
    <w:p w14:paraId="705E376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5.3.2由于供应商原因，导致上传的响应文件无法解密的；</w:t>
      </w:r>
    </w:p>
    <w:p w14:paraId="426AFE6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5.3.3在资格性评审、符合性评审中，磋商小组认定供应商的响应文件不符合评标办法中规定的任何一项评审标准的；</w:t>
      </w:r>
    </w:p>
    <w:p w14:paraId="718894D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5.3.4竞争性磋商文件要求签署的位置，响应文件相应位置无供应商公章和法定代表人或者法定代表人授权的代理人的印章和签字的；</w:t>
      </w:r>
    </w:p>
    <w:p w14:paraId="667471A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5.3.5不按磋商小组要求澄清、说明或补正的；</w:t>
      </w:r>
    </w:p>
    <w:p w14:paraId="192AD15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5.3.6响应文件未按竞争性磋商文件规定的格式填写，或者涂改处未加盖供应商公章及法定代表人印章的；</w:t>
      </w:r>
    </w:p>
    <w:p w14:paraId="51A7E8C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5.3.7供应商与通过资格预审的单位在名称和组织结构上不一致，不能提供其权利义务转移的合法有效证明的；</w:t>
      </w:r>
    </w:p>
    <w:p w14:paraId="79B5DEA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5.3.8报价不得高于竞争性磋商文件规定的采购限价；</w:t>
      </w:r>
    </w:p>
    <w:p w14:paraId="13F6CC6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5.3..9报价明显低于成本，供应商不能合理说明或者不能提供相关证明材料的；</w:t>
      </w:r>
    </w:p>
    <w:p w14:paraId="261954C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5.3.10供应商以他人名义报价、串通报价、以行贿手段谋取成交或者以弄虚作假等方式磋商的；</w:t>
      </w:r>
    </w:p>
    <w:p w14:paraId="5D8714B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5.3.11磋商小组认定响应文件异常一致或投标报价呈规律性差异的；</w:t>
      </w:r>
    </w:p>
    <w:p w14:paraId="7983A34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5.3.12响应文件附有采购人不能接受的条件的；</w:t>
      </w:r>
    </w:p>
    <w:p w14:paraId="0E48521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5.3.13供应商未对磋商文件要求承诺的内容进行承诺的；</w:t>
      </w:r>
    </w:p>
    <w:p w14:paraId="4294BDB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b w:val="0"/>
          <w:bCs/>
          <w:color w:val="auto"/>
          <w:sz w:val="21"/>
          <w:szCs w:val="21"/>
          <w:highlight w:val="none"/>
          <w:lang w:val="en-US" w:eastAsia="zh-CN"/>
        </w:rPr>
        <w:t>5.3.14不符合法律、法规和竞争性磋商文件中规定的其他实质性要求的。</w:t>
      </w:r>
    </w:p>
    <w:p w14:paraId="076EE26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highlight w:val="none"/>
          <w:lang w:eastAsia="zh-CN"/>
        </w:rPr>
      </w:pPr>
    </w:p>
    <w:p w14:paraId="36166A15">
      <w:pPr>
        <w:keepNext w:val="0"/>
        <w:keepLines w:val="0"/>
        <w:pageBreakBefore w:val="0"/>
        <w:kinsoku/>
        <w:wordWrap/>
        <w:autoSpaceDE/>
        <w:autoSpaceDN/>
        <w:bidi w:val="0"/>
        <w:adjustRightInd/>
        <w:snapToGrid/>
        <w:spacing w:line="560" w:lineRule="exact"/>
        <w:ind w:left="0" w:leftChars="0" w:right="0" w:rightChars="0"/>
        <w:textAlignment w:val="auto"/>
        <w:rPr>
          <w:rFonts w:hint="eastAsia" w:ascii="仿宋" w:hAnsi="仿宋" w:eastAsia="仿宋" w:cs="仿宋"/>
          <w:color w:val="auto"/>
          <w:sz w:val="28"/>
          <w:szCs w:val="28"/>
          <w:highlight w:val="none"/>
        </w:rPr>
      </w:pPr>
    </w:p>
    <w:sectPr>
      <w:headerReference r:id="rId4" w:type="default"/>
      <w:footerReference r:id="rId5" w:type="default"/>
      <w:pgSz w:w="11906" w:h="16838"/>
      <w:pgMar w:top="1361" w:right="1361"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gilent TT Cond">
    <w:altName w:val="Arial"/>
    <w:panose1 w:val="00000000000000000000"/>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C479A">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0E580">
                          <w:pPr>
                            <w:pStyle w:val="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E00E580">
                    <w:pPr>
                      <w:pStyle w:val="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930BA">
    <w:pPr>
      <w:spacing w:before="0" w:after="0"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468C0">
                          <w:pPr>
                            <w:pStyle w:val="7"/>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0F468C0">
                    <w:pPr>
                      <w:pStyle w:val="7"/>
                    </w:pPr>
                    <w:r>
                      <w:fldChar w:fldCharType="begin"/>
                    </w:r>
                    <w:r>
                      <w:instrText xml:space="preserve"> PAGE  \* MERGEFORMAT </w:instrText>
                    </w:r>
                    <w:r>
                      <w:fldChar w:fldCharType="separate"/>
                    </w:r>
                    <w:r>
                      <w:t>93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045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upperRoman"/>
      <w:pStyle w:val="2"/>
      <w:lvlText w:val="第 %1 条"/>
      <w:lvlJc w:val="left"/>
      <w:pPr>
        <w:tabs>
          <w:tab w:val="left" w:pos="1080"/>
        </w:tabs>
      </w:pPr>
      <w:rPr>
        <w:rFonts w:cs="Times New Roman"/>
      </w:rPr>
    </w:lvl>
    <w:lvl w:ilvl="1" w:tentative="0">
      <w:start w:val="1"/>
      <w:numFmt w:val="decimalZero"/>
      <w:isLgl/>
      <w:lvlText w:val="节 %1.%2"/>
      <w:lvlJc w:val="left"/>
      <w:pPr>
        <w:tabs>
          <w:tab w:val="left" w:pos="720"/>
        </w:tabs>
        <w:ind w:left="4618"/>
      </w:pPr>
      <w:rPr>
        <w:rFonts w:cs="Times New Roman"/>
      </w:rPr>
    </w:lvl>
    <w:lvl w:ilvl="2" w:tentative="0">
      <w:start w:val="1"/>
      <w:numFmt w:val="lowerLetter"/>
      <w:lvlText w:val="(%3)"/>
      <w:lvlJc w:val="left"/>
      <w:pPr>
        <w:tabs>
          <w:tab w:val="left" w:pos="720"/>
        </w:tabs>
        <w:ind w:left="720" w:hanging="432"/>
      </w:pPr>
      <w:rPr>
        <w:rFonts w:cs="Times New Roman"/>
      </w:rPr>
    </w:lvl>
    <w:lvl w:ilvl="3" w:tentative="0">
      <w:start w:val="1"/>
      <w:numFmt w:val="lowerRoman"/>
      <w:lvlText w:val="(%4)"/>
      <w:lvlJc w:val="right"/>
      <w:pPr>
        <w:tabs>
          <w:tab w:val="left" w:pos="864"/>
        </w:tabs>
        <w:ind w:left="864" w:hanging="144"/>
      </w:pPr>
      <w:rPr>
        <w:rFonts w:cs="Times New Roman"/>
      </w:rPr>
    </w:lvl>
    <w:lvl w:ilvl="4" w:tentative="0">
      <w:start w:val="1"/>
      <w:numFmt w:val="decimal"/>
      <w:lvlText w:val="%5)"/>
      <w:lvlJc w:val="left"/>
      <w:pPr>
        <w:tabs>
          <w:tab w:val="left" w:pos="1008"/>
        </w:tabs>
        <w:ind w:left="1008" w:hanging="432"/>
      </w:pPr>
      <w:rPr>
        <w:rFonts w:cs="Times New Roman"/>
      </w:rPr>
    </w:lvl>
    <w:lvl w:ilvl="5" w:tentative="0">
      <w:start w:val="1"/>
      <w:numFmt w:val="lowerLetter"/>
      <w:lvlText w:val="%6)"/>
      <w:lvlJc w:val="left"/>
      <w:pPr>
        <w:tabs>
          <w:tab w:val="left" w:pos="1152"/>
        </w:tabs>
        <w:ind w:left="1152" w:hanging="432"/>
      </w:pPr>
      <w:rPr>
        <w:rFonts w:cs="Times New Roman"/>
      </w:rPr>
    </w:lvl>
    <w:lvl w:ilvl="6" w:tentative="0">
      <w:start w:val="1"/>
      <w:numFmt w:val="lowerRoman"/>
      <w:lvlText w:val="%7)"/>
      <w:lvlJc w:val="right"/>
      <w:pPr>
        <w:tabs>
          <w:tab w:val="left" w:pos="1296"/>
        </w:tabs>
        <w:ind w:left="1296" w:hanging="288"/>
      </w:pPr>
      <w:rPr>
        <w:rFonts w:cs="Times New Roman"/>
      </w:rPr>
    </w:lvl>
    <w:lvl w:ilvl="7" w:tentative="0">
      <w:start w:val="1"/>
      <w:numFmt w:val="lowerLetter"/>
      <w:lvlText w:val="%8."/>
      <w:lvlJc w:val="left"/>
      <w:pPr>
        <w:tabs>
          <w:tab w:val="left" w:pos="1440"/>
        </w:tabs>
        <w:ind w:left="1440" w:hanging="432"/>
      </w:pPr>
      <w:rPr>
        <w:rFonts w:cs="Times New Roman"/>
      </w:rPr>
    </w:lvl>
    <w:lvl w:ilvl="8" w:tentative="0">
      <w:start w:val="1"/>
      <w:numFmt w:val="lowerRoman"/>
      <w:lvlText w:val="%9."/>
      <w:lvlJc w:val="right"/>
      <w:pPr>
        <w:tabs>
          <w:tab w:val="left" w:pos="1584"/>
        </w:tabs>
        <w:ind w:left="1584" w:hanging="14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OTM1ODcwZTU3NDEzZjQwNTBjOWI0NTMxOTc1NjcifQ=="/>
  </w:docVars>
  <w:rsids>
    <w:rsidRoot w:val="00000000"/>
    <w:rsid w:val="003B4C48"/>
    <w:rsid w:val="00B51558"/>
    <w:rsid w:val="00D40D69"/>
    <w:rsid w:val="01DD1E9F"/>
    <w:rsid w:val="01EA636A"/>
    <w:rsid w:val="0301396B"/>
    <w:rsid w:val="070D4E50"/>
    <w:rsid w:val="07A217E7"/>
    <w:rsid w:val="0901569E"/>
    <w:rsid w:val="0B52745A"/>
    <w:rsid w:val="0E3E3CC5"/>
    <w:rsid w:val="0E9E29B6"/>
    <w:rsid w:val="111E021C"/>
    <w:rsid w:val="150317C5"/>
    <w:rsid w:val="164200CB"/>
    <w:rsid w:val="17654071"/>
    <w:rsid w:val="17AD0540"/>
    <w:rsid w:val="18C82B09"/>
    <w:rsid w:val="18F14C03"/>
    <w:rsid w:val="1ABA0B77"/>
    <w:rsid w:val="1AFB701E"/>
    <w:rsid w:val="1C197B20"/>
    <w:rsid w:val="1CA96026"/>
    <w:rsid w:val="22047264"/>
    <w:rsid w:val="224F6049"/>
    <w:rsid w:val="233A3A6E"/>
    <w:rsid w:val="236D2C2B"/>
    <w:rsid w:val="278920A2"/>
    <w:rsid w:val="29B72F9A"/>
    <w:rsid w:val="2C385CE4"/>
    <w:rsid w:val="2FAD2601"/>
    <w:rsid w:val="31D86E5C"/>
    <w:rsid w:val="31DE4CF4"/>
    <w:rsid w:val="32CC0FF0"/>
    <w:rsid w:val="35374E47"/>
    <w:rsid w:val="364A0BAA"/>
    <w:rsid w:val="380451DD"/>
    <w:rsid w:val="39273424"/>
    <w:rsid w:val="39AB5E03"/>
    <w:rsid w:val="3C301CBC"/>
    <w:rsid w:val="3C6D73A0"/>
    <w:rsid w:val="3C8276B8"/>
    <w:rsid w:val="3C9A11D3"/>
    <w:rsid w:val="3F5B5BD6"/>
    <w:rsid w:val="40095632"/>
    <w:rsid w:val="42CF743D"/>
    <w:rsid w:val="43B6162D"/>
    <w:rsid w:val="43C7383A"/>
    <w:rsid w:val="44A8366B"/>
    <w:rsid w:val="456B4699"/>
    <w:rsid w:val="4729222E"/>
    <w:rsid w:val="47916A89"/>
    <w:rsid w:val="48192719"/>
    <w:rsid w:val="48981C49"/>
    <w:rsid w:val="49A07007"/>
    <w:rsid w:val="4A2C2648"/>
    <w:rsid w:val="4E3C4E24"/>
    <w:rsid w:val="525C5A95"/>
    <w:rsid w:val="528D20F2"/>
    <w:rsid w:val="57FE314A"/>
    <w:rsid w:val="59350DEE"/>
    <w:rsid w:val="599F084B"/>
    <w:rsid w:val="59A246D5"/>
    <w:rsid w:val="5BEF797A"/>
    <w:rsid w:val="5C0602CD"/>
    <w:rsid w:val="5CA00639"/>
    <w:rsid w:val="5CDD3C76"/>
    <w:rsid w:val="6122434D"/>
    <w:rsid w:val="629E7A04"/>
    <w:rsid w:val="65AE37AB"/>
    <w:rsid w:val="66BE56A5"/>
    <w:rsid w:val="66D520AE"/>
    <w:rsid w:val="6866623D"/>
    <w:rsid w:val="695B03FD"/>
    <w:rsid w:val="6AC774BF"/>
    <w:rsid w:val="6AF1726A"/>
    <w:rsid w:val="6DD15131"/>
    <w:rsid w:val="6E810905"/>
    <w:rsid w:val="704901D4"/>
    <w:rsid w:val="7088043E"/>
    <w:rsid w:val="73025471"/>
    <w:rsid w:val="7530098F"/>
    <w:rsid w:val="762C55FB"/>
    <w:rsid w:val="78656BA2"/>
    <w:rsid w:val="79674B9C"/>
    <w:rsid w:val="79E93803"/>
    <w:rsid w:val="7A574C10"/>
    <w:rsid w:val="7BD3065B"/>
    <w:rsid w:val="7D407BDD"/>
    <w:rsid w:val="7D7F0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9"/>
    <w:pPr>
      <w:keepNext/>
      <w:numPr>
        <w:ilvl w:val="0"/>
        <w:numId w:val="1"/>
      </w:numPr>
      <w:autoSpaceDE w:val="0"/>
      <w:autoSpaceDN w:val="0"/>
      <w:adjustRightInd w:val="0"/>
      <w:jc w:val="left"/>
      <w:textAlignment w:val="baseline"/>
      <w:outlineLvl w:val="0"/>
    </w:pPr>
    <w:rPr>
      <w:b/>
      <w:kern w:val="44"/>
      <w:sz w:val="44"/>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99"/>
    <w:pPr>
      <w:widowControl/>
    </w:pPr>
    <w:rPr>
      <w:kern w:val="1"/>
      <w:sz w:val="21"/>
      <w:szCs w:val="24"/>
      <w:lang w:eastAsia="ar-SA"/>
    </w:rPr>
  </w:style>
  <w:style w:type="paragraph" w:styleId="4">
    <w:name w:val="Body Text"/>
    <w:basedOn w:val="1"/>
    <w:next w:val="5"/>
    <w:qFormat/>
    <w:uiPriority w:val="1"/>
    <w:pPr>
      <w:ind w:left="347"/>
    </w:pPr>
    <w:rPr>
      <w:rFonts w:ascii="宋体" w:hAnsi="宋体" w:eastAsia="宋体"/>
      <w:sz w:val="21"/>
      <w:szCs w:val="21"/>
    </w:rPr>
  </w:style>
  <w:style w:type="paragraph" w:styleId="5">
    <w:name w:val="Body Text 2"/>
    <w:basedOn w:val="1"/>
    <w:qFormat/>
    <w:uiPriority w:val="0"/>
    <w:pPr>
      <w:autoSpaceDE w:val="0"/>
      <w:autoSpaceDN w:val="0"/>
      <w:adjustRightInd w:val="0"/>
      <w:textAlignment w:val="baseline"/>
    </w:pPr>
    <w:rPr>
      <w:kern w:val="0"/>
      <w:sz w:val="24"/>
      <w:szCs w:val="20"/>
    </w:rPr>
  </w:style>
  <w:style w:type="paragraph" w:styleId="6">
    <w:name w:val="Body Text Indent"/>
    <w:basedOn w:val="1"/>
    <w:qFormat/>
    <w:uiPriority w:val="0"/>
    <w:pPr>
      <w:spacing w:line="380" w:lineRule="exact"/>
      <w:ind w:firstLine="480"/>
    </w:pPr>
    <w:rPr>
      <w:rFonts w:eastAsia="方正书宋简体"/>
      <w:kern w:val="0"/>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6"/>
    <w:qFormat/>
    <w:uiPriority w:val="0"/>
    <w:pPr>
      <w:spacing w:line="480" w:lineRule="exact"/>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正文 首缩2"/>
    <w:basedOn w:val="3"/>
    <w:next w:val="9"/>
    <w:qFormat/>
    <w:uiPriority w:val="0"/>
    <w:pPr>
      <w:ind w:firstLine="560"/>
    </w:pPr>
    <w:rPr>
      <w:sz w:val="28"/>
      <w:szCs w:val="36"/>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仿宋" w:hAnsi="仿宋" w:eastAsia="仿宋" w:cs="仿宋"/>
      <w:sz w:val="24"/>
      <w:szCs w:val="24"/>
      <w:lang w:val="en-US" w:eastAsia="en-US" w:bidi="ar-SA"/>
    </w:rPr>
  </w:style>
  <w:style w:type="character" w:customStyle="1" w:styleId="17">
    <w:name w:val="标题 1 Char"/>
    <w:link w:val="2"/>
    <w:qFormat/>
    <w:uiPriority w:val="9"/>
    <w:rPr>
      <w:b/>
      <w:kern w:val="44"/>
      <w:sz w:val="44"/>
      <w:szCs w:val="20"/>
    </w:rPr>
  </w:style>
  <w:style w:type="paragraph" w:customStyle="1" w:styleId="18">
    <w:name w:val="Default"/>
    <w:qFormat/>
    <w:uiPriority w:val="0"/>
    <w:pPr>
      <w:autoSpaceDE w:val="0"/>
      <w:autoSpaceDN w:val="0"/>
      <w:adjustRightInd w:val="0"/>
    </w:pPr>
    <w:rPr>
      <w:rFonts w:ascii="Agilent TT Cond" w:hAnsi="Agilent TT Cond" w:eastAsia="宋体" w:cs="Agilent TT Cond"/>
      <w:color w:val="000000"/>
      <w:sz w:val="24"/>
      <w:szCs w:val="24"/>
      <w:lang w:val="en-US" w:eastAsia="zh-CN" w:bidi="ar-SA"/>
    </w:rPr>
  </w:style>
  <w:style w:type="paragraph" w:customStyle="1" w:styleId="19">
    <w:name w:val="Body text|1"/>
    <w:basedOn w:val="1"/>
    <w:qFormat/>
    <w:uiPriority w:val="0"/>
    <w:pPr>
      <w:spacing w:line="408" w:lineRule="exact"/>
      <w:ind w:firstLine="440"/>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8370</Words>
  <Characters>9059</Characters>
  <Lines>0</Lines>
  <Paragraphs>0</Paragraphs>
  <TotalTime>11</TotalTime>
  <ScaleCrop>false</ScaleCrop>
  <LinksUpToDate>false</LinksUpToDate>
  <CharactersWithSpaces>9103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乾坤</cp:lastModifiedBy>
  <dcterms:modified xsi:type="dcterms:W3CDTF">2025-07-14T08:40:37Z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01CC1401B75F495DB978C7D2EF0FDC63_13</vt:lpwstr>
  </property>
  <property fmtid="{D5CDD505-2E9C-101B-9397-08002B2CF9AE}" pid="4" name="KSOTemplateDocerSaveRecord">
    <vt:lpwstr>eyJoZGlkIjoiYmNjNmQ0NjVjM2QyYjkyNDY1ZjZjMWE5MGRlMDkwZWMiLCJ1c2VySWQiOiI2NDQ4Mzg0MzgifQ==</vt:lpwstr>
  </property>
</Properties>
</file>