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DD8BB">
      <w:pPr>
        <w:keepNext w:val="0"/>
        <w:keepLines w:val="0"/>
        <w:pageBreakBefore w:val="0"/>
        <w:kinsoku/>
        <w:wordWrap/>
        <w:overflowPunct/>
        <w:topLinePunct w:val="0"/>
        <w:autoSpaceDE/>
        <w:autoSpaceDN/>
        <w:bidi w:val="0"/>
        <w:adjustRightInd/>
        <w:snapToGrid/>
        <w:spacing w:beforeAutospacing="0" w:line="480" w:lineRule="exact"/>
        <w:jc w:val="center"/>
        <w:textAlignment w:val="auto"/>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b/>
          <w:bCs/>
          <w:w w:val="95"/>
          <w:sz w:val="28"/>
          <w:szCs w:val="28"/>
          <w:lang w:val="en-US" w:eastAsia="zh-CN"/>
        </w:rPr>
        <w:t>需求公示</w:t>
      </w:r>
    </w:p>
    <w:p w14:paraId="4EF39C2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Theme="minorEastAsia" w:hAnsiTheme="minorEastAsia" w:eastAsiaTheme="minorEastAsia" w:cstheme="minorEastAsia"/>
          <w:i w:val="0"/>
          <w:iCs w:val="0"/>
          <w:caps w:val="0"/>
          <w:color w:val="000000"/>
          <w:spacing w:val="0"/>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一、项目基本信息</w:t>
      </w:r>
    </w:p>
    <w:p w14:paraId="79C6CA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i w:val="0"/>
          <w:iCs w:val="0"/>
          <w:caps w:val="0"/>
          <w:color w:val="000000"/>
          <w:spacing w:val="0"/>
          <w:sz w:val="28"/>
          <w:szCs w:val="28"/>
          <w:shd w:val="clear" w:fill="FFFFFF"/>
          <w:lang w:eastAsia="zh-CN"/>
        </w:rPr>
      </w:pPr>
      <w:r>
        <w:rPr>
          <w:rFonts w:hint="eastAsia" w:asciiTheme="minorEastAsia" w:hAnsiTheme="minorEastAsia" w:eastAsiaTheme="minorEastAsia" w:cstheme="minorEastAsia"/>
          <w:i w:val="0"/>
          <w:iCs w:val="0"/>
          <w:caps w:val="0"/>
          <w:color w:val="000000"/>
          <w:spacing w:val="0"/>
          <w:sz w:val="28"/>
          <w:szCs w:val="28"/>
          <w:shd w:val="clear" w:fill="FFFFFF"/>
        </w:rPr>
        <w:t>项目名称：</w:t>
      </w:r>
      <w:r>
        <w:rPr>
          <w:rFonts w:hint="eastAsia" w:asciiTheme="minorEastAsia" w:hAnsiTheme="minorEastAsia" w:eastAsiaTheme="minorEastAsia" w:cstheme="minorEastAsia"/>
          <w:i w:val="0"/>
          <w:iCs w:val="0"/>
          <w:caps w:val="0"/>
          <w:color w:val="000000"/>
          <w:spacing w:val="0"/>
          <w:sz w:val="28"/>
          <w:szCs w:val="28"/>
          <w:shd w:val="clear" w:fill="FFFFFF"/>
          <w:lang w:eastAsia="zh-CN"/>
        </w:rPr>
        <w:t>七星关区沿倒天河健</w:t>
      </w:r>
      <w:r>
        <w:rPr>
          <w:rFonts w:hint="eastAsia" w:asciiTheme="minorEastAsia" w:hAnsiTheme="minorEastAsia" w:cstheme="minorEastAsia"/>
          <w:i w:val="0"/>
          <w:iCs w:val="0"/>
          <w:caps w:val="0"/>
          <w:color w:val="000000"/>
          <w:spacing w:val="0"/>
          <w:sz w:val="28"/>
          <w:szCs w:val="28"/>
          <w:shd w:val="clear" w:fill="FFFFFF"/>
          <w:lang w:val="en-US" w:eastAsia="zh-CN"/>
        </w:rPr>
        <w:t>身</w:t>
      </w:r>
      <w:r>
        <w:rPr>
          <w:rFonts w:hint="eastAsia" w:asciiTheme="minorEastAsia" w:hAnsiTheme="minorEastAsia" w:eastAsiaTheme="minorEastAsia" w:cstheme="minorEastAsia"/>
          <w:i w:val="0"/>
          <w:iCs w:val="0"/>
          <w:caps w:val="0"/>
          <w:color w:val="000000"/>
          <w:spacing w:val="0"/>
          <w:sz w:val="28"/>
          <w:szCs w:val="28"/>
          <w:shd w:val="clear" w:fill="FFFFFF"/>
          <w:lang w:eastAsia="zh-CN"/>
        </w:rPr>
        <w:t>步道项目</w:t>
      </w:r>
      <w:r>
        <w:rPr>
          <w:rFonts w:hint="eastAsia" w:asciiTheme="minorEastAsia" w:hAnsiTheme="minorEastAsia" w:cstheme="minorEastAsia"/>
          <w:i w:val="0"/>
          <w:iCs w:val="0"/>
          <w:caps w:val="0"/>
          <w:color w:val="000000"/>
          <w:spacing w:val="0"/>
          <w:sz w:val="28"/>
          <w:szCs w:val="28"/>
          <w:shd w:val="clear" w:fill="FFFFFF"/>
          <w:lang w:eastAsia="zh-CN"/>
        </w:rPr>
        <w:t>（</w:t>
      </w:r>
      <w:r>
        <w:rPr>
          <w:rFonts w:hint="eastAsia" w:asciiTheme="minorEastAsia" w:hAnsiTheme="minorEastAsia" w:cstheme="minorEastAsia"/>
          <w:i w:val="0"/>
          <w:iCs w:val="0"/>
          <w:caps w:val="0"/>
          <w:color w:val="000000"/>
          <w:spacing w:val="0"/>
          <w:sz w:val="28"/>
          <w:szCs w:val="28"/>
          <w:shd w:val="clear" w:fill="FFFFFF"/>
          <w:lang w:val="en-US" w:eastAsia="zh-CN"/>
        </w:rPr>
        <w:t>二次</w:t>
      </w:r>
      <w:r>
        <w:rPr>
          <w:rFonts w:hint="eastAsia" w:asciiTheme="minorEastAsia" w:hAnsiTheme="minorEastAsia" w:cstheme="minorEastAsia"/>
          <w:i w:val="0"/>
          <w:iCs w:val="0"/>
          <w:caps w:val="0"/>
          <w:color w:val="000000"/>
          <w:spacing w:val="0"/>
          <w:sz w:val="28"/>
          <w:szCs w:val="28"/>
          <w:shd w:val="clear" w:fill="FFFFFF"/>
          <w:lang w:eastAsia="zh-CN"/>
        </w:rPr>
        <w:t>）</w:t>
      </w:r>
    </w:p>
    <w:p w14:paraId="22084A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项目</w:t>
      </w:r>
      <w:r>
        <w:rPr>
          <w:rFonts w:hint="eastAsia" w:asciiTheme="minorEastAsia" w:hAnsiTheme="minorEastAsia" w:eastAsiaTheme="minorEastAsia" w:cstheme="minorEastAsia"/>
          <w:i w:val="0"/>
          <w:iCs w:val="0"/>
          <w:caps w:val="0"/>
          <w:color w:val="000000"/>
          <w:spacing w:val="0"/>
          <w:sz w:val="28"/>
          <w:szCs w:val="28"/>
          <w:shd w:val="clear" w:fill="FFFFFF"/>
          <w:lang w:eastAsia="zh-CN"/>
        </w:rPr>
        <w:t>编号：</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XHGZBJ-20</w:t>
      </w:r>
      <w:r>
        <w:rPr>
          <w:rFonts w:hint="eastAsia" w:asciiTheme="minorEastAsia" w:hAnsiTheme="minorEastAsia" w:cstheme="minorEastAsia"/>
          <w:i w:val="0"/>
          <w:iCs w:val="0"/>
          <w:caps w:val="0"/>
          <w:color w:val="000000"/>
          <w:spacing w:val="0"/>
          <w:sz w:val="28"/>
          <w:szCs w:val="28"/>
          <w:shd w:val="clear" w:fill="FFFFFF"/>
          <w:lang w:val="en-US" w:eastAsia="zh-CN"/>
        </w:rPr>
        <w:t>2</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50</w:t>
      </w:r>
      <w:r>
        <w:rPr>
          <w:rFonts w:hint="eastAsia" w:asciiTheme="minorEastAsia" w:hAnsiTheme="minorEastAsia" w:cstheme="minorEastAsia"/>
          <w:i w:val="0"/>
          <w:iCs w:val="0"/>
          <w:caps w:val="0"/>
          <w:color w:val="000000"/>
          <w:spacing w:val="0"/>
          <w:sz w:val="28"/>
          <w:szCs w:val="28"/>
          <w:shd w:val="clear" w:fill="FFFFFF"/>
          <w:lang w:val="en-US" w:eastAsia="zh-CN"/>
        </w:rPr>
        <w:t>7</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01</w:t>
      </w:r>
    </w:p>
    <w:p w14:paraId="20FD8A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采购预算：</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998192.13</w:t>
      </w:r>
      <w:r>
        <w:rPr>
          <w:rFonts w:hint="eastAsia" w:asciiTheme="minorEastAsia" w:hAnsiTheme="minorEastAsia" w:eastAsiaTheme="minorEastAsia" w:cstheme="minorEastAsia"/>
          <w:i w:val="0"/>
          <w:iCs w:val="0"/>
          <w:caps w:val="0"/>
          <w:color w:val="000000"/>
          <w:spacing w:val="0"/>
          <w:sz w:val="28"/>
          <w:szCs w:val="28"/>
          <w:shd w:val="clear" w:fill="FFFFFF"/>
        </w:rPr>
        <w:t>元</w:t>
      </w:r>
    </w:p>
    <w:p w14:paraId="76BEDD6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最高限价</w:t>
      </w:r>
      <w:r>
        <w:rPr>
          <w:rFonts w:hint="eastAsia" w:asciiTheme="minorEastAsia" w:hAnsiTheme="minorEastAsia" w:eastAsiaTheme="minorEastAsia" w:cstheme="minorEastAsia"/>
          <w:i w:val="0"/>
          <w:iCs w:val="0"/>
          <w:caps w:val="0"/>
          <w:color w:val="000000"/>
          <w:spacing w:val="0"/>
          <w:sz w:val="28"/>
          <w:szCs w:val="28"/>
          <w:shd w:val="clear" w:fill="FFFFFF"/>
          <w:lang w:eastAsia="zh-CN"/>
        </w:rPr>
        <w:t>：</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998192.13</w:t>
      </w:r>
      <w:r>
        <w:rPr>
          <w:rFonts w:hint="eastAsia" w:asciiTheme="minorEastAsia" w:hAnsiTheme="minorEastAsia" w:eastAsiaTheme="minorEastAsia" w:cstheme="minorEastAsia"/>
          <w:i w:val="0"/>
          <w:iCs w:val="0"/>
          <w:caps w:val="0"/>
          <w:color w:val="000000"/>
          <w:spacing w:val="0"/>
          <w:sz w:val="28"/>
          <w:szCs w:val="28"/>
          <w:shd w:val="clear" w:fill="FFFFFF"/>
        </w:rPr>
        <w:t>元</w:t>
      </w:r>
    </w:p>
    <w:p w14:paraId="448E8D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二、公示期限（不少于2个工作日）:</w:t>
      </w:r>
    </w:p>
    <w:p w14:paraId="6D41DB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i w:val="0"/>
          <w:iCs w:val="0"/>
          <w:caps w:val="0"/>
          <w:color w:val="000000"/>
          <w:spacing w:val="0"/>
          <w:sz w:val="28"/>
          <w:szCs w:val="28"/>
          <w:shd w:val="clear" w:fill="FFFFFF"/>
        </w:rPr>
        <w:t>时间：202</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iCs w:val="0"/>
          <w:caps w:val="0"/>
          <w:color w:val="000000"/>
          <w:spacing w:val="0"/>
          <w:sz w:val="28"/>
          <w:szCs w:val="28"/>
          <w:shd w:val="clear" w:fill="FFFFFF"/>
        </w:rPr>
        <w:t>-</w:t>
      </w:r>
      <w:r>
        <w:rPr>
          <w:rFonts w:hint="eastAsia" w:asciiTheme="minorEastAsia" w:hAnsiTheme="minorEastAsia" w:cstheme="minorEastAsia"/>
          <w:i w:val="0"/>
          <w:iCs w:val="0"/>
          <w:caps w:val="0"/>
          <w:color w:val="000000"/>
          <w:spacing w:val="0"/>
          <w:sz w:val="28"/>
          <w:szCs w:val="28"/>
          <w:shd w:val="clear" w:fill="FFFFFF"/>
          <w:lang w:val="en-US" w:eastAsia="zh-CN"/>
        </w:rPr>
        <w:t>7</w:t>
      </w:r>
      <w:r>
        <w:rPr>
          <w:rFonts w:hint="eastAsia" w:asciiTheme="minorEastAsia" w:hAnsiTheme="minorEastAsia" w:eastAsiaTheme="minorEastAsia" w:cstheme="minorEastAsia"/>
          <w:i w:val="0"/>
          <w:iCs w:val="0"/>
          <w:caps w:val="0"/>
          <w:color w:val="000000"/>
          <w:spacing w:val="0"/>
          <w:sz w:val="28"/>
          <w:szCs w:val="28"/>
          <w:shd w:val="clear" w:fill="FFFFFF"/>
        </w:rPr>
        <w:t>-</w:t>
      </w:r>
      <w:r>
        <w:rPr>
          <w:rFonts w:hint="eastAsia" w:asciiTheme="minorEastAsia" w:hAnsiTheme="minorEastAsia" w:cstheme="minorEastAsia"/>
          <w:i w:val="0"/>
          <w:iCs w:val="0"/>
          <w:caps w:val="0"/>
          <w:color w:val="000000"/>
          <w:spacing w:val="0"/>
          <w:sz w:val="28"/>
          <w:szCs w:val="28"/>
          <w:shd w:val="clear" w:fill="FFFFFF"/>
          <w:lang w:val="en-US" w:eastAsia="zh-CN"/>
        </w:rPr>
        <w:t>13</w:t>
      </w:r>
      <w:r>
        <w:rPr>
          <w:rFonts w:hint="eastAsia" w:asciiTheme="minorEastAsia" w:hAnsiTheme="minorEastAsia" w:eastAsiaTheme="minorEastAsia" w:cstheme="minorEastAsia"/>
          <w:i w:val="0"/>
          <w:iCs w:val="0"/>
          <w:caps w:val="0"/>
          <w:color w:val="000000"/>
          <w:spacing w:val="0"/>
          <w:sz w:val="28"/>
          <w:szCs w:val="28"/>
          <w:shd w:val="clear" w:fill="FFFFFF"/>
        </w:rPr>
        <w:t>至 202</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iCs w:val="0"/>
          <w:caps w:val="0"/>
          <w:color w:val="000000"/>
          <w:spacing w:val="0"/>
          <w:sz w:val="28"/>
          <w:szCs w:val="28"/>
          <w:shd w:val="clear" w:fill="FFFFFF"/>
        </w:rPr>
        <w:t>-</w:t>
      </w:r>
      <w:r>
        <w:rPr>
          <w:rFonts w:hint="eastAsia" w:asciiTheme="minorEastAsia" w:hAnsiTheme="minorEastAsia" w:cstheme="minorEastAsia"/>
          <w:i w:val="0"/>
          <w:iCs w:val="0"/>
          <w:caps w:val="0"/>
          <w:color w:val="000000"/>
          <w:spacing w:val="0"/>
          <w:sz w:val="28"/>
          <w:szCs w:val="28"/>
          <w:shd w:val="clear" w:fill="FFFFFF"/>
          <w:lang w:val="en-US" w:eastAsia="zh-CN"/>
        </w:rPr>
        <w:t>7</w:t>
      </w:r>
      <w:r>
        <w:rPr>
          <w:rFonts w:hint="eastAsia" w:asciiTheme="minorEastAsia" w:hAnsiTheme="minorEastAsia" w:eastAsiaTheme="minorEastAsia" w:cstheme="minorEastAsia"/>
          <w:i w:val="0"/>
          <w:iCs w:val="0"/>
          <w:caps w:val="0"/>
          <w:color w:val="000000"/>
          <w:spacing w:val="0"/>
          <w:sz w:val="28"/>
          <w:szCs w:val="28"/>
          <w:shd w:val="clear" w:fill="FFFFFF"/>
        </w:rPr>
        <w:t>-</w:t>
      </w:r>
      <w:r>
        <w:rPr>
          <w:rFonts w:hint="eastAsia" w:asciiTheme="minorEastAsia" w:hAnsiTheme="minorEastAsia" w:cstheme="minorEastAsia"/>
          <w:i w:val="0"/>
          <w:iCs w:val="0"/>
          <w:caps w:val="0"/>
          <w:color w:val="000000"/>
          <w:spacing w:val="0"/>
          <w:sz w:val="28"/>
          <w:szCs w:val="28"/>
          <w:shd w:val="clear" w:fill="FFFFFF"/>
          <w:lang w:val="en-US" w:eastAsia="zh-CN"/>
        </w:rPr>
        <w:t>16</w:t>
      </w:r>
      <w:bookmarkStart w:id="0" w:name="_GoBack"/>
      <w:bookmarkEnd w:id="0"/>
    </w:p>
    <w:p w14:paraId="533D08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三、其他补充事宜</w:t>
      </w:r>
    </w:p>
    <w:p w14:paraId="2863523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采购预算确定依据：</w:t>
      </w:r>
    </w:p>
    <w:p w14:paraId="6710EE2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rPr>
        <w:t>四、项目联系人（公示期限内，优先反馈意见给代理机构）</w:t>
      </w:r>
    </w:p>
    <w:p w14:paraId="62A86D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1.采购人信息</w:t>
      </w:r>
    </w:p>
    <w:p w14:paraId="55CC7E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名称：毕节市七星关区文体广电旅游局</w:t>
      </w:r>
    </w:p>
    <w:p w14:paraId="029301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i w:val="0"/>
          <w:iCs w:val="0"/>
          <w:caps w:val="0"/>
          <w:color w:val="000000"/>
          <w:spacing w:val="0"/>
          <w:sz w:val="28"/>
          <w:szCs w:val="28"/>
          <w:shd w:val="clear" w:fill="FFFFFF"/>
          <w:lang w:eastAsia="zh-CN"/>
        </w:rPr>
      </w:pPr>
      <w:r>
        <w:rPr>
          <w:rFonts w:hint="eastAsia" w:asciiTheme="minorEastAsia" w:hAnsiTheme="minorEastAsia" w:eastAsiaTheme="minorEastAsia" w:cstheme="minorEastAsia"/>
          <w:i w:val="0"/>
          <w:iCs w:val="0"/>
          <w:caps w:val="0"/>
          <w:color w:val="000000"/>
          <w:spacing w:val="0"/>
          <w:sz w:val="28"/>
          <w:szCs w:val="28"/>
          <w:shd w:val="clear" w:fill="FFFFFF"/>
        </w:rPr>
        <w:t xml:space="preserve">地址: </w:t>
      </w:r>
      <w:r>
        <w:rPr>
          <w:rFonts w:hint="eastAsia" w:asciiTheme="minorEastAsia" w:hAnsiTheme="minorEastAsia" w:eastAsiaTheme="minorEastAsia" w:cstheme="minorEastAsia"/>
          <w:i w:val="0"/>
          <w:iCs w:val="0"/>
          <w:caps w:val="0"/>
          <w:color w:val="000000"/>
          <w:spacing w:val="0"/>
          <w:sz w:val="28"/>
          <w:szCs w:val="28"/>
          <w:shd w:val="clear" w:fill="FFFFFF"/>
          <w:lang w:eastAsia="zh-CN"/>
        </w:rPr>
        <w:t>贵州省毕节市七星关区政府大楼东03</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17</w:t>
      </w:r>
      <w:r>
        <w:rPr>
          <w:rFonts w:hint="eastAsia" w:asciiTheme="minorEastAsia" w:hAnsiTheme="minorEastAsia" w:eastAsiaTheme="minorEastAsia" w:cstheme="minorEastAsia"/>
          <w:i w:val="0"/>
          <w:iCs w:val="0"/>
          <w:caps w:val="0"/>
          <w:color w:val="000000"/>
          <w:spacing w:val="0"/>
          <w:sz w:val="28"/>
          <w:szCs w:val="28"/>
          <w:shd w:val="clear" w:fill="FFFFFF"/>
          <w:lang w:eastAsia="zh-CN"/>
        </w:rPr>
        <w:t>办公室</w:t>
      </w:r>
    </w:p>
    <w:p w14:paraId="0BAB73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i w:val="0"/>
          <w:iCs w:val="0"/>
          <w:caps w:val="0"/>
          <w:color w:val="000000"/>
          <w:spacing w:val="0"/>
          <w:sz w:val="28"/>
          <w:szCs w:val="28"/>
          <w:shd w:val="clear" w:fill="FFFFFF"/>
          <w:lang w:eastAsia="zh-CN"/>
        </w:rPr>
      </w:pPr>
      <w:r>
        <w:rPr>
          <w:rFonts w:hint="eastAsia" w:asciiTheme="minorEastAsia" w:hAnsiTheme="minorEastAsia" w:eastAsiaTheme="minorEastAsia" w:cstheme="minorEastAsia"/>
          <w:i w:val="0"/>
          <w:iCs w:val="0"/>
          <w:caps w:val="0"/>
          <w:color w:val="000000"/>
          <w:spacing w:val="0"/>
          <w:sz w:val="28"/>
          <w:szCs w:val="28"/>
          <w:shd w:val="clear" w:fill="FFFFFF"/>
        </w:rPr>
        <w:t>项目联系人：</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常晨</w:t>
      </w:r>
    </w:p>
    <w:p w14:paraId="4B38B4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default" w:asciiTheme="minorEastAsia" w:hAnsiTheme="minorEastAsia" w:eastAsiaTheme="minorEastAsia" w:cstheme="minorEastAsia"/>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i w:val="0"/>
          <w:iCs w:val="0"/>
          <w:caps w:val="0"/>
          <w:color w:val="000000"/>
          <w:spacing w:val="0"/>
          <w:sz w:val="28"/>
          <w:szCs w:val="28"/>
          <w:shd w:val="clear" w:fill="FFFFFF"/>
        </w:rPr>
        <w:t>联系方式:</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19048561223</w:t>
      </w:r>
    </w:p>
    <w:p w14:paraId="2749503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i w:val="0"/>
          <w:iCs w:val="0"/>
          <w:caps w:val="0"/>
          <w:color w:val="000000"/>
          <w:spacing w:val="0"/>
          <w:sz w:val="28"/>
          <w:szCs w:val="28"/>
          <w:shd w:val="clear" w:fill="FFFFFF"/>
        </w:rPr>
      </w:pPr>
      <w:r>
        <w:rPr>
          <w:rFonts w:hint="eastAsia" w:asciiTheme="minorEastAsia" w:hAnsiTheme="minorEastAsia" w:eastAsiaTheme="minorEastAsia" w:cstheme="minorEastAsia"/>
          <w:i w:val="0"/>
          <w:iCs w:val="0"/>
          <w:caps w:val="0"/>
          <w:color w:val="000000"/>
          <w:spacing w:val="0"/>
          <w:sz w:val="28"/>
          <w:szCs w:val="28"/>
          <w:shd w:val="clear" w:fill="FFFFFF"/>
        </w:rPr>
        <w:t>2.采购代理机构信息</w:t>
      </w:r>
    </w:p>
    <w:p w14:paraId="19B1792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default" w:asciiTheme="minorEastAsia" w:hAnsiTheme="minorEastAsia" w:eastAsiaTheme="minorEastAsia" w:cstheme="minorEastAsia"/>
          <w:i w:val="0"/>
          <w:iCs w:val="0"/>
          <w:caps w:val="0"/>
          <w:color w:val="000000"/>
          <w:spacing w:val="0"/>
          <w:sz w:val="28"/>
          <w:szCs w:val="28"/>
          <w:shd w:val="clear" w:fill="FFFFFF"/>
          <w:lang w:eastAsia="zh-CN"/>
        </w:rPr>
      </w:pPr>
      <w:r>
        <w:rPr>
          <w:rFonts w:hint="eastAsia" w:asciiTheme="minorEastAsia" w:hAnsiTheme="minorEastAsia" w:eastAsiaTheme="minorEastAsia" w:cstheme="minorEastAsia"/>
          <w:i w:val="0"/>
          <w:iCs w:val="0"/>
          <w:caps w:val="0"/>
          <w:color w:val="000000"/>
          <w:spacing w:val="0"/>
          <w:sz w:val="28"/>
          <w:szCs w:val="28"/>
          <w:shd w:val="clear" w:fill="FFFFFF"/>
        </w:rPr>
        <w:t>名称:</w:t>
      </w:r>
      <w:r>
        <w:rPr>
          <w:rFonts w:hint="default" w:asciiTheme="minorEastAsia" w:hAnsiTheme="minorEastAsia" w:eastAsiaTheme="minorEastAsia" w:cstheme="minorEastAsia"/>
          <w:i w:val="0"/>
          <w:iCs w:val="0"/>
          <w:caps w:val="0"/>
          <w:color w:val="000000"/>
          <w:spacing w:val="0"/>
          <w:sz w:val="28"/>
          <w:szCs w:val="28"/>
          <w:shd w:val="clear" w:fill="FFFFFF"/>
          <w:lang w:eastAsia="zh-CN"/>
        </w:rPr>
        <w:t>信宏工程咨询有限公司</w:t>
      </w:r>
    </w:p>
    <w:p w14:paraId="3D63FF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default" w:asciiTheme="minorEastAsia" w:hAnsiTheme="minorEastAsia" w:eastAsiaTheme="minorEastAsia" w:cstheme="minorEastAsia"/>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i w:val="0"/>
          <w:iCs w:val="0"/>
          <w:caps w:val="0"/>
          <w:color w:val="000000"/>
          <w:spacing w:val="0"/>
          <w:sz w:val="28"/>
          <w:szCs w:val="28"/>
          <w:shd w:val="clear" w:fill="FFFFFF"/>
        </w:rPr>
        <w:t>地址:</w:t>
      </w:r>
      <w:r>
        <w:rPr>
          <w:rFonts w:hint="eastAsia" w:asciiTheme="minorEastAsia" w:hAnsiTheme="minorEastAsia" w:eastAsiaTheme="minorEastAsia" w:cstheme="minorEastAsia"/>
          <w:i w:val="0"/>
          <w:iCs w:val="0"/>
          <w:caps w:val="0"/>
          <w:color w:val="000000"/>
          <w:spacing w:val="0"/>
          <w:sz w:val="28"/>
          <w:szCs w:val="28"/>
          <w:shd w:val="clear" w:fill="FFFFFF"/>
          <w:lang w:eastAsia="zh-CN"/>
        </w:rPr>
        <w:t xml:space="preserve"> </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贵州省毕节市洪山南路5号D栋三单元401室</w:t>
      </w:r>
    </w:p>
    <w:p w14:paraId="3D686A4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i w:val="0"/>
          <w:iCs w:val="0"/>
          <w:caps w:val="0"/>
          <w:color w:val="000000"/>
          <w:spacing w:val="0"/>
          <w:sz w:val="28"/>
          <w:szCs w:val="28"/>
          <w:shd w:val="clear" w:fill="FFFFFF"/>
        </w:rPr>
        <w:t>项目联系人：</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康菊</w:t>
      </w:r>
    </w:p>
    <w:p w14:paraId="0CF4EC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0" w:afterAutospacing="0" w:line="480" w:lineRule="exact"/>
        <w:ind w:left="-360" w:left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联系方式:18285760823</w:t>
      </w:r>
      <w:r>
        <w:rPr>
          <w:rFonts w:hint="eastAsia" w:asciiTheme="minorEastAsia" w:hAnsiTheme="minorEastAsia" w:eastAsiaTheme="minorEastAsia" w:cstheme="minorEastAsia"/>
          <w:sz w:val="28"/>
          <w:szCs w:val="28"/>
        </w:rPr>
        <w:br w:type="page"/>
      </w:r>
    </w:p>
    <w:p w14:paraId="593B0AA8">
      <w:pPr>
        <w:keepNext w:val="0"/>
        <w:keepLines w:val="0"/>
        <w:pageBreakBefore w:val="0"/>
        <w:kinsoku/>
        <w:wordWrap/>
        <w:overflowPunct/>
        <w:topLinePunct w:val="0"/>
        <w:autoSpaceDE/>
        <w:autoSpaceDN/>
        <w:bidi w:val="0"/>
        <w:adjustRightInd/>
        <w:snapToGrid/>
        <w:spacing w:beforeAutospacing="0" w:line="48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w:t>
      </w:r>
    </w:p>
    <w:p w14:paraId="15CA3607">
      <w:pPr>
        <w:spacing w:line="480" w:lineRule="exact"/>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1.满足《中华人民共和国政府采购法》第二十二条规定资料：</w:t>
      </w:r>
    </w:p>
    <w:p w14:paraId="364494D4">
      <w:pPr>
        <w:snapToGrid w:val="0"/>
        <w:spacing w:line="480" w:lineRule="exact"/>
        <w:ind w:firstLine="480" w:firstLineChars="200"/>
        <w:rPr>
          <w:rFonts w:ascii="宋体" w:hAnsi="宋体" w:cs="宋体"/>
          <w:sz w:val="24"/>
          <w:szCs w:val="24"/>
        </w:rPr>
      </w:pPr>
      <w:r>
        <w:rPr>
          <w:rFonts w:hint="eastAsia" w:ascii="宋体" w:hAnsi="宋体" w:cs="宋体"/>
          <w:sz w:val="24"/>
          <w:szCs w:val="24"/>
        </w:rPr>
        <w:t>①具有独立承担民事责任的能力：提供有效的营业执照扫描件。</w:t>
      </w:r>
    </w:p>
    <w:p w14:paraId="7F7F272A">
      <w:pPr>
        <w:snapToGrid w:val="0"/>
        <w:spacing w:line="480" w:lineRule="exact"/>
        <w:ind w:firstLine="480" w:firstLineChars="200"/>
        <w:rPr>
          <w:rFonts w:ascii="宋体" w:hAnsi="宋体" w:cs="宋体"/>
          <w:sz w:val="24"/>
          <w:szCs w:val="24"/>
        </w:rPr>
      </w:pPr>
      <w:r>
        <w:rPr>
          <w:rFonts w:hint="eastAsia" w:ascii="宋体" w:hAnsi="宋体" w:cs="宋体"/>
          <w:sz w:val="24"/>
          <w:szCs w:val="24"/>
        </w:rPr>
        <w:t>②具有良好的商业信誉和健全的财务会计制度：提具有良好的商业信誉和健全的财务会计制度的承诺。</w:t>
      </w:r>
    </w:p>
    <w:p w14:paraId="4CBC228F">
      <w:pPr>
        <w:snapToGrid w:val="0"/>
        <w:spacing w:line="480" w:lineRule="exact"/>
        <w:ind w:firstLine="480" w:firstLineChars="200"/>
        <w:rPr>
          <w:rFonts w:ascii="宋体" w:hAnsi="宋体" w:cs="宋体"/>
          <w:sz w:val="24"/>
          <w:szCs w:val="24"/>
        </w:rPr>
      </w:pPr>
      <w:r>
        <w:rPr>
          <w:rFonts w:hint="eastAsia" w:ascii="宋体" w:hAnsi="宋体" w:cs="宋体"/>
          <w:sz w:val="24"/>
          <w:szCs w:val="24"/>
        </w:rPr>
        <w:t>③具有履行合同所必需的设备和专业技术能力：提供具有履行合同所必需的设备和专业技术能力的承诺。</w:t>
      </w:r>
    </w:p>
    <w:p w14:paraId="20214E64">
      <w:pPr>
        <w:snapToGrid w:val="0"/>
        <w:spacing w:line="480" w:lineRule="exact"/>
        <w:ind w:firstLine="480" w:firstLineChars="200"/>
        <w:rPr>
          <w:rFonts w:ascii="宋体" w:hAnsi="宋体" w:cs="宋体"/>
          <w:sz w:val="24"/>
          <w:szCs w:val="24"/>
        </w:rPr>
      </w:pPr>
      <w:r>
        <w:rPr>
          <w:rFonts w:hint="eastAsia" w:ascii="宋体" w:hAnsi="宋体" w:cs="宋体"/>
          <w:sz w:val="24"/>
          <w:szCs w:val="24"/>
        </w:rPr>
        <w:t>④具有依法缴纳税收的良好记录：提供具有依法缴纳税收的良好记录的承诺。</w:t>
      </w:r>
    </w:p>
    <w:p w14:paraId="778790CA">
      <w:pPr>
        <w:snapToGrid w:val="0"/>
        <w:spacing w:line="480" w:lineRule="exact"/>
        <w:ind w:firstLine="480" w:firstLineChars="200"/>
        <w:rPr>
          <w:rFonts w:ascii="宋体" w:hAnsi="宋体" w:cs="宋体"/>
          <w:sz w:val="24"/>
          <w:szCs w:val="24"/>
        </w:rPr>
      </w:pPr>
      <w:r>
        <w:rPr>
          <w:rFonts w:hint="eastAsia" w:ascii="宋体" w:hAnsi="宋体" w:cs="宋体"/>
          <w:sz w:val="24"/>
          <w:szCs w:val="24"/>
        </w:rPr>
        <w:t>⑤具有依法缴纳社会保障资金的良好记录：提供具有依法缴纳社会保障资金的良好记录承诺。</w:t>
      </w:r>
    </w:p>
    <w:p w14:paraId="4B30AFF4">
      <w:pPr>
        <w:snapToGrid w:val="0"/>
        <w:spacing w:line="480" w:lineRule="exact"/>
        <w:ind w:firstLine="480" w:firstLineChars="200"/>
        <w:rPr>
          <w:rFonts w:ascii="宋体" w:hAnsi="宋体" w:cs="宋体"/>
          <w:sz w:val="24"/>
          <w:szCs w:val="24"/>
        </w:rPr>
      </w:pPr>
      <w:r>
        <w:rPr>
          <w:rFonts w:hint="eastAsia" w:ascii="宋体" w:hAnsi="宋体" w:cs="宋体"/>
          <w:sz w:val="24"/>
          <w:szCs w:val="24"/>
        </w:rPr>
        <w:t>⑥参加本次政府采购活动前三年内，在经营活动中没有违法违规记录：提供参加政府采购活动前三年内供应商及供应商的法定代表人在经营活动中没有重大违法记录（重大违法记录是指投标人因违法经营受到刑事处罚或者责令停产停业、吊销许可证或者执照、较大数额罚款等行政处罚）的书面声明。</w:t>
      </w:r>
    </w:p>
    <w:p w14:paraId="530D62F4">
      <w:pPr>
        <w:snapToGrid w:val="0"/>
        <w:spacing w:line="480" w:lineRule="exact"/>
        <w:ind w:firstLine="480" w:firstLineChars="200"/>
        <w:rPr>
          <w:rFonts w:ascii="宋体" w:hAnsi="宋体" w:cs="宋体"/>
          <w:color w:val="auto"/>
          <w:sz w:val="24"/>
          <w:szCs w:val="24"/>
        </w:rPr>
      </w:pPr>
      <w:r>
        <w:rPr>
          <w:rFonts w:hint="eastAsia" w:ascii="宋体" w:hAnsi="宋体" w:cs="宋体"/>
          <w:sz w:val="24"/>
          <w:szCs w:val="24"/>
        </w:rPr>
        <w:t>⑦法律、行政法规规定的其他条件：供应商须承诺：在“信用中国”网站、中国政府采购网等渠道查询中未被列入失信被执行人、重大税收违法失信主体、政府采购严重违法失信行为记录名单中，如被列入失信被执行人、重大税收违法失信主体、政府采购严重违法失信行为记录名单中的供应商取消其投标资格，并</w:t>
      </w:r>
      <w:r>
        <w:rPr>
          <w:rFonts w:hint="eastAsia" w:ascii="宋体" w:hAnsi="宋体" w:cs="宋体"/>
          <w:color w:val="auto"/>
          <w:sz w:val="24"/>
          <w:szCs w:val="24"/>
        </w:rPr>
        <w:t>承担由此造成的一切法律责任及后果。</w:t>
      </w:r>
    </w:p>
    <w:p w14:paraId="2672E29D">
      <w:pPr>
        <w:pStyle w:val="5"/>
        <w:widowControl/>
        <w:numPr>
          <w:ilvl w:val="0"/>
          <w:numId w:val="0"/>
        </w:numPr>
        <w:shd w:val="clear" w:color="auto" w:fill="FFFFFF"/>
        <w:snapToGrid w:val="0"/>
        <w:spacing w:line="360" w:lineRule="auto"/>
        <w:ind w:leftChars="0" w:firstLine="480" w:firstLineChars="200"/>
        <w:jc w:val="left"/>
        <w:rPr>
          <w:rFonts w:hint="eastAsia" w:ascii="宋体" w:hAnsi="宋体" w:cs="宋体"/>
          <w:color w:val="auto"/>
          <w:sz w:val="24"/>
          <w:szCs w:val="24"/>
        </w:rPr>
      </w:pPr>
      <w:r>
        <w:rPr>
          <w:rFonts w:hint="eastAsia" w:ascii="宋体" w:hAnsi="宋体" w:cs="宋体"/>
          <w:color w:val="auto"/>
          <w:sz w:val="24"/>
          <w:szCs w:val="24"/>
        </w:rPr>
        <w:t>⑧系统操作员为法定代表人的应上传法定代表人身份证明及身份证扫描件，系统操作员为委托代理人的应上传法定代表人授权委托书及被授权委托人身份证扫描件。</w:t>
      </w:r>
    </w:p>
    <w:p w14:paraId="617E859B">
      <w:pPr>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⑨本项目不接受联合体投标。</w:t>
      </w:r>
    </w:p>
    <w:p w14:paraId="3A4A6BA1">
      <w:pPr>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2.落实政府采购政策需满足的资格要求：已落实（本项目属于专门面向中小企业采购的项目，所属行业为：建筑业）。</w:t>
      </w:r>
    </w:p>
    <w:p w14:paraId="1006B96D">
      <w:pPr>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3.本项目的特定资格要求：</w:t>
      </w:r>
    </w:p>
    <w:p w14:paraId="70B7C55C">
      <w:pPr>
        <w:snapToGrid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①供应商具备建设行政主管部门核发的</w:t>
      </w:r>
      <w:r>
        <w:rPr>
          <w:rFonts w:hint="eastAsia" w:ascii="宋体" w:hAnsi="宋体" w:eastAsia="宋体" w:cs="宋体"/>
          <w:color w:val="auto"/>
          <w:sz w:val="24"/>
          <w:szCs w:val="24"/>
          <w:lang w:val="en-US" w:eastAsia="zh-CN"/>
        </w:rPr>
        <w:t>市政公用工程三级及以上</w:t>
      </w:r>
      <w:r>
        <w:rPr>
          <w:rFonts w:hint="eastAsia" w:ascii="宋体" w:hAnsi="宋体" w:cs="宋体"/>
          <w:color w:val="auto"/>
          <w:sz w:val="24"/>
          <w:szCs w:val="24"/>
        </w:rPr>
        <w:t>资质；</w:t>
      </w:r>
    </w:p>
    <w:p w14:paraId="08485C3A">
      <w:pPr>
        <w:autoSpaceDE w:val="0"/>
        <w:autoSpaceDN w:val="0"/>
        <w:adjustRightInd w:val="0"/>
        <w:spacing w:line="480" w:lineRule="exact"/>
        <w:ind w:firstLine="480" w:firstLineChars="200"/>
        <w:rPr>
          <w:rFonts w:hint="eastAsia" w:asciiTheme="minorEastAsia" w:hAnsiTheme="minorEastAsia" w:eastAsiaTheme="minorEastAsia" w:cstheme="minorEastAsia"/>
          <w:color w:val="000000"/>
          <w:sz w:val="28"/>
          <w:szCs w:val="28"/>
          <w:lang w:eastAsia="zh-CN"/>
        </w:rPr>
      </w:pPr>
      <w:r>
        <w:rPr>
          <w:rFonts w:hint="eastAsia" w:ascii="宋体" w:hAnsi="宋体" w:cs="宋体"/>
          <w:color w:val="auto"/>
          <w:sz w:val="24"/>
          <w:szCs w:val="24"/>
        </w:rPr>
        <w:t>②具有有效的《安全生产许可证》；</w:t>
      </w:r>
    </w:p>
    <w:p w14:paraId="6983C1AD">
      <w:pPr>
        <w:keepNext w:val="0"/>
        <w:keepLines w:val="0"/>
        <w:pageBreakBefore w:val="0"/>
        <w:numPr>
          <w:ilvl w:val="0"/>
          <w:numId w:val="0"/>
        </w:numPr>
        <w:kinsoku/>
        <w:wordWrap/>
        <w:overflowPunct/>
        <w:topLinePunct w:val="0"/>
        <w:autoSpaceDE/>
        <w:autoSpaceDN/>
        <w:bidi w:val="0"/>
        <w:adjustRightInd/>
        <w:snapToGrid/>
        <w:spacing w:beforeAutospacing="0" w:line="480" w:lineRule="exact"/>
        <w:jc w:val="left"/>
        <w:textAlignment w:val="auto"/>
        <w:rPr>
          <w:rFonts w:hint="eastAsia" w:asciiTheme="minorEastAsia" w:hAnsiTheme="minorEastAsia" w:eastAsiaTheme="minorEastAsia" w:cstheme="minorEastAsia"/>
          <w:w w:val="95"/>
          <w:sz w:val="28"/>
          <w:szCs w:val="28"/>
          <w:lang w:val="en-US" w:eastAsia="zh-CN"/>
        </w:rPr>
      </w:pPr>
      <w:r>
        <w:rPr>
          <w:rFonts w:hint="eastAsia" w:asciiTheme="minorEastAsia" w:hAnsiTheme="minorEastAsia" w:eastAsiaTheme="minorEastAsia" w:cstheme="minorEastAsia"/>
          <w:w w:val="95"/>
          <w:sz w:val="28"/>
          <w:szCs w:val="28"/>
          <w:lang w:val="en-US" w:eastAsia="zh-CN"/>
        </w:rPr>
        <w:t>二、商务条件：无</w:t>
      </w:r>
    </w:p>
    <w:p w14:paraId="52CBF134">
      <w:pPr>
        <w:keepNext w:val="0"/>
        <w:keepLines w:val="0"/>
        <w:pageBreakBefore w:val="0"/>
        <w:numPr>
          <w:ilvl w:val="0"/>
          <w:numId w:val="0"/>
        </w:numPr>
        <w:kinsoku/>
        <w:wordWrap/>
        <w:overflowPunct/>
        <w:topLinePunct w:val="0"/>
        <w:autoSpaceDE/>
        <w:autoSpaceDN/>
        <w:bidi w:val="0"/>
        <w:adjustRightInd/>
        <w:snapToGrid/>
        <w:spacing w:beforeAutospacing="0" w:line="480" w:lineRule="exact"/>
        <w:jc w:val="left"/>
        <w:textAlignment w:val="auto"/>
        <w:rPr>
          <w:rFonts w:hint="default"/>
          <w:lang w:val="en-US"/>
        </w:rPr>
      </w:pPr>
      <w:r>
        <w:rPr>
          <w:rFonts w:hint="eastAsia" w:asciiTheme="minorEastAsia" w:hAnsiTheme="minorEastAsia" w:eastAsiaTheme="minorEastAsia" w:cstheme="minorEastAsia"/>
          <w:w w:val="95"/>
          <w:sz w:val="28"/>
          <w:szCs w:val="28"/>
          <w:lang w:val="en-US" w:eastAsia="zh-CN"/>
        </w:rPr>
        <w:t>三、评分办法：竞争性</w:t>
      </w:r>
      <w:r>
        <w:rPr>
          <w:rFonts w:hint="eastAsia" w:asciiTheme="minorEastAsia" w:hAnsiTheme="minorEastAsia" w:cstheme="minorEastAsia"/>
          <w:w w:val="95"/>
          <w:sz w:val="28"/>
          <w:szCs w:val="28"/>
          <w:lang w:val="en-US" w:eastAsia="zh-CN"/>
        </w:rPr>
        <w:t>谈判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B4E8C"/>
    <w:rsid w:val="2D455248"/>
    <w:rsid w:val="49437E06"/>
    <w:rsid w:val="4ACD2336"/>
    <w:rsid w:val="4C794EA9"/>
    <w:rsid w:val="603B4E8C"/>
    <w:rsid w:val="6CA6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列出段落3"/>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963</Words>
  <Characters>1041</Characters>
  <Lines>0</Lines>
  <Paragraphs>0</Paragraphs>
  <TotalTime>382</TotalTime>
  <ScaleCrop>false</ScaleCrop>
  <LinksUpToDate>false</LinksUpToDate>
  <CharactersWithSpaces>1044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2025-05-07T07:26:00Z</dcterms:created>
  <dc:creator>左哩个老左</dc:creator>
  <cp:lastModifiedBy>左哩个老左</cp:lastModifiedBy>
  <dcterms:modified xsi:type="dcterms:W3CDTF">2025-07-13T15:19:31Z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79F83579D06246E8BAFD7935F973FAD9_11</vt:lpwstr>
  </property>
  <property fmtid="{D5CDD505-2E9C-101B-9397-08002B2CF9AE}" pid="4" name="KSOTemplateDocerSaveRecord">
    <vt:lpwstr>eyJoZGlkIjoiOTZkNDk5ZDcwNjYzNTJjY2JjNDI0YjkzYjExZWY2NzMiLCJ1c2VySWQiOiIyMzI0NTczNzgifQ==</vt:lpwstr>
  </property>
</Properties>
</file>