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A4B0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default" w:ascii="宋体" w:hAnsi="宋体" w:eastAsia="宋体" w:cs="宋体"/>
          <w:color w:val="auto"/>
          <w:sz w:val="24"/>
        </w:rPr>
        <w:t>一、项目基本信息</w:t>
      </w:r>
    </w:p>
    <w:p w14:paraId="023583A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项目名称：</w:t>
      </w:r>
      <w:r>
        <w:rPr>
          <w:rFonts w:hint="eastAsia" w:ascii="宋体" w:hAnsi="宋体" w:eastAsia="宋体" w:cs="宋体"/>
          <w:color w:val="auto"/>
          <w:sz w:val="24"/>
          <w:lang w:val="en-US" w:eastAsia="zh-CN"/>
        </w:rPr>
        <w:t>威宁自治县2025年地膜科学使用回收试点项目</w:t>
      </w:r>
    </w:p>
    <w:p w14:paraId="0D9F08C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default" w:ascii="宋体" w:hAnsi="宋体" w:eastAsia="宋体" w:cs="宋体"/>
          <w:color w:val="auto"/>
          <w:sz w:val="24"/>
        </w:rPr>
        <w:t>项目</w:t>
      </w:r>
      <w:r>
        <w:rPr>
          <w:rFonts w:hint="default" w:ascii="宋体" w:hAnsi="宋体" w:eastAsia="宋体" w:cs="宋体"/>
          <w:color w:val="auto"/>
          <w:sz w:val="24"/>
          <w:lang w:val="en-US" w:eastAsia="zh-CN"/>
        </w:rPr>
        <w:t>编号：YSCG2025-005</w:t>
      </w:r>
    </w:p>
    <w:p w14:paraId="4CB230E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2700000.</w:t>
      </w:r>
      <w:r>
        <w:rPr>
          <w:rFonts w:hint="eastAsia" w:ascii="宋体" w:hAnsi="宋体" w:eastAsia="宋体" w:cs="宋体"/>
          <w:b w:val="0"/>
          <w:bCs/>
          <w:color w:val="auto"/>
          <w:sz w:val="24"/>
          <w:highlight w:val="none"/>
          <w:lang w:eastAsia="zh-CN"/>
        </w:rPr>
        <w:t>00元</w:t>
      </w:r>
    </w:p>
    <w:p w14:paraId="3E6C4A0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最高限价：</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2700000.</w:t>
      </w:r>
      <w:r>
        <w:rPr>
          <w:rFonts w:hint="eastAsia" w:ascii="宋体" w:hAnsi="宋体" w:eastAsia="宋体" w:cs="宋体"/>
          <w:b w:val="0"/>
          <w:bCs/>
          <w:color w:val="auto"/>
          <w:sz w:val="24"/>
          <w:highlight w:val="none"/>
          <w:lang w:eastAsia="zh-CN"/>
        </w:rPr>
        <w:t>00元</w:t>
      </w:r>
    </w:p>
    <w:p w14:paraId="5227388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二、公示期限（不少于2个工作日）</w:t>
      </w:r>
    </w:p>
    <w:p w14:paraId="42CFD12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时间：20</w:t>
      </w:r>
      <w:r>
        <w:rPr>
          <w:rFonts w:hint="eastAsia" w:ascii="宋体" w:hAnsi="宋体" w:eastAsia="宋体" w:cs="宋体"/>
          <w:color w:val="auto"/>
          <w:sz w:val="24"/>
          <w:lang w:val="en-US" w:eastAsia="zh-CN"/>
        </w:rPr>
        <w:t>25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11</w:t>
      </w:r>
      <w:r>
        <w:rPr>
          <w:rFonts w:hint="default" w:ascii="宋体" w:hAnsi="宋体" w:eastAsia="宋体" w:cs="宋体"/>
          <w:color w:val="auto"/>
          <w:sz w:val="24"/>
        </w:rPr>
        <w:t>日至202</w:t>
      </w:r>
      <w:r>
        <w:rPr>
          <w:rFonts w:hint="eastAsia" w:ascii="宋体" w:hAnsi="宋体" w:eastAsia="宋体" w:cs="宋体"/>
          <w:color w:val="auto"/>
          <w:sz w:val="24"/>
          <w:lang w:val="en-US" w:eastAsia="zh-CN"/>
        </w:rPr>
        <w:t>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14</w:t>
      </w:r>
      <w:r>
        <w:rPr>
          <w:rFonts w:hint="default" w:ascii="宋体" w:hAnsi="宋体" w:eastAsia="宋体" w:cs="宋体"/>
          <w:color w:val="auto"/>
          <w:sz w:val="24"/>
        </w:rPr>
        <w:t>日</w:t>
      </w:r>
    </w:p>
    <w:p w14:paraId="0762036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三、其他补充事宜</w:t>
      </w:r>
    </w:p>
    <w:p w14:paraId="5D04DCD7">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采购预算确定依据：</w:t>
      </w:r>
      <w:r>
        <w:rPr>
          <w:rFonts w:hint="eastAsia" w:ascii="宋体" w:hAnsi="宋体" w:eastAsia="宋体" w:cs="宋体"/>
          <w:color w:val="auto"/>
          <w:sz w:val="24"/>
          <w:lang w:val="en-US" w:eastAsia="zh-CN"/>
        </w:rPr>
        <w:t>威宁彝族回族苗族自治县</w:t>
      </w:r>
      <w:r>
        <w:rPr>
          <w:rFonts w:hint="default" w:ascii="宋体" w:hAnsi="宋体" w:eastAsia="宋体" w:cs="宋体"/>
          <w:color w:val="auto"/>
          <w:sz w:val="24"/>
        </w:rPr>
        <w:t>政府采购计划书。</w:t>
      </w:r>
    </w:p>
    <w:p w14:paraId="005F9DD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四、项目联系人（公示期限内，优先反馈给代理机构）</w:t>
      </w:r>
    </w:p>
    <w:p w14:paraId="0DB66E7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1、采购人信息</w:t>
      </w:r>
    </w:p>
    <w:p w14:paraId="57F2BA6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采购单位名称：</w:t>
      </w:r>
      <w:r>
        <w:rPr>
          <w:rFonts w:hint="default" w:ascii="宋体" w:hAnsi="宋体" w:eastAsia="宋体" w:cs="宋体"/>
          <w:color w:val="auto"/>
          <w:sz w:val="24"/>
          <w:lang w:eastAsia="zh-CN"/>
        </w:rPr>
        <w:t>威宁彝族回族苗族自治县农业农村局</w:t>
      </w:r>
    </w:p>
    <w:p w14:paraId="5A36A46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项目联系人：</w:t>
      </w:r>
      <w:r>
        <w:rPr>
          <w:rFonts w:hint="default" w:ascii="宋体" w:hAnsi="宋体" w:eastAsia="宋体" w:cs="宋体"/>
          <w:color w:val="auto"/>
          <w:sz w:val="24"/>
          <w:lang w:val="en-US" w:eastAsia="zh-CN"/>
        </w:rPr>
        <w:t>宫连虎</w:t>
      </w:r>
    </w:p>
    <w:p w14:paraId="253BD2E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联系电话：</w:t>
      </w:r>
      <w:r>
        <w:rPr>
          <w:rFonts w:hint="eastAsia" w:ascii="宋体" w:hAnsi="宋体" w:eastAsia="宋体" w:cs="宋体"/>
          <w:color w:val="auto"/>
          <w:sz w:val="24"/>
          <w:u w:val="none" w:color="auto"/>
          <w:lang w:val="en-US" w:eastAsia="zh-CN"/>
        </w:rPr>
        <w:t>18285115750</w:t>
      </w:r>
    </w:p>
    <w:p w14:paraId="7B98FD5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2、代理机构</w:t>
      </w:r>
    </w:p>
    <w:p w14:paraId="11FFD9C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代理全称：</w:t>
      </w:r>
      <w:r>
        <w:rPr>
          <w:rFonts w:hint="eastAsia" w:ascii="宋体" w:hAnsi="宋体" w:eastAsia="宋体" w:cs="宋体"/>
          <w:color w:val="auto"/>
          <w:sz w:val="24"/>
          <w:lang w:eastAsia="zh-CN"/>
        </w:rPr>
        <w:t>贵州远盛企业管理有限公司</w:t>
      </w:r>
    </w:p>
    <w:p w14:paraId="6ACD4BF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联系人：</w:t>
      </w:r>
      <w:r>
        <w:rPr>
          <w:rFonts w:hint="eastAsia" w:ascii="宋体" w:hAnsi="宋体" w:eastAsia="宋体" w:cs="宋体"/>
          <w:color w:val="auto"/>
          <w:sz w:val="24"/>
          <w:lang w:val="en-US" w:eastAsia="zh-CN"/>
        </w:rPr>
        <w:t>陶华琴（项目负责人）、谢波、冯龙雨（项目组成员）</w:t>
      </w:r>
    </w:p>
    <w:p w14:paraId="3778368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联系方式：</w:t>
      </w:r>
      <w:r>
        <w:rPr>
          <w:rFonts w:hint="eastAsia" w:ascii="宋体" w:hAnsi="宋体" w:eastAsia="宋体" w:cs="宋体"/>
          <w:color w:val="auto"/>
          <w:sz w:val="24"/>
          <w:lang w:val="en-US" w:eastAsia="zh-CN"/>
        </w:rPr>
        <w:t>15519741182</w:t>
      </w:r>
    </w:p>
    <w:p w14:paraId="7FAA9AA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val="en-US" w:eastAsia="zh-CN"/>
        </w:rPr>
      </w:pPr>
    </w:p>
    <w:p w14:paraId="0FA4C0F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lang w:eastAsia="zh-CN"/>
        </w:rPr>
        <w:t>（本采购需求公示附件中资格条件、</w:t>
      </w:r>
      <w:r>
        <w:rPr>
          <w:rFonts w:hint="eastAsia" w:ascii="宋体" w:hAnsi="宋体" w:eastAsia="宋体" w:cs="宋体"/>
          <w:b/>
          <w:bCs/>
          <w:color w:val="auto"/>
          <w:sz w:val="24"/>
          <w:lang w:val="en-US" w:eastAsia="zh-CN"/>
        </w:rPr>
        <w:t>采购需求</w:t>
      </w:r>
      <w:r>
        <w:rPr>
          <w:rFonts w:hint="eastAsia" w:ascii="宋体" w:hAnsi="宋体" w:eastAsia="宋体" w:cs="宋体"/>
          <w:b/>
          <w:bCs/>
          <w:color w:val="auto"/>
          <w:sz w:val="24"/>
          <w:lang w:eastAsia="zh-CN"/>
        </w:rPr>
        <w:t>、商务要求、评分办法最终以采购文件为准）</w:t>
      </w:r>
    </w:p>
    <w:p w14:paraId="5DB75438">
      <w:pPr>
        <w:autoSpaceDE w:val="0"/>
        <w:autoSpaceDN w:val="0"/>
        <w:spacing w:line="360" w:lineRule="auto"/>
        <w:jc w:val="left"/>
      </w:pPr>
      <w:r>
        <w:rPr>
          <w:rFonts w:hint="eastAsia" w:ascii="Arial" w:hAnsi="Arial" w:eastAsia="黑体" w:cs="Arial"/>
          <w:b/>
          <w:snapToGrid w:val="0"/>
          <w:color w:val="000000"/>
          <w:kern w:val="0"/>
          <w:sz w:val="32"/>
          <w:szCs w:val="21"/>
          <w:lang w:eastAsia="zh-CN"/>
        </w:rPr>
        <w:br w:type="page"/>
      </w:r>
      <w:r>
        <w:rPr>
          <w:rFonts w:hint="eastAsia" w:ascii="宋体" w:hAnsi="宋体" w:eastAsia="宋体" w:cs="宋体"/>
          <w:b/>
          <w:sz w:val="24"/>
        </w:rPr>
        <w:t>申请人的资格要求：</w:t>
      </w:r>
    </w:p>
    <w:p w14:paraId="5432389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满足《中华人民共和国政府采购法》第二十二条规定：</w:t>
      </w:r>
    </w:p>
    <w:p w14:paraId="327BC87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具有独立承担民事责任的能力：</w:t>
      </w:r>
      <w:r>
        <w:rPr>
          <w:rFonts w:hint="eastAsia" w:ascii="宋体" w:hAnsi="宋体" w:eastAsia="宋体" w:cs="宋体"/>
          <w:color w:val="auto"/>
          <w:sz w:val="24"/>
          <w:lang w:eastAsia="zh-CN"/>
        </w:rPr>
        <w:t>提供法人或者其他组织的营业执照等证明文件，自然人的身份证明</w:t>
      </w:r>
      <w:r>
        <w:rPr>
          <w:rFonts w:hint="eastAsia" w:ascii="宋体" w:hAnsi="宋体" w:eastAsia="宋体" w:cs="宋体"/>
          <w:color w:val="auto"/>
          <w:sz w:val="24"/>
        </w:rPr>
        <w:t>；</w:t>
      </w:r>
    </w:p>
    <w:p w14:paraId="3C56822F">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1.2具有良好的商业信誉和健全的财务会计制度：提供经合法审计机构出具的2024年度财务审计报告或基本开户银行出具的资信证明（新成立的公司出具相应证明）；</w:t>
      </w:r>
    </w:p>
    <w:p w14:paraId="241BDD4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具有依法缴纳税收和社会保障资金的良好记录：提供2024年07月至开标前任意1个月依法缴纳税收和社会保障资金的相关材料。（如依法免税的，应提供相应文件证明其依法免税；如依法不需要缴纳社保的，应提供相应文件证明其依法不需要缴纳社保。新成立的企业（成立不满1个月的）应提供依法缴纳税收和依法缴纳社会保障资金的承诺函）；</w:t>
      </w:r>
    </w:p>
    <w:p w14:paraId="5472943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1.4</w:t>
      </w:r>
      <w:r>
        <w:rPr>
          <w:rFonts w:hint="eastAsia" w:ascii="宋体" w:hAnsi="宋体" w:eastAsia="宋体" w:cs="宋体"/>
          <w:color w:val="auto"/>
          <w:sz w:val="24"/>
        </w:rPr>
        <w:t>具备履行合同所必需的设备和专业技术能力：提供具备履行合同所必需的设备和专业技术能力的承诺函；</w:t>
      </w:r>
    </w:p>
    <w:p w14:paraId="38339E82">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参加政府采购活动前三年内，在经营活动中没有重大违法记录的书面声明函：提供参加政府采购活动前三年内在经营活动中没有重大违法记录的书面声明</w:t>
      </w:r>
      <w:r>
        <w:rPr>
          <w:rFonts w:hint="eastAsia" w:ascii="宋体" w:hAnsi="宋体" w:eastAsia="宋体" w:cs="宋体"/>
          <w:color w:val="auto"/>
          <w:sz w:val="24"/>
          <w:lang w:eastAsia="zh-CN"/>
        </w:rPr>
        <w:t>。</w:t>
      </w:r>
      <w:r>
        <w:rPr>
          <w:rFonts w:hint="eastAsia" w:ascii="宋体" w:hAnsi="宋体" w:eastAsia="宋体" w:cs="宋体"/>
          <w:color w:val="auto"/>
          <w:sz w:val="24"/>
        </w:rPr>
        <w:t>（须提供声明函，格式自拟）</w:t>
      </w:r>
    </w:p>
    <w:p w14:paraId="31FE1BC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1.6</w:t>
      </w:r>
      <w:r>
        <w:rPr>
          <w:rFonts w:hint="eastAsia" w:ascii="宋体" w:hAnsi="宋体" w:eastAsia="宋体" w:cs="宋体"/>
          <w:color w:val="auto"/>
          <w:sz w:val="24"/>
        </w:rPr>
        <w:t>法律、行政法规规定的其他条件：</w:t>
      </w:r>
    </w:p>
    <w:p w14:paraId="7BFA4656">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rPr>
        <w:t>供应商须承诺：在“信用中国”、</w:t>
      </w:r>
      <w:r>
        <w:rPr>
          <w:rFonts w:hint="eastAsia" w:ascii="宋体" w:hAnsi="宋体" w:eastAsia="宋体" w:cs="宋体"/>
          <w:color w:val="auto"/>
          <w:sz w:val="24"/>
          <w:lang w:eastAsia="zh-CN"/>
        </w:rPr>
        <w:t>“</w:t>
      </w:r>
      <w:r>
        <w:rPr>
          <w:rFonts w:hint="eastAsia" w:ascii="宋体" w:hAnsi="宋体" w:eastAsia="宋体" w:cs="宋体"/>
          <w:color w:val="auto"/>
          <w:sz w:val="24"/>
        </w:rPr>
        <w:t>中国政府采购网</w:t>
      </w:r>
      <w:r>
        <w:rPr>
          <w:rFonts w:hint="eastAsia" w:ascii="宋体" w:hAnsi="宋体" w:eastAsia="宋体" w:cs="宋体"/>
          <w:color w:val="auto"/>
          <w:sz w:val="24"/>
          <w:lang w:eastAsia="zh-CN"/>
        </w:rPr>
        <w:t>”</w:t>
      </w:r>
      <w:r>
        <w:rPr>
          <w:rFonts w:hint="eastAsia" w:ascii="宋体" w:hAnsi="宋体" w:eastAsia="宋体" w:cs="宋体"/>
          <w:color w:val="auto"/>
          <w:sz w:val="24"/>
        </w:rPr>
        <w:t>等渠道查询中未被列入失信被执行人名单、</w:t>
      </w:r>
      <w:r>
        <w:rPr>
          <w:rFonts w:hint="eastAsia" w:ascii="宋体" w:hAnsi="宋体" w:eastAsia="宋体" w:cs="宋体"/>
          <w:color w:val="auto"/>
          <w:sz w:val="24"/>
          <w:lang w:eastAsia="zh-CN"/>
        </w:rPr>
        <w:t>重大税收违法失信主体名单</w:t>
      </w:r>
      <w:r>
        <w:rPr>
          <w:rFonts w:hint="eastAsia" w:ascii="宋体" w:hAnsi="宋体" w:eastAsia="宋体" w:cs="宋体"/>
          <w:color w:val="auto"/>
          <w:sz w:val="24"/>
        </w:rPr>
        <w:t>、政府采购严重违法失信行为记录名单中，如</w:t>
      </w:r>
      <w:bookmarkStart w:id="0" w:name="_GoBack"/>
      <w:bookmarkEnd w:id="0"/>
      <w:r>
        <w:rPr>
          <w:rFonts w:hint="eastAsia" w:ascii="宋体" w:hAnsi="宋体" w:eastAsia="宋体" w:cs="宋体"/>
          <w:color w:val="auto"/>
          <w:sz w:val="24"/>
        </w:rPr>
        <w:t>被列入失信被执行人、</w:t>
      </w:r>
      <w:r>
        <w:rPr>
          <w:rFonts w:hint="eastAsia" w:ascii="宋体" w:hAnsi="宋体" w:eastAsia="宋体" w:cs="宋体"/>
          <w:color w:val="auto"/>
          <w:sz w:val="24"/>
          <w:lang w:eastAsia="zh-CN"/>
        </w:rPr>
        <w:t>重大税收违法失信主体名单</w:t>
      </w:r>
      <w:r>
        <w:rPr>
          <w:rFonts w:hint="eastAsia" w:ascii="宋体" w:hAnsi="宋体" w:eastAsia="宋体" w:cs="宋体"/>
          <w:color w:val="auto"/>
          <w:sz w:val="24"/>
        </w:rPr>
        <w:t>、政府采购严重违法失信行为记录名单中的供应商取消其投标资格，并承担由此造成的一切法律责任及后果。</w:t>
      </w:r>
    </w:p>
    <w:p w14:paraId="31C872CF">
      <w:pPr>
        <w:pStyle w:val="16"/>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17" w:lineRule="auto"/>
        <w:ind w:right="0" w:rightChars="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2.落实政府采购政策需满足的资格要求：/</w:t>
      </w:r>
    </w:p>
    <w:p w14:paraId="1E0F6F5A">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default" w:ascii="宋体" w:hAnsi="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3.</w:t>
      </w:r>
      <w:r>
        <w:rPr>
          <w:rFonts w:hint="eastAsia" w:ascii="宋体" w:hAnsi="宋体" w:eastAsia="宋体" w:cs="宋体"/>
          <w:color w:val="auto"/>
          <w:spacing w:val="-3"/>
          <w:sz w:val="24"/>
          <w:szCs w:val="21"/>
          <w:highlight w:val="none"/>
        </w:rPr>
        <w:t>本项目的特定资格要求</w:t>
      </w:r>
      <w:r>
        <w:rPr>
          <w:rFonts w:hint="eastAsia" w:ascii="宋体" w:hAnsi="宋体" w:cs="宋体"/>
          <w:color w:val="auto"/>
          <w:spacing w:val="-3"/>
          <w:sz w:val="24"/>
          <w:szCs w:val="21"/>
          <w:highlight w:val="none"/>
          <w:lang w:eastAsia="zh-CN"/>
        </w:rPr>
        <w:t>：</w:t>
      </w:r>
      <w:r>
        <w:rPr>
          <w:rFonts w:hint="eastAsia" w:ascii="宋体" w:hAnsi="宋体" w:cs="宋体"/>
          <w:color w:val="auto"/>
          <w:spacing w:val="-3"/>
          <w:sz w:val="24"/>
          <w:szCs w:val="21"/>
          <w:highlight w:val="none"/>
          <w:lang w:val="en-US" w:eastAsia="zh-CN"/>
        </w:rPr>
        <w:t>/</w:t>
      </w:r>
    </w:p>
    <w:p w14:paraId="5F0FBDFD">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p>
    <w:p w14:paraId="05D58985">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p>
    <w:p w14:paraId="4193D2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Arial"/>
          <w:sz w:val="21"/>
        </w:rPr>
      </w:pPr>
      <w:r>
        <w:rPr>
          <w:rFonts w:hint="eastAsia"/>
          <w:lang w:eastAsia="zh-CN"/>
        </w:rPr>
        <w:br w:type="page"/>
      </w:r>
      <w:r>
        <w:rPr>
          <w:rFonts w:ascii="宋体" w:hAnsi="宋体" w:eastAsia="宋体" w:cs="宋体"/>
          <w:spacing w:val="-1"/>
          <w:sz w:val="28"/>
          <w:szCs w:val="28"/>
        </w:rPr>
        <w:t>评标方法</w:t>
      </w:r>
    </w:p>
    <w:p w14:paraId="2936A2B5">
      <w:pPr>
        <w:ind w:firstLine="544" w:firstLineChars="200"/>
        <w:rPr>
          <w:rFonts w:ascii="宋体" w:hAnsi="宋体" w:eastAsia="宋体" w:cs="宋体"/>
          <w:spacing w:val="-2"/>
          <w:sz w:val="28"/>
          <w:szCs w:val="28"/>
        </w:rPr>
      </w:pPr>
      <w:r>
        <w:rPr>
          <w:rFonts w:ascii="宋体" w:hAnsi="宋体" w:eastAsia="宋体" w:cs="宋体"/>
          <w:spacing w:val="-4"/>
          <w:sz w:val="28"/>
          <w:szCs w:val="28"/>
        </w:rPr>
        <w:t>本次招标采用的是</w:t>
      </w:r>
      <w:r>
        <w:rPr>
          <w:rFonts w:ascii="宋体" w:hAnsi="宋体" w:eastAsia="宋体" w:cs="宋体"/>
          <w:spacing w:val="-1"/>
          <w:sz w:val="28"/>
          <w:szCs w:val="28"/>
        </w:rPr>
        <w:t>综合评分法，</w:t>
      </w:r>
      <w:r>
        <w:rPr>
          <w:rFonts w:hint="eastAsia" w:ascii="宋体" w:hAnsi="宋体" w:eastAsia="宋体" w:cs="宋体"/>
          <w:spacing w:val="-1"/>
          <w:sz w:val="28"/>
          <w:szCs w:val="28"/>
        </w:rPr>
        <w:t>由评标委员会在开评标会议上现场评定中标候选人</w:t>
      </w:r>
      <w:r>
        <w:rPr>
          <w:rFonts w:ascii="宋体" w:hAnsi="宋体" w:eastAsia="宋体" w:cs="宋体"/>
          <w:spacing w:val="-2"/>
          <w:sz w:val="28"/>
          <w:szCs w:val="28"/>
        </w:rPr>
        <w:t>。</w:t>
      </w:r>
    </w:p>
    <w:p w14:paraId="03307A2D">
      <w:pPr>
        <w:autoSpaceDE w:val="0"/>
        <w:autoSpaceDN w:val="0"/>
        <w:spacing w:line="420" w:lineRule="exact"/>
        <w:jc w:val="both"/>
        <w:rPr>
          <w:rFonts w:ascii="宋体" w:hAnsi="宋体" w:eastAsia="宋体" w:cs="宋体"/>
          <w:spacing w:val="-2"/>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cs="宋体"/>
          <w:spacing w:val="-2"/>
          <w:sz w:val="28"/>
          <w:szCs w:val="28"/>
        </w:rPr>
        <w:br w:type="page"/>
      </w:r>
    </w:p>
    <w:p w14:paraId="7B926FCF">
      <w:pPr>
        <w:spacing w:line="360" w:lineRule="auto"/>
        <w:jc w:val="both"/>
        <w:rPr>
          <w:color w:val="auto"/>
        </w:rPr>
      </w:pPr>
      <w:r>
        <w:rPr>
          <w:rFonts w:hint="eastAsia" w:ascii="宋体" w:hAnsi="宋体" w:eastAsia="宋体" w:cs="宋体"/>
          <w:b/>
          <w:color w:val="auto"/>
          <w:sz w:val="24"/>
        </w:rPr>
        <w:t>3.6 投标资格的丧失</w:t>
      </w:r>
    </w:p>
    <w:p w14:paraId="535DCBDD">
      <w:pPr>
        <w:spacing w:line="360" w:lineRule="auto"/>
        <w:ind w:firstLine="480" w:firstLineChars="200"/>
        <w:jc w:val="both"/>
        <w:rPr>
          <w:color w:val="auto"/>
        </w:rPr>
      </w:pPr>
      <w:r>
        <w:rPr>
          <w:rFonts w:hint="eastAsia" w:ascii="宋体" w:hAnsi="宋体" w:eastAsia="宋体" w:cs="宋体"/>
          <w:color w:val="auto"/>
          <w:sz w:val="24"/>
        </w:rPr>
        <w:t>3.6.1 投标人没有按要求向毕节市公共资源交易中心交纳投标保证金的，投标人将不能获得投标资格；</w:t>
      </w:r>
    </w:p>
    <w:p w14:paraId="1931E542">
      <w:pPr>
        <w:spacing w:line="360" w:lineRule="auto"/>
        <w:ind w:firstLine="480" w:firstLineChars="200"/>
        <w:jc w:val="both"/>
        <w:rPr>
          <w:color w:val="auto"/>
        </w:rPr>
      </w:pPr>
      <w:r>
        <w:rPr>
          <w:rFonts w:hint="eastAsia" w:ascii="宋体" w:hAnsi="宋体" w:eastAsia="宋体" w:cs="宋体"/>
          <w:color w:val="auto"/>
          <w:sz w:val="24"/>
        </w:rPr>
        <w:t>3.6.2 投标人的《投标书》中无属于资格审查项内容或资格审查项所列内容不符合招标文件要求的，投标人将丧失投标资格；</w:t>
      </w:r>
    </w:p>
    <w:p w14:paraId="1FA5F485">
      <w:pPr>
        <w:spacing w:line="360" w:lineRule="auto"/>
        <w:ind w:firstLine="480" w:firstLineChars="200"/>
        <w:jc w:val="both"/>
        <w:rPr>
          <w:rFonts w:hint="eastAsia" w:eastAsia="宋体"/>
          <w:color w:val="auto"/>
          <w:lang w:eastAsia="zh-CN"/>
        </w:rPr>
      </w:pPr>
      <w:r>
        <w:rPr>
          <w:rFonts w:hint="eastAsia" w:ascii="宋体" w:hAnsi="宋体" w:eastAsia="宋体" w:cs="宋体"/>
          <w:color w:val="auto"/>
          <w:sz w:val="24"/>
        </w:rPr>
        <w:t>3.6.3 投标人的《投标书》中无属于符合性审查项内容或符合性审查项所列内容不符合招标文件要求的，视为未对招标文件作实质性响应</w:t>
      </w:r>
      <w:r>
        <w:rPr>
          <w:rFonts w:hint="eastAsia" w:ascii="宋体" w:hAnsi="宋体" w:eastAsia="宋体" w:cs="宋体"/>
          <w:color w:val="auto"/>
          <w:sz w:val="24"/>
          <w:lang w:eastAsia="zh-CN"/>
        </w:rPr>
        <w:t>；</w:t>
      </w:r>
    </w:p>
    <w:p w14:paraId="1ACA674C">
      <w:pPr>
        <w:spacing w:line="360" w:lineRule="auto"/>
        <w:ind w:left="0" w:firstLine="480" w:firstLineChars="200"/>
        <w:jc w:val="both"/>
        <w:rPr>
          <w:b w:val="0"/>
          <w:bCs/>
          <w:color w:val="auto"/>
        </w:rPr>
      </w:pPr>
      <w:r>
        <w:rPr>
          <w:rFonts w:hint="eastAsia" w:ascii="宋体" w:hAnsi="宋体" w:eastAsia="宋体" w:cs="宋体"/>
          <w:b w:val="0"/>
          <w:bCs/>
          <w:color w:val="auto"/>
          <w:sz w:val="24"/>
        </w:rPr>
        <w:t>3.6.4 投标人的《投标书》中所列内容不符合招标文件要求的，视为未对招标文件作实质性响应。</w:t>
      </w:r>
    </w:p>
    <w:p w14:paraId="06C63247">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3.6.5 投标报价超过最高限价的。</w:t>
      </w:r>
    </w:p>
    <w:p w14:paraId="791738B0">
      <w:pPr>
        <w:spacing w:line="360" w:lineRule="auto"/>
        <w:rPr>
          <w:rFonts w:ascii="宋体" w:hAnsi="宋体" w:eastAsia="宋体" w:cs="宋体"/>
          <w:b/>
          <w:bCs/>
          <w:color w:val="auto"/>
          <w:sz w:val="24"/>
        </w:rPr>
      </w:pPr>
      <w:r>
        <w:rPr>
          <w:rFonts w:hint="eastAsia" w:ascii="宋体" w:hAnsi="宋体" w:eastAsia="宋体" w:cs="宋体"/>
          <w:b/>
          <w:bCs/>
          <w:color w:val="auto"/>
          <w:sz w:val="24"/>
        </w:rPr>
        <w:t>3.7无效标条款</w:t>
      </w:r>
    </w:p>
    <w:p w14:paraId="3FAEBFE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出现下列情形之一的，投标人递交的投标文件作无效标处理：</w:t>
      </w:r>
    </w:p>
    <w:p w14:paraId="174D25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3.7.1</w:t>
      </w:r>
      <w:r>
        <w:rPr>
          <w:rFonts w:hint="eastAsia" w:ascii="宋体" w:hAnsi="宋体" w:eastAsia="宋体" w:cs="宋体"/>
          <w:color w:val="auto"/>
          <w:sz w:val="24"/>
        </w:rPr>
        <w:t>递交的投标文件不完整或未按招标文件要求盖章及签字的；</w:t>
      </w:r>
    </w:p>
    <w:p w14:paraId="35BADA5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3.7.2</w:t>
      </w:r>
      <w:r>
        <w:rPr>
          <w:rFonts w:hint="eastAsia" w:ascii="宋体" w:hAnsi="宋体" w:eastAsia="宋体" w:cs="宋体"/>
          <w:color w:val="auto"/>
          <w:sz w:val="24"/>
        </w:rPr>
        <w:t xml:space="preserve">投标人不符合国家及招标文件规定的资格条件的； </w:t>
      </w:r>
    </w:p>
    <w:p w14:paraId="71C2021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3.7.3</w:t>
      </w:r>
      <w:r>
        <w:rPr>
          <w:rFonts w:hint="eastAsia" w:ascii="宋体" w:hAnsi="宋体" w:eastAsia="宋体" w:cs="宋体"/>
          <w:color w:val="auto"/>
          <w:sz w:val="24"/>
        </w:rPr>
        <w:t xml:space="preserve">同一投标人提交两个及以上不同的投标文件或者投标报价的，未声明哪一个报价有效的； </w:t>
      </w:r>
    </w:p>
    <w:p w14:paraId="6C1AF8C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3.7.4</w:t>
      </w:r>
      <w:r>
        <w:rPr>
          <w:rFonts w:hint="eastAsia" w:ascii="宋体" w:hAnsi="宋体" w:eastAsia="宋体" w:cs="宋体"/>
          <w:color w:val="auto"/>
          <w:sz w:val="24"/>
        </w:rPr>
        <w:t xml:space="preserve">投标报价经评标委员会认定低于成本价的； </w:t>
      </w:r>
    </w:p>
    <w:p w14:paraId="261D866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3.7.5</w:t>
      </w:r>
      <w:r>
        <w:rPr>
          <w:rFonts w:hint="eastAsia" w:ascii="宋体" w:hAnsi="宋体" w:eastAsia="宋体" w:cs="宋体"/>
          <w:color w:val="auto"/>
          <w:sz w:val="24"/>
        </w:rPr>
        <w:t>投标文件未对招标文件的实质性要求作出响应的</w:t>
      </w:r>
      <w:r>
        <w:rPr>
          <w:rFonts w:hint="eastAsia" w:ascii="宋体" w:hAnsi="宋体" w:eastAsia="宋体" w:cs="宋体"/>
          <w:color w:val="auto"/>
          <w:sz w:val="24"/>
          <w:lang w:eastAsia="zh-CN"/>
        </w:rPr>
        <w:t>；</w:t>
      </w:r>
    </w:p>
    <w:p w14:paraId="06D06BF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3.7.6</w:t>
      </w:r>
      <w:r>
        <w:rPr>
          <w:rFonts w:hint="eastAsia" w:ascii="宋体" w:hAnsi="宋体" w:eastAsia="宋体" w:cs="宋体"/>
          <w:color w:val="auto"/>
          <w:sz w:val="24"/>
        </w:rPr>
        <w:t>投标文件未对招标文件的相关承诺要求作出响应或响应内容不符合要求的；</w:t>
      </w:r>
    </w:p>
    <w:p w14:paraId="678CF4A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3.7.7</w:t>
      </w:r>
      <w:r>
        <w:rPr>
          <w:rFonts w:hint="eastAsia" w:ascii="宋体" w:hAnsi="宋体" w:eastAsia="宋体" w:cs="宋体"/>
          <w:color w:val="auto"/>
          <w:sz w:val="24"/>
        </w:rPr>
        <w:t xml:space="preserve">投标人有串通投标、弄虚作假、行贿等违法行为的； </w:t>
      </w:r>
    </w:p>
    <w:p w14:paraId="4A37D4D4">
      <w:pPr>
        <w:spacing w:line="360" w:lineRule="auto"/>
        <w:ind w:left="0" w:firstLine="480" w:firstLineChars="200"/>
        <w:jc w:val="both"/>
        <w:rPr>
          <w:rFonts w:hint="eastAsia" w:ascii="宋体" w:hAnsi="宋体" w:eastAsia="宋体" w:cs="宋体"/>
          <w:b w:val="0"/>
          <w:bCs/>
          <w:color w:val="auto"/>
          <w:sz w:val="24"/>
        </w:rPr>
      </w:pPr>
      <w:r>
        <w:rPr>
          <w:rFonts w:hint="eastAsia" w:ascii="宋体" w:hAnsi="宋体" w:eastAsia="宋体" w:cs="宋体"/>
          <w:color w:val="auto"/>
          <w:sz w:val="24"/>
          <w:lang w:val="en-US" w:eastAsia="zh-CN"/>
        </w:rPr>
        <w:t>3.7.8</w:t>
      </w:r>
      <w:r>
        <w:rPr>
          <w:rFonts w:hint="eastAsia" w:ascii="宋体" w:hAnsi="宋体" w:eastAsia="宋体" w:cs="宋体"/>
          <w:color w:val="auto"/>
          <w:sz w:val="24"/>
        </w:rPr>
        <w:t>投标有效期不足的投标无效</w:t>
      </w:r>
      <w:r>
        <w:rPr>
          <w:rFonts w:hint="eastAsia" w:ascii="宋体" w:hAnsi="宋体" w:eastAsia="宋体" w:cs="宋体"/>
          <w:color w:val="auto"/>
          <w:sz w:val="24"/>
          <w:lang w:eastAsia="zh-CN"/>
        </w:rPr>
        <w:t>。</w:t>
      </w:r>
    </w:p>
    <w:p w14:paraId="34591719">
      <w:pPr>
        <w:autoSpaceDE w:val="0"/>
        <w:autoSpaceDN w:val="0"/>
        <w:spacing w:line="480" w:lineRule="exact"/>
        <w:ind w:firstLine="210" w:firstLineChars="100"/>
        <w:jc w:val="both"/>
        <w:rPr>
          <w:color w:val="auto"/>
        </w:rPr>
        <w:sectPr>
          <w:pgSz w:w="11900" w:h="16820"/>
          <w:pgMar w:top="1134" w:right="980" w:bottom="0" w:left="1340" w:header="720" w:footer="720" w:gutter="0"/>
          <w:pgNumType w:fmt="decimal"/>
          <w:cols w:space="720" w:num="1"/>
        </w:sectPr>
      </w:pPr>
    </w:p>
    <w:p w14:paraId="66FD0247">
      <w:pPr>
        <w:autoSpaceDE w:val="0"/>
        <w:autoSpaceDN w:val="0"/>
        <w:spacing w:line="420" w:lineRule="exact"/>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31"/>
          <w:lang w:val="en-US" w:eastAsia="zh-CN"/>
        </w:rPr>
        <w:t>招标内容</w:t>
      </w:r>
      <w:r>
        <w:rPr>
          <w:rFonts w:hint="eastAsia" w:ascii="宋体" w:hAnsi="宋体" w:eastAsia="宋体" w:cs="宋体"/>
          <w:b/>
          <w:bCs/>
          <w:sz w:val="31"/>
        </w:rPr>
        <w:t>：</w:t>
      </w:r>
    </w:p>
    <w:p w14:paraId="58F1EE31">
      <w:pPr>
        <w:autoSpaceDE w:val="0"/>
        <w:autoSpaceDN w:val="0"/>
        <w:spacing w:line="480" w:lineRule="auto"/>
        <w:ind w:right="0" w:firstLine="482" w:firstLineChars="200"/>
        <w:jc w:val="both"/>
        <w:rPr>
          <w:rFonts w:hint="default" w:ascii="宋体" w:hAnsi="宋体" w:eastAsia="宋体" w:cs="宋体"/>
          <w:color w:val="auto"/>
          <w:sz w:val="24"/>
          <w:lang w:val="en-US" w:eastAsia="zh-CN"/>
        </w:rPr>
      </w:pPr>
      <w:r>
        <w:rPr>
          <w:rFonts w:hint="eastAsia" w:ascii="宋体" w:hAnsi="宋体" w:eastAsia="宋体" w:cs="宋体"/>
          <w:b/>
          <w:color w:val="auto"/>
          <w:sz w:val="24"/>
        </w:rPr>
        <w:t xml:space="preserve">2.1 </w:t>
      </w:r>
      <w:r>
        <w:rPr>
          <w:rFonts w:hint="eastAsia" w:ascii="宋体" w:hAnsi="宋体" w:eastAsia="宋体" w:cs="宋体"/>
          <w:b/>
          <w:color w:val="auto"/>
          <w:sz w:val="24"/>
          <w:lang w:val="en-US" w:eastAsia="zh-CN"/>
        </w:rPr>
        <w:t>采购内容</w:t>
      </w:r>
      <w:r>
        <w:rPr>
          <w:rFonts w:hint="eastAsia" w:ascii="宋体" w:hAnsi="宋体" w:eastAsia="宋体" w:cs="宋体"/>
          <w:color w:val="auto"/>
          <w:sz w:val="24"/>
        </w:rPr>
        <w:t>：</w:t>
      </w:r>
      <w:r>
        <w:rPr>
          <w:rFonts w:hint="eastAsia" w:ascii="宋体" w:hAnsi="宋体" w:eastAsia="宋体" w:cs="宋体"/>
          <w:color w:val="auto"/>
          <w:sz w:val="24"/>
          <w:lang w:val="en-US" w:eastAsia="zh-CN"/>
        </w:rPr>
        <w:t>采购高强度加厚地膜和全生物降解地膜，预计采购加厚高强度地膜不低于130吨，采购全生物降解地膜不低于50吨。</w:t>
      </w:r>
    </w:p>
    <w:p w14:paraId="6053D6BB">
      <w:pPr>
        <w:autoSpaceDE w:val="0"/>
        <w:autoSpaceDN w:val="0"/>
        <w:spacing w:line="480" w:lineRule="auto"/>
        <w:ind w:right="0" w:firstLine="482" w:firstLineChars="200"/>
        <w:jc w:val="both"/>
        <w:rPr>
          <w:rFonts w:hint="eastAsia" w:ascii="宋体" w:hAnsi="宋体" w:eastAsia="宋体" w:cs="宋体"/>
          <w:b/>
          <w:bCs w:val="0"/>
          <w:color w:val="auto"/>
          <w:sz w:val="24"/>
        </w:rPr>
      </w:pPr>
      <w:r>
        <w:rPr>
          <w:rFonts w:hint="eastAsia" w:ascii="宋体" w:hAnsi="宋体" w:eastAsia="宋体" w:cs="宋体"/>
          <w:b/>
          <w:bCs w:val="0"/>
          <w:color w:val="auto"/>
          <w:sz w:val="24"/>
        </w:rPr>
        <w:t>2.</w:t>
      </w:r>
      <w:r>
        <w:rPr>
          <w:rFonts w:hint="eastAsia" w:ascii="宋体" w:hAnsi="宋体" w:eastAsia="宋体" w:cs="宋体"/>
          <w:b/>
          <w:bCs w:val="0"/>
          <w:color w:val="auto"/>
          <w:sz w:val="24"/>
          <w:lang w:val="en-US" w:eastAsia="zh-CN"/>
        </w:rPr>
        <w:t>2</w:t>
      </w:r>
      <w:r>
        <w:rPr>
          <w:rFonts w:hint="eastAsia" w:ascii="宋体" w:hAnsi="宋体" w:eastAsia="宋体" w:cs="宋体"/>
          <w:b/>
          <w:bCs w:val="0"/>
          <w:color w:val="auto"/>
          <w:sz w:val="24"/>
        </w:rPr>
        <w:t xml:space="preserve"> </w:t>
      </w:r>
      <w:r>
        <w:rPr>
          <w:rFonts w:hint="eastAsia" w:ascii="宋体" w:hAnsi="宋体" w:eastAsia="宋体" w:cs="宋体"/>
          <w:b/>
          <w:bCs w:val="0"/>
          <w:color w:val="auto"/>
          <w:sz w:val="24"/>
          <w:lang w:val="en-US" w:eastAsia="zh-CN"/>
        </w:rPr>
        <w:t>标的物规格及参数要求</w:t>
      </w:r>
      <w:r>
        <w:rPr>
          <w:rFonts w:hint="eastAsia" w:ascii="宋体" w:hAnsi="宋体" w:eastAsia="宋体" w:cs="宋体"/>
          <w:b/>
          <w:bCs w:val="0"/>
          <w:color w:val="auto"/>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4035"/>
        <w:gridCol w:w="2874"/>
      </w:tblGrid>
      <w:tr w14:paraId="0B20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0" w:type="dxa"/>
            <w:noWrap w:val="0"/>
            <w:vAlign w:val="center"/>
          </w:tcPr>
          <w:p w14:paraId="61A1E0F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产品名称</w:t>
            </w:r>
          </w:p>
        </w:tc>
        <w:tc>
          <w:tcPr>
            <w:tcW w:w="4035" w:type="dxa"/>
            <w:noWrap w:val="0"/>
            <w:vAlign w:val="center"/>
          </w:tcPr>
          <w:p w14:paraId="7B0A840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规格及技术参数</w:t>
            </w:r>
          </w:p>
        </w:tc>
        <w:tc>
          <w:tcPr>
            <w:tcW w:w="2874" w:type="dxa"/>
            <w:noWrap w:val="0"/>
            <w:vAlign w:val="center"/>
          </w:tcPr>
          <w:p w14:paraId="01ACE7E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采购数量</w:t>
            </w:r>
          </w:p>
        </w:tc>
      </w:tr>
      <w:tr w14:paraId="6E7B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2290" w:type="dxa"/>
            <w:noWrap w:val="0"/>
            <w:vAlign w:val="center"/>
          </w:tcPr>
          <w:p w14:paraId="636EA33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ascii="宋体" w:hAnsi="宋体" w:eastAsia="宋体" w:cs="宋体"/>
                <w:color w:val="auto"/>
                <w:sz w:val="24"/>
                <w:szCs w:val="22"/>
                <w:lang w:val="en-US" w:eastAsia="zh-CN"/>
              </w:rPr>
              <w:t>★</w:t>
            </w:r>
            <w:r>
              <w:rPr>
                <w:rFonts w:hint="eastAsia" w:ascii="宋体" w:hAnsi="宋体" w:cs="宋体"/>
                <w:color w:val="auto"/>
                <w:sz w:val="24"/>
                <w:lang w:val="en-US" w:eastAsia="zh-CN"/>
              </w:rPr>
              <w:t>加厚高强度地膜</w:t>
            </w:r>
          </w:p>
        </w:tc>
        <w:tc>
          <w:tcPr>
            <w:tcW w:w="4035" w:type="dxa"/>
            <w:noWrap w:val="0"/>
            <w:vAlign w:val="center"/>
          </w:tcPr>
          <w:p w14:paraId="167085F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left"/>
              <w:textAlignment w:val="auto"/>
              <w:rPr>
                <w:rFonts w:hint="default"/>
                <w:color w:val="auto"/>
                <w:sz w:val="24"/>
                <w:szCs w:val="32"/>
                <w:vertAlign w:val="baseline"/>
                <w:lang w:val="en-US" w:eastAsia="zh-CN"/>
              </w:rPr>
            </w:pPr>
            <w:r>
              <w:rPr>
                <w:rFonts w:hint="default"/>
                <w:color w:val="auto"/>
                <w:sz w:val="24"/>
                <w:szCs w:val="32"/>
                <w:vertAlign w:val="baseline"/>
                <w:lang w:val="en-US" w:eastAsia="zh-CN"/>
              </w:rPr>
              <w:t>厚度≥0.015mm，颜色:白色或黑色(结合乡镇需求采购)，尺寸：80cm、90cm分、160cm/180cmh和200cm(结合乡镇需求采购)，其他指标不低于国家标准。</w:t>
            </w:r>
          </w:p>
        </w:tc>
        <w:tc>
          <w:tcPr>
            <w:tcW w:w="2874" w:type="dxa"/>
            <w:noWrap w:val="0"/>
            <w:vAlign w:val="center"/>
          </w:tcPr>
          <w:p w14:paraId="4CF85B4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ascii="宋体" w:hAnsi="宋体" w:cs="宋体"/>
                <w:color w:val="auto"/>
                <w:sz w:val="24"/>
                <w:lang w:val="en-US" w:eastAsia="zh-CN"/>
              </w:rPr>
              <w:t>不低于130吨</w:t>
            </w:r>
          </w:p>
        </w:tc>
      </w:tr>
      <w:tr w14:paraId="7E65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2290" w:type="dxa"/>
            <w:noWrap w:val="0"/>
            <w:vAlign w:val="center"/>
          </w:tcPr>
          <w:p w14:paraId="7AE93D3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ascii="宋体" w:hAnsi="宋体" w:eastAsia="宋体" w:cs="宋体"/>
                <w:color w:val="auto"/>
                <w:sz w:val="24"/>
                <w:szCs w:val="22"/>
                <w:lang w:val="en-US" w:eastAsia="zh-CN"/>
              </w:rPr>
              <w:t>★</w:t>
            </w:r>
            <w:r>
              <w:rPr>
                <w:rFonts w:hint="eastAsia" w:ascii="宋体" w:hAnsi="宋体" w:cs="宋体"/>
                <w:color w:val="auto"/>
                <w:sz w:val="24"/>
                <w:lang w:val="en-US" w:eastAsia="zh-CN"/>
              </w:rPr>
              <w:t>全生物降解地膜</w:t>
            </w:r>
          </w:p>
        </w:tc>
        <w:tc>
          <w:tcPr>
            <w:tcW w:w="4035" w:type="dxa"/>
            <w:noWrap w:val="0"/>
            <w:vAlign w:val="center"/>
          </w:tcPr>
          <w:p w14:paraId="6BBA0EF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left"/>
              <w:textAlignment w:val="auto"/>
              <w:rPr>
                <w:rFonts w:hint="default"/>
                <w:color w:val="auto"/>
                <w:sz w:val="24"/>
                <w:szCs w:val="32"/>
                <w:vertAlign w:val="baseline"/>
                <w:lang w:val="en-US" w:eastAsia="zh-CN"/>
              </w:rPr>
            </w:pPr>
            <w:r>
              <w:rPr>
                <w:rFonts w:hint="default"/>
                <w:color w:val="auto"/>
                <w:sz w:val="24"/>
                <w:szCs w:val="32"/>
                <w:vertAlign w:val="baseline"/>
                <w:lang w:val="en-US" w:eastAsia="zh-CN"/>
              </w:rPr>
              <w:t>厚度≥0.01mm，颜色:白色或黑色(结合乡镇需求采购)，尺寸：80cm、90cm分、160cm/180cmh和200cm(结合乡镇需求采购)，水蒸气透过量：≤400g/(m2.24h)，有效寿命：≥120天。其他指标不低于国家标准。</w:t>
            </w:r>
          </w:p>
        </w:tc>
        <w:tc>
          <w:tcPr>
            <w:tcW w:w="2874" w:type="dxa"/>
            <w:noWrap w:val="0"/>
            <w:vAlign w:val="center"/>
          </w:tcPr>
          <w:p w14:paraId="5D1DE31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sz w:val="24"/>
                <w:szCs w:val="32"/>
                <w:vertAlign w:val="baseline"/>
                <w:lang w:val="en-US" w:eastAsia="zh-CN"/>
              </w:rPr>
            </w:pPr>
            <w:r>
              <w:rPr>
                <w:rFonts w:hint="eastAsia" w:ascii="宋体" w:hAnsi="宋体" w:cs="宋体"/>
                <w:color w:val="auto"/>
                <w:sz w:val="24"/>
                <w:lang w:val="en-US" w:eastAsia="zh-CN"/>
              </w:rPr>
              <w:t>不低于50吨</w:t>
            </w:r>
          </w:p>
        </w:tc>
      </w:tr>
    </w:tbl>
    <w:p w14:paraId="7D5FFC78">
      <w:pPr>
        <w:autoSpaceDE w:val="0"/>
        <w:autoSpaceDN w:val="0"/>
        <w:spacing w:line="240" w:lineRule="auto"/>
        <w:ind w:right="0" w:firstLine="482" w:firstLineChars="200"/>
        <w:jc w:val="both"/>
        <w:rPr>
          <w:rFonts w:hint="eastAsia" w:ascii="宋体" w:hAnsi="宋体" w:eastAsia="宋体" w:cs="宋体"/>
          <w:b/>
          <w:color w:val="auto"/>
          <w:sz w:val="24"/>
          <w:lang w:val="en-US" w:eastAsia="zh-CN"/>
        </w:rPr>
      </w:pPr>
    </w:p>
    <w:p w14:paraId="22228A1D">
      <w:pPr>
        <w:autoSpaceDE w:val="0"/>
        <w:autoSpaceDN w:val="0"/>
        <w:spacing w:line="480" w:lineRule="auto"/>
        <w:ind w:right="0" w:firstLine="482" w:firstLineChars="200"/>
        <w:jc w:val="both"/>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2.3 交货地点：</w:t>
      </w:r>
      <w:r>
        <w:rPr>
          <w:rFonts w:hint="eastAsia" w:ascii="宋体" w:hAnsi="宋体" w:eastAsia="宋体" w:cs="宋体"/>
          <w:color w:val="auto"/>
          <w:sz w:val="24"/>
          <w:lang w:val="en-US" w:eastAsia="zh-CN"/>
        </w:rPr>
        <w:t>小海镇、雪山镇、观风海镇、雄山街道、双龙镇、六桥街道、陕桥街道、秀水镇、金钟镇、龙场镇、迤那镇。</w:t>
      </w:r>
    </w:p>
    <w:p w14:paraId="0099FDCE">
      <w:pPr>
        <w:autoSpaceDE w:val="0"/>
        <w:autoSpaceDN w:val="0"/>
        <w:spacing w:line="480" w:lineRule="auto"/>
        <w:ind w:right="0" w:firstLine="482" w:firstLineChars="200"/>
        <w:jc w:val="both"/>
        <w:rPr>
          <w:rFonts w:hint="eastAsia" w:ascii="宋体" w:hAnsi="宋体" w:eastAsia="宋体" w:cs="宋体"/>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交货期限</w:t>
      </w:r>
      <w:r>
        <w:rPr>
          <w:rFonts w:hint="eastAsia" w:ascii="宋体" w:hAnsi="宋体" w:eastAsia="宋体" w:cs="宋体"/>
          <w:b/>
          <w:bCs/>
          <w:color w:val="auto"/>
          <w:sz w:val="24"/>
        </w:rPr>
        <w:t>：</w:t>
      </w:r>
      <w:r>
        <w:rPr>
          <w:rFonts w:hint="eastAsia" w:ascii="宋体" w:hAnsi="宋体" w:eastAsia="宋体" w:cs="宋体"/>
          <w:color w:val="auto"/>
          <w:sz w:val="24"/>
          <w:lang w:val="en-US" w:eastAsia="zh-CN"/>
        </w:rPr>
        <w:t>签订合同之日起30个日历天内完成供货，并运输到采购人指定地点</w:t>
      </w:r>
      <w:r>
        <w:rPr>
          <w:rFonts w:hint="eastAsia" w:ascii="宋体" w:hAnsi="宋体" w:eastAsia="宋体" w:cs="宋体"/>
          <w:color w:val="auto"/>
          <w:sz w:val="24"/>
        </w:rPr>
        <w:t>。</w:t>
      </w:r>
    </w:p>
    <w:p w14:paraId="0BB3B67B">
      <w:pPr>
        <w:autoSpaceDE w:val="0"/>
        <w:autoSpaceDN w:val="0"/>
        <w:spacing w:line="480" w:lineRule="auto"/>
        <w:ind w:right="0" w:firstLine="482" w:firstLineChars="200"/>
        <w:jc w:val="both"/>
        <w:rPr>
          <w:rFonts w:hint="default" w:ascii="宋体" w:hAnsi="宋体" w:eastAsia="宋体" w:cs="宋体"/>
          <w:color w:val="auto"/>
          <w:sz w:val="24"/>
          <w:lang w:val="en-US" w:eastAsia="zh-CN"/>
        </w:rPr>
      </w:pPr>
      <w:r>
        <w:rPr>
          <w:rFonts w:hint="eastAsia" w:ascii="宋体" w:hAnsi="宋体" w:eastAsia="宋体" w:cs="宋体"/>
          <w:b/>
          <w:bCs/>
          <w:color w:val="auto"/>
          <w:sz w:val="24"/>
          <w:lang w:val="en-US" w:eastAsia="zh-CN"/>
        </w:rPr>
        <w:t>2.5 质保期：</w:t>
      </w:r>
      <w:r>
        <w:rPr>
          <w:rFonts w:hint="eastAsia" w:ascii="宋体" w:hAnsi="宋体" w:eastAsia="宋体" w:cs="宋体"/>
          <w:color w:val="auto"/>
          <w:sz w:val="24"/>
          <w:lang w:val="en-US" w:eastAsia="zh-CN"/>
        </w:rPr>
        <w:t>按国家相关规定执行。</w:t>
      </w:r>
    </w:p>
    <w:p w14:paraId="64322E3C">
      <w:pPr>
        <w:autoSpaceDE w:val="0"/>
        <w:autoSpaceDN w:val="0"/>
        <w:spacing w:line="480" w:lineRule="auto"/>
        <w:ind w:right="0" w:firstLine="482" w:firstLineChars="200"/>
        <w:jc w:val="both"/>
        <w:rPr>
          <w:rFonts w:hint="default" w:ascii="宋体" w:hAnsi="宋体" w:eastAsia="宋体" w:cs="宋体"/>
          <w:color w:val="auto"/>
          <w:sz w:val="24"/>
          <w:lang w:val="en-US"/>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验收标准：</w:t>
      </w:r>
      <w:r>
        <w:rPr>
          <w:rFonts w:hint="eastAsia" w:ascii="宋体" w:hAnsi="宋体" w:eastAsia="宋体" w:cs="宋体"/>
          <w:color w:val="auto"/>
          <w:sz w:val="24"/>
          <w:lang w:val="en-US" w:eastAsia="zh-CN"/>
        </w:rPr>
        <w:t>符合国家现行的相关规范、标准及实施方案相关要求。</w:t>
      </w:r>
    </w:p>
    <w:p w14:paraId="2B23ACFE">
      <w:pPr>
        <w:autoSpaceDE w:val="0"/>
        <w:autoSpaceDN w:val="0"/>
        <w:spacing w:line="480" w:lineRule="auto"/>
        <w:ind w:right="0" w:firstLine="480" w:firstLineChars="200"/>
        <w:jc w:val="both"/>
        <w:rPr>
          <w:rFonts w:hint="default" w:ascii="宋体" w:hAnsi="宋体" w:eastAsia="宋体" w:cs="宋体"/>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4D82"/>
    <w:multiLevelType w:val="multilevel"/>
    <w:tmpl w:val="5D9F4D8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黑体" w:hAnsi="黑体" w:eastAsia="黑体"/>
      </w:rPr>
    </w:lvl>
    <w:lvl w:ilvl="2" w:tentative="0">
      <w:start w:val="1"/>
      <w:numFmt w:val="decimal"/>
      <w:pStyle w:val="3"/>
      <w:suff w:val="space"/>
      <w:lvlText w:val="%1.%2.%3"/>
      <w:lvlJc w:val="left"/>
      <w:pPr>
        <w:ind w:left="0" w:firstLine="0"/>
      </w:pPr>
      <w:rPr>
        <w:rFonts w:ascii="黑体" w:hAnsi="黑体" w:eastAsia="黑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280"/>
      </w:pPr>
    </w:lvl>
    <w:lvl w:ilvl="5" w:tentative="0">
      <w:start w:val="1"/>
      <w:numFmt w:val="decimal"/>
      <w:suff w:val="space"/>
      <w:lvlText w:val="%1.%2.%3.%4.%5.%6"/>
      <w:lvlJc w:val="left"/>
      <w:pPr>
        <w:ind w:left="0" w:firstLine="0"/>
      </w:pPr>
      <w:rPr>
        <w:rFonts w:hint="eastAsia" w:ascii="黑体" w:hAnsi="黑体" w:eastAsia="黑体"/>
        <w:sz w:val="28"/>
        <w:szCs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OGRhMzRiZGI0ZjM2YjMwZjEzNTViOWI2M2EwM2YifQ=="/>
  </w:docVars>
  <w:rsids>
    <w:rsidRoot w:val="00000000"/>
    <w:rsid w:val="008102F1"/>
    <w:rsid w:val="01EB45BC"/>
    <w:rsid w:val="058F751F"/>
    <w:rsid w:val="05A94AB8"/>
    <w:rsid w:val="0C031392"/>
    <w:rsid w:val="0CC22E1B"/>
    <w:rsid w:val="117B0D8C"/>
    <w:rsid w:val="11D91002"/>
    <w:rsid w:val="141A663B"/>
    <w:rsid w:val="175D7830"/>
    <w:rsid w:val="1AD03EF7"/>
    <w:rsid w:val="1EC93137"/>
    <w:rsid w:val="1EEF0477"/>
    <w:rsid w:val="209105D2"/>
    <w:rsid w:val="20C52024"/>
    <w:rsid w:val="24271863"/>
    <w:rsid w:val="257A1FF2"/>
    <w:rsid w:val="259D75B3"/>
    <w:rsid w:val="29122B8B"/>
    <w:rsid w:val="2AC844D1"/>
    <w:rsid w:val="2AD359D3"/>
    <w:rsid w:val="2C4B544A"/>
    <w:rsid w:val="2F527443"/>
    <w:rsid w:val="2FDA11AB"/>
    <w:rsid w:val="30234671"/>
    <w:rsid w:val="30AC6D96"/>
    <w:rsid w:val="33D901C8"/>
    <w:rsid w:val="35AB49D8"/>
    <w:rsid w:val="36CA5847"/>
    <w:rsid w:val="3A2F6D7D"/>
    <w:rsid w:val="3FBD3A0B"/>
    <w:rsid w:val="41F1637D"/>
    <w:rsid w:val="42B555FD"/>
    <w:rsid w:val="43E066A9"/>
    <w:rsid w:val="45EE1552"/>
    <w:rsid w:val="466B0DF4"/>
    <w:rsid w:val="4964528F"/>
    <w:rsid w:val="497E13D0"/>
    <w:rsid w:val="4EDD27FB"/>
    <w:rsid w:val="4F1D2EA8"/>
    <w:rsid w:val="4F5217CA"/>
    <w:rsid w:val="51976F41"/>
    <w:rsid w:val="51E25CE3"/>
    <w:rsid w:val="525564B4"/>
    <w:rsid w:val="529F5982"/>
    <w:rsid w:val="52F14FB9"/>
    <w:rsid w:val="54F77CF7"/>
    <w:rsid w:val="550A5CC5"/>
    <w:rsid w:val="555519B1"/>
    <w:rsid w:val="57AF3A2D"/>
    <w:rsid w:val="58226E39"/>
    <w:rsid w:val="58403763"/>
    <w:rsid w:val="58AB6E2E"/>
    <w:rsid w:val="59436F71"/>
    <w:rsid w:val="598F4117"/>
    <w:rsid w:val="59CA59DA"/>
    <w:rsid w:val="5AC03A07"/>
    <w:rsid w:val="5ADF3707"/>
    <w:rsid w:val="5B305D11"/>
    <w:rsid w:val="5B6A0175"/>
    <w:rsid w:val="5E655CD1"/>
    <w:rsid w:val="60D62DAB"/>
    <w:rsid w:val="620361DB"/>
    <w:rsid w:val="63973E76"/>
    <w:rsid w:val="64D8430B"/>
    <w:rsid w:val="669E7FD2"/>
    <w:rsid w:val="675A65EF"/>
    <w:rsid w:val="685A617B"/>
    <w:rsid w:val="687F5BE1"/>
    <w:rsid w:val="69A71894"/>
    <w:rsid w:val="6A126D13"/>
    <w:rsid w:val="6A503CD9"/>
    <w:rsid w:val="6CB56076"/>
    <w:rsid w:val="6DBE0F5A"/>
    <w:rsid w:val="6DCF3167"/>
    <w:rsid w:val="6F016495"/>
    <w:rsid w:val="6F075A77"/>
    <w:rsid w:val="71C740DC"/>
    <w:rsid w:val="745B5755"/>
    <w:rsid w:val="74784559"/>
    <w:rsid w:val="755B2B42"/>
    <w:rsid w:val="76283D5C"/>
    <w:rsid w:val="773D3837"/>
    <w:rsid w:val="7A08012D"/>
    <w:rsid w:val="7A6F7951"/>
    <w:rsid w:val="7AD93877"/>
    <w:rsid w:val="7B6F1AE6"/>
    <w:rsid w:val="7B825CBD"/>
    <w:rsid w:val="7BF55794"/>
    <w:rsid w:val="7C131762"/>
    <w:rsid w:val="7E8B5091"/>
    <w:rsid w:val="7F8D6ED8"/>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1"/>
      </w:numPr>
      <w:outlineLvl w:val="2"/>
    </w:pPr>
    <w:rPr>
      <w:rFonts w:ascii="Times New Roman" w:hAnsi="Times New Roman" w:eastAsia="黑体" w:cs="Times New Roman"/>
      <w:b/>
      <w:sz w:val="30"/>
      <w:szCs w:val="32"/>
    </w:rPr>
  </w:style>
  <w:style w:type="paragraph" w:styleId="4">
    <w:name w:val="heading 4"/>
    <w:basedOn w:val="1"/>
    <w:next w:val="1"/>
    <w:qFormat/>
    <w:uiPriority w:val="1"/>
    <w:pPr>
      <w:ind w:left="400"/>
      <w:outlineLvl w:val="4"/>
    </w:pPr>
    <w:rPr>
      <w:rFonts w:ascii="仿宋" w:hAnsi="仿宋" w:eastAsia="仿宋" w:cs="仿宋"/>
      <w:b/>
      <w:bCs/>
      <w:sz w:val="28"/>
      <w:szCs w:val="28"/>
      <w:lang w:val="zh-CN" w:eastAsia="zh-CN" w:bidi="zh-C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pPr>
      <w:widowControl w:val="0"/>
      <w:ind w:left="400"/>
      <w:jc w:val="both"/>
    </w:pPr>
    <w:rPr>
      <w:rFonts w:ascii="仿宋" w:hAnsi="仿宋" w:eastAsia="仿宋" w:cs="仿宋"/>
      <w:sz w:val="28"/>
      <w:szCs w:val="28"/>
      <w:lang w:val="zh-CN" w:eastAsia="zh-CN" w:bidi="zh-C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TML Sample"/>
    <w:basedOn w:val="12"/>
    <w:autoRedefine/>
    <w:qFormat/>
    <w:uiPriority w:val="0"/>
    <w:rPr>
      <w:rFonts w:ascii="Courier New" w:hAnsi="Courier New"/>
    </w:rPr>
  </w:style>
  <w:style w:type="paragraph" w:customStyle="1" w:styleId="15">
    <w:name w:val="Body Text 21"/>
    <w:basedOn w:val="1"/>
    <w:autoRedefine/>
    <w:qFormat/>
    <w:uiPriority w:val="0"/>
    <w:pPr>
      <w:snapToGrid w:val="0"/>
      <w:spacing w:line="540" w:lineRule="exact"/>
    </w:pPr>
    <w:rPr>
      <w:rFonts w:ascii="Times New Roman" w:hAnsi="Times New Roman" w:eastAsia="方正仿宋_GBK"/>
      <w:color w:val="000000"/>
    </w:rPr>
  </w:style>
  <w:style w:type="paragraph" w:styleId="16">
    <w:name w:val="List Paragraph"/>
    <w:basedOn w:val="1"/>
    <w:autoRedefine/>
    <w:qFormat/>
    <w:uiPriority w:val="1"/>
    <w:pPr>
      <w:ind w:left="400"/>
    </w:pPr>
    <w:rPr>
      <w:rFonts w:ascii="仿宋" w:hAnsi="仿宋" w:eastAsia="仿宋" w:cs="仿宋"/>
      <w:lang w:val="zh-CN" w:eastAsia="zh-CN" w:bidi="zh-CN"/>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1992</Words>
  <Characters>2299</Characters>
  <Lines>0</Lines>
  <Paragraphs>0</Paragraphs>
  <TotalTime>14</TotalTime>
  <ScaleCrop>false</ScaleCrop>
  <LinksUpToDate>false</LinksUpToDate>
  <CharactersWithSpaces>2319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2023-03-02T01:35:00Z</dcterms:created>
  <dc:creator>Administrator</dc:creator>
  <cp:lastModifiedBy>WYhappyeveryday</cp:lastModifiedBy>
  <dcterms:modified xsi:type="dcterms:W3CDTF">2025-07-10T06:20:21Z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6A572D3BD6EB46FDB1DC5218659CBB7B_13</vt:lpwstr>
  </property>
  <property fmtid="{D5CDD505-2E9C-101B-9397-08002B2CF9AE}" pid="4" name="KSOTemplateDocerSaveRecord">
    <vt:lpwstr>eyJoZGlkIjoiMDllNDI4ODJlMjEyNDIzMTg0MDM2NTI2ZDczMDZiMzUiLCJ1c2VySWQiOiI0OTA5NDE0NjcifQ==</vt:lpwstr>
  </property>
</Properties>
</file>