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140C3">
      <w:pPr>
        <w:keepNext w:val="0"/>
        <w:keepLines w:val="0"/>
        <w:widowControl w:val="0"/>
        <w:suppressLineNumbers w:val="0"/>
        <w:spacing w:before="120" w:beforeLines="50" w:beforeAutospacing="0" w:after="120" w:afterLines="50" w:afterAutospacing="0"/>
        <w:ind w:right="0"/>
        <w:jc w:val="center"/>
        <w:rPr>
          <w:color w:val="000000"/>
          <w:spacing w:val="20"/>
          <w:sz w:val="44"/>
          <w:szCs w:val="44"/>
          <w:lang w:val="en-US"/>
        </w:rPr>
      </w:pPr>
      <w:r>
        <w:rPr>
          <w:rFonts w:hint="eastAsia" w:ascii="Calibri" w:hAnsi="Calibri" w:cs="宋体"/>
          <w:color w:val="000000"/>
          <w:spacing w:val="20"/>
          <w:kern w:val="2"/>
          <w:sz w:val="44"/>
          <w:szCs w:val="44"/>
          <w:lang w:val="en-US" w:eastAsia="zh-CN" w:bidi="ar"/>
        </w:rPr>
        <w:t>平塘县平舟镇兴民村2025年度大坡汉雷香基地产业路硬化项目</w:t>
      </w:r>
      <w:r>
        <w:rPr>
          <w:rFonts w:hint="eastAsia" w:ascii="Calibri" w:hAnsi="Calibri" w:eastAsia="宋体" w:cs="宋体"/>
          <w:color w:val="000000"/>
          <w:spacing w:val="20"/>
          <w:kern w:val="2"/>
          <w:sz w:val="44"/>
          <w:szCs w:val="44"/>
          <w:lang w:val="en-US" w:eastAsia="zh-CN" w:bidi="ar"/>
        </w:rPr>
        <w:t>（项目名称）</w:t>
      </w:r>
    </w:p>
    <w:p w14:paraId="068D6601">
      <w:pPr>
        <w:keepNext w:val="0"/>
        <w:keepLines w:val="0"/>
        <w:widowControl w:val="0"/>
        <w:suppressLineNumbers w:val="0"/>
        <w:spacing w:before="120" w:beforeLines="50" w:beforeAutospacing="0" w:after="120" w:afterLines="50" w:afterAutospacing="0"/>
        <w:ind w:left="0" w:right="0" w:firstLine="960"/>
        <w:jc w:val="center"/>
        <w:rPr>
          <w:color w:val="000000"/>
          <w:spacing w:val="20"/>
          <w:sz w:val="44"/>
          <w:szCs w:val="44"/>
          <w:lang w:val="en-US"/>
        </w:rPr>
      </w:pPr>
      <w:r>
        <w:rPr>
          <w:rFonts w:hint="default" w:ascii="Calibri" w:hAnsi="Calibri" w:eastAsia="宋体" w:cs="Times New Roman"/>
          <w:color w:val="000000"/>
          <w:spacing w:val="20"/>
          <w:kern w:val="2"/>
          <w:sz w:val="44"/>
          <w:szCs w:val="44"/>
          <w:lang w:val="en-US" w:eastAsia="zh-CN" w:bidi="ar"/>
        </w:rPr>
        <w:t xml:space="preserve"> </w:t>
      </w:r>
    </w:p>
    <w:p w14:paraId="7628645D">
      <w:pPr>
        <w:pStyle w:val="9"/>
        <w:keepNext w:val="0"/>
        <w:keepLines w:val="0"/>
        <w:widowControl/>
        <w:suppressLineNumbers w:val="0"/>
        <w:spacing w:before="0" w:beforeAutospacing="0" w:after="120" w:afterAutospacing="0"/>
        <w:ind w:left="440" w:leftChars="200" w:right="0" w:firstLine="420" w:firstLineChars="200"/>
        <w:jc w:val="both"/>
        <w:rPr>
          <w:rFonts w:hint="default" w:ascii="Times New Roman" w:hAnsi="Times New Roman" w:cs="Times New Roman"/>
          <w:szCs w:val="21"/>
          <w:lang w:val="en-US"/>
        </w:rPr>
      </w:pPr>
      <w:r>
        <w:rPr>
          <w:rFonts w:hint="default" w:ascii="Calibri" w:hAnsi="Calibri" w:eastAsia="宋体" w:cs="Times New Roman"/>
          <w:kern w:val="2"/>
          <w:sz w:val="21"/>
          <w:szCs w:val="22"/>
          <w:lang w:val="en-US" w:eastAsia="zh-CN" w:bidi="ar"/>
        </w:rPr>
        <w:t xml:space="preserve"> </w:t>
      </w:r>
    </w:p>
    <w:p w14:paraId="5E7BA542">
      <w:pPr>
        <w:keepNext w:val="0"/>
        <w:keepLines w:val="0"/>
        <w:widowControl w:val="0"/>
        <w:suppressLineNumbers w:val="0"/>
        <w:spacing w:before="120" w:beforeLines="50" w:beforeAutospacing="0" w:after="120" w:afterLines="50" w:afterAutospacing="0"/>
        <w:ind w:left="0" w:right="0" w:firstLine="960"/>
        <w:jc w:val="center"/>
        <w:rPr>
          <w:rFonts w:hint="eastAsia" w:ascii="宋体" w:hAnsi="宋体" w:eastAsia="宋体" w:cs="宋体"/>
          <w:color w:val="000000"/>
          <w:spacing w:val="20"/>
          <w:sz w:val="44"/>
          <w:szCs w:val="44"/>
          <w:lang w:val="en-US"/>
        </w:rPr>
      </w:pPr>
      <w:r>
        <w:rPr>
          <w:rFonts w:hint="default" w:ascii="Calibri" w:hAnsi="Calibri" w:eastAsia="宋体" w:cs="Times New Roman"/>
          <w:color w:val="000000"/>
          <w:spacing w:val="20"/>
          <w:kern w:val="2"/>
          <w:sz w:val="44"/>
          <w:szCs w:val="44"/>
          <w:lang w:val="en-US" w:eastAsia="zh-CN" w:bidi="ar"/>
        </w:rPr>
        <w:t xml:space="preserve"> </w:t>
      </w:r>
    </w:p>
    <w:p w14:paraId="274A57C7">
      <w:pPr>
        <w:pStyle w:val="9"/>
        <w:keepNext w:val="0"/>
        <w:keepLines w:val="0"/>
        <w:widowControl/>
        <w:suppressLineNumbers w:val="0"/>
        <w:spacing w:before="0" w:beforeAutospacing="0" w:after="120" w:afterAutospacing="0"/>
        <w:ind w:left="0" w:right="0" w:firstLine="480"/>
        <w:jc w:val="center"/>
        <w:rPr>
          <w:sz w:val="24"/>
          <w:szCs w:val="24"/>
          <w:lang w:val="en-US"/>
        </w:rPr>
      </w:pPr>
      <w:r>
        <w:rPr>
          <w:rFonts w:hint="eastAsia" w:ascii="Calibri" w:hAnsi="Calibri" w:eastAsia="宋体" w:cs="宋体"/>
          <w:color w:val="000000"/>
          <w:spacing w:val="20"/>
          <w:kern w:val="2"/>
          <w:sz w:val="44"/>
          <w:szCs w:val="44"/>
          <w:lang w:val="en-US" w:eastAsia="zh-CN" w:bidi="ar"/>
        </w:rPr>
        <w:t>需求公示</w:t>
      </w:r>
    </w:p>
    <w:p w14:paraId="7A7B67C6">
      <w:pPr>
        <w:keepNext w:val="0"/>
        <w:keepLines w:val="0"/>
        <w:widowControl w:val="0"/>
        <w:suppressLineNumbers w:val="0"/>
        <w:spacing w:before="0" w:beforeAutospacing="1" w:after="0" w:afterAutospacing="1"/>
        <w:ind w:left="0" w:right="0"/>
        <w:jc w:val="center"/>
        <w:rPr>
          <w:color w:val="000000"/>
          <w:lang w:val="en-US"/>
        </w:rPr>
      </w:pPr>
      <w:r>
        <w:rPr>
          <w:rFonts w:hint="default" w:ascii="Calibri" w:hAnsi="Calibri" w:eastAsia="宋体" w:cs="Times New Roman"/>
          <w:color w:val="000000"/>
          <w:kern w:val="2"/>
          <w:sz w:val="21"/>
          <w:szCs w:val="21"/>
          <w:lang w:val="en-US" w:eastAsia="zh-CN" w:bidi="ar"/>
        </w:rPr>
        <w:t xml:space="preserve">       </w:t>
      </w:r>
      <w:r>
        <w:rPr>
          <w:rFonts w:hint="eastAsia" w:ascii="Calibri" w:hAnsi="Calibri" w:eastAsia="宋体" w:cs="宋体"/>
          <w:color w:val="000000"/>
          <w:kern w:val="2"/>
          <w:sz w:val="21"/>
          <w:szCs w:val="21"/>
          <w:lang w:val="en-US" w:eastAsia="zh-CN" w:bidi="ar"/>
        </w:rPr>
        <w:t>（</w:t>
      </w:r>
      <w:r>
        <w:rPr>
          <w:rFonts w:hint="default" w:ascii="Calibri" w:hAnsi="Calibri" w:eastAsia="宋体" w:cs="Times New Roman"/>
          <w:color w:val="000000"/>
          <w:kern w:val="2"/>
          <w:sz w:val="21"/>
          <w:szCs w:val="21"/>
          <w:lang w:val="en-US" w:eastAsia="zh-CN" w:bidi="ar"/>
        </w:rPr>
        <w:t>2025</w:t>
      </w:r>
      <w:r>
        <w:rPr>
          <w:rFonts w:hint="eastAsia" w:ascii="Calibri" w:hAnsi="Calibri" w:eastAsia="宋体" w:cs="宋体"/>
          <w:color w:val="000000"/>
          <w:kern w:val="2"/>
          <w:sz w:val="21"/>
          <w:szCs w:val="21"/>
          <w:lang w:val="en-US" w:eastAsia="zh-CN" w:bidi="ar"/>
        </w:rPr>
        <w:t>年</w:t>
      </w:r>
      <w:r>
        <w:rPr>
          <w:rFonts w:hint="eastAsia" w:ascii="Calibri" w:hAnsi="Calibri" w:cs="Times New Roman"/>
          <w:color w:val="000000"/>
          <w:kern w:val="2"/>
          <w:sz w:val="21"/>
          <w:szCs w:val="21"/>
          <w:lang w:val="en-US" w:eastAsia="zh-CN" w:bidi="ar"/>
        </w:rPr>
        <w:t>8</w:t>
      </w:r>
      <w:r>
        <w:rPr>
          <w:rFonts w:hint="eastAsia" w:ascii="Calibri" w:hAnsi="Calibri" w:eastAsia="宋体" w:cs="宋体"/>
          <w:color w:val="000000"/>
          <w:kern w:val="2"/>
          <w:sz w:val="21"/>
          <w:szCs w:val="21"/>
          <w:lang w:val="en-US" w:eastAsia="zh-CN" w:bidi="ar"/>
        </w:rPr>
        <w:t>月）</w:t>
      </w:r>
    </w:p>
    <w:p w14:paraId="7CDDD0DF">
      <w:pPr>
        <w:pStyle w:val="9"/>
        <w:keepNext w:val="0"/>
        <w:keepLines w:val="0"/>
        <w:widowControl/>
        <w:suppressLineNumbers w:val="0"/>
        <w:spacing w:before="0" w:beforeAutospacing="0" w:after="120" w:afterAutospacing="0"/>
        <w:ind w:left="0" w:right="0" w:firstLine="480"/>
        <w:jc w:val="both"/>
      </w:pPr>
      <w:r>
        <w:rPr>
          <w:rFonts w:hint="default" w:ascii="Calibri" w:hAnsi="Calibri" w:eastAsia="宋体" w:cs="Times New Roman"/>
          <w:kern w:val="2"/>
          <w:sz w:val="21"/>
          <w:szCs w:val="22"/>
          <w:lang w:val="en-US" w:eastAsia="zh-CN" w:bidi="ar"/>
        </w:rPr>
        <w:t xml:space="preserve"> </w:t>
      </w:r>
    </w:p>
    <w:p w14:paraId="757A2918">
      <w:pPr>
        <w:pStyle w:val="9"/>
        <w:keepNext w:val="0"/>
        <w:keepLines w:val="0"/>
        <w:widowControl/>
        <w:suppressLineNumbers w:val="0"/>
        <w:spacing w:before="0" w:beforeAutospacing="0" w:after="120" w:afterAutospacing="0"/>
        <w:ind w:left="0" w:right="0"/>
        <w:jc w:val="both"/>
      </w:pPr>
      <w:r>
        <w:rPr>
          <w:rFonts w:hint="default" w:ascii="Calibri" w:hAnsi="Calibri" w:eastAsia="宋体" w:cs="Times New Roman"/>
          <w:kern w:val="2"/>
          <w:sz w:val="21"/>
          <w:szCs w:val="22"/>
          <w:lang w:val="en-US" w:eastAsia="zh-CN" w:bidi="ar"/>
        </w:rPr>
        <w:t xml:space="preserve"> </w:t>
      </w:r>
    </w:p>
    <w:p w14:paraId="72256EB3">
      <w:pPr>
        <w:pStyle w:val="9"/>
        <w:keepNext w:val="0"/>
        <w:keepLines w:val="0"/>
        <w:widowControl/>
        <w:suppressLineNumbers w:val="0"/>
        <w:spacing w:before="0" w:beforeAutospacing="0" w:after="120" w:afterAutospacing="0"/>
        <w:ind w:left="0" w:right="0" w:firstLine="480"/>
        <w:jc w:val="both"/>
      </w:pPr>
      <w:r>
        <w:rPr>
          <w:rFonts w:hint="default" w:ascii="Calibri" w:hAnsi="Calibri" w:eastAsia="宋体" w:cs="Times New Roman"/>
          <w:kern w:val="2"/>
          <w:sz w:val="21"/>
          <w:szCs w:val="22"/>
          <w:lang w:val="en-US" w:eastAsia="zh-CN" w:bidi="ar"/>
        </w:rPr>
        <w:t xml:space="preserve"> </w:t>
      </w:r>
    </w:p>
    <w:p w14:paraId="2F11D04F">
      <w:pPr>
        <w:keepNext w:val="0"/>
        <w:keepLines w:val="0"/>
        <w:widowControl w:val="0"/>
        <w:suppressLineNumbers w:val="0"/>
        <w:spacing w:before="0" w:beforeAutospacing="1" w:after="0" w:afterAutospacing="1"/>
        <w:ind w:left="0" w:right="0"/>
        <w:jc w:val="center"/>
        <w:rPr>
          <w:color w:val="000000"/>
          <w:spacing w:val="20"/>
          <w:szCs w:val="21"/>
          <w:lang w:val="en-US"/>
        </w:rPr>
      </w:pPr>
      <w:r>
        <w:rPr>
          <w:rFonts w:hint="default" w:ascii="Calibri" w:hAnsi="Calibri" w:eastAsia="宋体" w:cs="Times New Roman"/>
          <w:color w:val="000000"/>
          <w:spacing w:val="20"/>
          <w:kern w:val="2"/>
          <w:sz w:val="21"/>
          <w:szCs w:val="21"/>
          <w:lang w:val="en-US" w:eastAsia="zh-CN" w:bidi="ar"/>
        </w:rPr>
        <w:t xml:space="preserve"> </w:t>
      </w:r>
    </w:p>
    <w:p w14:paraId="343DB670">
      <w:pPr>
        <w:pStyle w:val="9"/>
        <w:keepNext w:val="0"/>
        <w:keepLines w:val="0"/>
        <w:widowControl w:val="0"/>
        <w:suppressLineNumbers w:val="0"/>
        <w:spacing w:before="0" w:beforeAutospacing="0" w:after="120" w:afterAutospacing="0"/>
        <w:ind w:left="440" w:leftChars="200" w:right="0" w:firstLine="480" w:firstLineChars="200"/>
        <w:jc w:val="both"/>
        <w:rPr>
          <w:lang w:val="en-US"/>
        </w:rPr>
      </w:pPr>
    </w:p>
    <w:tbl>
      <w:tblPr>
        <w:tblStyle w:val="10"/>
        <w:tblW w:w="73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5"/>
        <w:gridCol w:w="1765"/>
        <w:gridCol w:w="1500"/>
        <w:gridCol w:w="2502"/>
      </w:tblGrid>
      <w:tr w14:paraId="38B84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595" w:type="dxa"/>
            <w:shd w:val="clear" w:color="auto" w:fill="auto"/>
            <w:vAlign w:val="bottom"/>
          </w:tcPr>
          <w:p w14:paraId="0ACC51F5">
            <w:pPr>
              <w:keepNext w:val="0"/>
              <w:keepLines w:val="0"/>
              <w:widowControl w:val="0"/>
              <w:suppressLineNumbers w:val="0"/>
              <w:autoSpaceDE w:val="0"/>
              <w:autoSpaceDN w:val="0"/>
              <w:spacing w:before="0" w:beforeAutospacing="1" w:after="0" w:afterAutospacing="1" w:line="360" w:lineRule="auto"/>
              <w:ind w:left="0" w:right="0"/>
              <w:jc w:val="distribute"/>
              <w:rPr>
                <w:rFonts w:hint="eastAsia" w:ascii="宋体" w:hAnsi="宋体" w:eastAsia="宋体" w:cs="宋体"/>
                <w:color w:val="000000"/>
                <w:kern w:val="2"/>
                <w:sz w:val="24"/>
                <w:szCs w:val="24"/>
                <w:lang w:val="en-US"/>
              </w:rPr>
            </w:pPr>
            <w:r>
              <w:rPr>
                <w:rFonts w:hint="eastAsia" w:ascii="Calibri" w:hAnsi="Calibri" w:eastAsia="宋体" w:cs="宋体"/>
                <w:color w:val="000000"/>
                <w:kern w:val="2"/>
                <w:sz w:val="21"/>
                <w:szCs w:val="21"/>
                <w:lang w:val="en-US" w:eastAsia="zh-CN" w:bidi="ar"/>
              </w:rPr>
              <w:t>项目名称：</w:t>
            </w:r>
          </w:p>
        </w:tc>
        <w:tc>
          <w:tcPr>
            <w:tcW w:w="5767" w:type="dxa"/>
            <w:gridSpan w:val="3"/>
            <w:tcBorders>
              <w:top w:val="single" w:color="auto" w:sz="4" w:space="0"/>
              <w:left w:val="nil"/>
              <w:bottom w:val="single" w:color="auto" w:sz="4" w:space="0"/>
              <w:right w:val="nil"/>
            </w:tcBorders>
            <w:shd w:val="clear" w:color="auto" w:fill="auto"/>
            <w:vAlign w:val="bottom"/>
          </w:tcPr>
          <w:p w14:paraId="2B9668C3">
            <w:pPr>
              <w:keepNext w:val="0"/>
              <w:keepLines w:val="0"/>
              <w:widowControl w:val="0"/>
              <w:suppressLineNumbers w:val="0"/>
              <w:autoSpaceDE w:val="0"/>
              <w:autoSpaceDN w:val="0"/>
              <w:spacing w:before="0" w:beforeAutospacing="1" w:after="0" w:afterAutospacing="1" w:line="360" w:lineRule="auto"/>
              <w:ind w:left="0" w:right="0"/>
              <w:jc w:val="both"/>
              <w:rPr>
                <w:rFonts w:hint="eastAsia" w:ascii="宋体" w:hAnsi="宋体" w:eastAsia="宋体" w:cs="宋体"/>
                <w:color w:val="000000"/>
                <w:kern w:val="2"/>
                <w:sz w:val="24"/>
                <w:szCs w:val="24"/>
                <w:lang w:val="en-US"/>
              </w:rPr>
            </w:pPr>
            <w:r>
              <w:rPr>
                <w:rFonts w:hint="eastAsia" w:ascii="Calibri" w:hAnsi="Calibri" w:cs="宋体"/>
                <w:color w:val="000000"/>
                <w:kern w:val="2"/>
                <w:sz w:val="24"/>
                <w:szCs w:val="24"/>
                <w:lang w:val="en-US" w:eastAsia="zh-CN" w:bidi="ar"/>
              </w:rPr>
              <w:t>平塘县平舟镇兴民村2025年度大坡汉雷香基地产业路硬化项目</w:t>
            </w:r>
          </w:p>
        </w:tc>
      </w:tr>
      <w:tr w14:paraId="3960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shd w:val="clear" w:color="auto" w:fill="auto"/>
            <w:vAlign w:val="bottom"/>
          </w:tcPr>
          <w:p w14:paraId="209D375D">
            <w:pPr>
              <w:keepNext w:val="0"/>
              <w:keepLines w:val="0"/>
              <w:widowControl w:val="0"/>
              <w:suppressLineNumbers w:val="0"/>
              <w:autoSpaceDE w:val="0"/>
              <w:autoSpaceDN w:val="0"/>
              <w:spacing w:before="0" w:beforeAutospacing="1" w:after="0" w:afterAutospacing="1" w:line="360" w:lineRule="auto"/>
              <w:ind w:left="0" w:right="0"/>
              <w:jc w:val="distribute"/>
              <w:rPr>
                <w:rFonts w:hint="eastAsia" w:ascii="宋体" w:hAnsi="宋体" w:eastAsia="宋体" w:cs="宋体"/>
                <w:color w:val="000000"/>
                <w:kern w:val="2"/>
                <w:sz w:val="24"/>
                <w:szCs w:val="24"/>
                <w:lang w:val="en-US"/>
              </w:rPr>
            </w:pPr>
            <w:r>
              <w:rPr>
                <w:rFonts w:hint="eastAsia" w:ascii="Calibri" w:hAnsi="Calibri" w:eastAsia="宋体" w:cs="宋体"/>
                <w:color w:val="000000"/>
                <w:kern w:val="2"/>
                <w:sz w:val="21"/>
                <w:szCs w:val="21"/>
                <w:lang w:val="en-US" w:eastAsia="zh-CN" w:bidi="ar"/>
              </w:rPr>
              <w:t>采购方式：</w:t>
            </w:r>
          </w:p>
        </w:tc>
        <w:tc>
          <w:tcPr>
            <w:tcW w:w="1765" w:type="dxa"/>
            <w:tcBorders>
              <w:top w:val="single" w:color="auto" w:sz="4" w:space="0"/>
              <w:left w:val="nil"/>
              <w:bottom w:val="single" w:color="auto" w:sz="4" w:space="0"/>
              <w:right w:val="nil"/>
            </w:tcBorders>
            <w:shd w:val="clear" w:color="auto" w:fill="auto"/>
            <w:vAlign w:val="bottom"/>
          </w:tcPr>
          <w:p w14:paraId="7D7B6F67">
            <w:pPr>
              <w:keepNext w:val="0"/>
              <w:keepLines w:val="0"/>
              <w:widowControl w:val="0"/>
              <w:suppressLineNumbers w:val="0"/>
              <w:autoSpaceDE w:val="0"/>
              <w:autoSpaceDN w:val="0"/>
              <w:spacing w:before="0" w:beforeAutospacing="1" w:after="0" w:afterAutospacing="1" w:line="360" w:lineRule="auto"/>
              <w:ind w:left="0" w:right="0"/>
              <w:jc w:val="center"/>
              <w:rPr>
                <w:rFonts w:hint="eastAsia" w:ascii="宋体" w:hAnsi="宋体" w:eastAsia="宋体" w:cs="宋体"/>
                <w:color w:val="000000"/>
                <w:kern w:val="2"/>
                <w:sz w:val="24"/>
                <w:szCs w:val="24"/>
                <w:lang w:val="en-US"/>
              </w:rPr>
            </w:pPr>
            <w:r>
              <w:rPr>
                <w:rFonts w:hint="eastAsia" w:ascii="Calibri" w:hAnsi="Calibri" w:eastAsia="宋体" w:cs="宋体"/>
                <w:color w:val="000000"/>
                <w:kern w:val="2"/>
                <w:sz w:val="21"/>
                <w:szCs w:val="21"/>
                <w:lang w:val="en-US" w:eastAsia="zh-CN" w:bidi="ar"/>
              </w:rPr>
              <w:t>竞争性磋商</w:t>
            </w:r>
          </w:p>
        </w:tc>
        <w:tc>
          <w:tcPr>
            <w:tcW w:w="1500" w:type="dxa"/>
            <w:tcBorders>
              <w:top w:val="single" w:color="auto" w:sz="4" w:space="0"/>
              <w:left w:val="nil"/>
              <w:bottom w:val="nil"/>
              <w:right w:val="nil"/>
            </w:tcBorders>
            <w:shd w:val="clear" w:color="auto" w:fill="auto"/>
            <w:vAlign w:val="bottom"/>
          </w:tcPr>
          <w:p w14:paraId="15367183">
            <w:pPr>
              <w:keepNext w:val="0"/>
              <w:keepLines w:val="0"/>
              <w:widowControl w:val="0"/>
              <w:suppressLineNumbers w:val="0"/>
              <w:autoSpaceDE w:val="0"/>
              <w:autoSpaceDN w:val="0"/>
              <w:spacing w:before="0" w:beforeAutospacing="1" w:after="0" w:afterAutospacing="1" w:line="360" w:lineRule="auto"/>
              <w:ind w:left="0" w:right="0"/>
              <w:jc w:val="distribute"/>
              <w:rPr>
                <w:rFonts w:hint="eastAsia" w:ascii="宋体" w:hAnsi="宋体" w:eastAsia="宋体" w:cs="宋体"/>
                <w:color w:val="000000"/>
                <w:kern w:val="2"/>
                <w:sz w:val="24"/>
                <w:szCs w:val="24"/>
                <w:lang w:val="en-US"/>
              </w:rPr>
            </w:pPr>
            <w:r>
              <w:rPr>
                <w:rFonts w:hint="eastAsia" w:ascii="Calibri" w:hAnsi="Calibri" w:eastAsia="宋体" w:cs="宋体"/>
                <w:color w:val="000000"/>
                <w:kern w:val="2"/>
                <w:sz w:val="21"/>
                <w:szCs w:val="21"/>
                <w:lang w:val="en-US" w:eastAsia="zh-CN" w:bidi="ar"/>
              </w:rPr>
              <w:t>采购类别：</w:t>
            </w:r>
          </w:p>
        </w:tc>
        <w:tc>
          <w:tcPr>
            <w:tcW w:w="2502" w:type="dxa"/>
            <w:tcBorders>
              <w:top w:val="single" w:color="auto" w:sz="4" w:space="0"/>
              <w:left w:val="nil"/>
              <w:bottom w:val="single" w:color="auto" w:sz="4" w:space="0"/>
              <w:right w:val="nil"/>
            </w:tcBorders>
            <w:shd w:val="clear" w:color="auto" w:fill="auto"/>
            <w:vAlign w:val="bottom"/>
          </w:tcPr>
          <w:p w14:paraId="3DCE834F">
            <w:pPr>
              <w:keepNext w:val="0"/>
              <w:keepLines w:val="0"/>
              <w:widowControl w:val="0"/>
              <w:suppressLineNumbers w:val="0"/>
              <w:autoSpaceDE w:val="0"/>
              <w:autoSpaceDN w:val="0"/>
              <w:spacing w:before="0" w:beforeAutospacing="1" w:after="0" w:afterAutospacing="1" w:line="360" w:lineRule="auto"/>
              <w:ind w:left="0" w:right="0"/>
              <w:jc w:val="center"/>
              <w:rPr>
                <w:rFonts w:hint="eastAsia" w:ascii="宋体" w:hAnsi="宋体" w:eastAsia="宋体" w:cs="宋体"/>
                <w:color w:val="000000"/>
                <w:kern w:val="2"/>
                <w:sz w:val="24"/>
                <w:szCs w:val="24"/>
                <w:lang w:val="en-US"/>
              </w:rPr>
            </w:pPr>
            <w:r>
              <w:rPr>
                <w:rFonts w:hint="eastAsia" w:ascii="Calibri" w:hAnsi="Calibri" w:cs="宋体"/>
                <w:color w:val="000000"/>
                <w:kern w:val="2"/>
                <w:sz w:val="21"/>
                <w:szCs w:val="21"/>
                <w:lang w:val="en-US" w:eastAsia="zh-CN" w:bidi="ar"/>
              </w:rPr>
              <w:t>工程</w:t>
            </w:r>
          </w:p>
        </w:tc>
      </w:tr>
      <w:tr w14:paraId="7FEF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shd w:val="clear" w:color="auto" w:fill="auto"/>
            <w:vAlign w:val="bottom"/>
          </w:tcPr>
          <w:p w14:paraId="3BDE34A4">
            <w:pPr>
              <w:keepNext w:val="0"/>
              <w:keepLines w:val="0"/>
              <w:widowControl w:val="0"/>
              <w:suppressLineNumbers w:val="0"/>
              <w:autoSpaceDE w:val="0"/>
              <w:autoSpaceDN w:val="0"/>
              <w:spacing w:before="0" w:beforeAutospacing="1" w:after="0" w:afterAutospacing="1" w:line="360" w:lineRule="auto"/>
              <w:ind w:left="0" w:right="0"/>
              <w:jc w:val="distribute"/>
              <w:rPr>
                <w:rFonts w:hint="eastAsia" w:ascii="宋体" w:hAnsi="宋体" w:eastAsia="宋体" w:cs="宋体"/>
                <w:color w:val="000000"/>
                <w:kern w:val="2"/>
                <w:sz w:val="24"/>
                <w:szCs w:val="24"/>
                <w:lang w:val="en-US"/>
              </w:rPr>
            </w:pPr>
            <w:r>
              <w:rPr>
                <w:rFonts w:hint="eastAsia" w:ascii="Calibri" w:hAnsi="Calibri" w:eastAsia="宋体" w:cs="宋体"/>
                <w:color w:val="000000"/>
                <w:kern w:val="2"/>
                <w:sz w:val="21"/>
                <w:szCs w:val="21"/>
                <w:lang w:val="en-US" w:eastAsia="zh-CN" w:bidi="ar"/>
              </w:rPr>
              <w:t>项目编号：</w:t>
            </w:r>
          </w:p>
        </w:tc>
        <w:tc>
          <w:tcPr>
            <w:tcW w:w="5767" w:type="dxa"/>
            <w:gridSpan w:val="3"/>
            <w:tcBorders>
              <w:top w:val="nil"/>
              <w:left w:val="nil"/>
              <w:bottom w:val="single" w:color="auto" w:sz="4" w:space="0"/>
              <w:right w:val="nil"/>
            </w:tcBorders>
            <w:shd w:val="clear" w:color="auto" w:fill="auto"/>
            <w:vAlign w:val="bottom"/>
          </w:tcPr>
          <w:p w14:paraId="790B1672">
            <w:pPr>
              <w:keepNext w:val="0"/>
              <w:keepLines w:val="0"/>
              <w:widowControl w:val="0"/>
              <w:suppressLineNumbers w:val="0"/>
              <w:autoSpaceDE w:val="0"/>
              <w:autoSpaceDN w:val="0"/>
              <w:spacing w:before="0" w:beforeAutospacing="1" w:after="0" w:afterAutospacing="1" w:line="360" w:lineRule="auto"/>
              <w:ind w:left="0" w:right="0"/>
              <w:jc w:val="both"/>
              <w:rPr>
                <w:rFonts w:hint="eastAsia" w:ascii="宋体" w:hAnsi="宋体" w:eastAsia="宋体" w:cs="宋体"/>
                <w:color w:val="000000"/>
                <w:kern w:val="2"/>
                <w:sz w:val="24"/>
                <w:szCs w:val="24"/>
                <w:lang w:val="en-US"/>
              </w:rPr>
            </w:pPr>
            <w:r>
              <w:rPr>
                <w:rFonts w:hint="eastAsia" w:ascii="宋体" w:hAnsi="宋体" w:eastAsia="宋体" w:cs="宋体"/>
                <w:spacing w:val="7"/>
                <w:kern w:val="2"/>
                <w:sz w:val="23"/>
                <w:szCs w:val="23"/>
                <w:lang w:val="en-US" w:eastAsia="zh-CN"/>
              </w:rPr>
              <w:t>GZWP-2025-00</w:t>
            </w:r>
            <w:r>
              <w:rPr>
                <w:rFonts w:hint="eastAsia" w:cs="宋体"/>
                <w:spacing w:val="7"/>
                <w:kern w:val="2"/>
                <w:sz w:val="23"/>
                <w:szCs w:val="23"/>
                <w:lang w:val="en-US" w:eastAsia="zh-CN"/>
              </w:rPr>
              <w:t>6</w:t>
            </w:r>
            <w:r>
              <w:rPr>
                <w:rFonts w:hint="eastAsia" w:ascii="宋体" w:hAnsi="宋体" w:eastAsia="宋体" w:cs="宋体"/>
                <w:spacing w:val="7"/>
                <w:kern w:val="2"/>
                <w:sz w:val="23"/>
                <w:szCs w:val="23"/>
                <w:lang w:val="en-US" w:eastAsia="zh-CN"/>
              </w:rPr>
              <w:t>号</w:t>
            </w:r>
          </w:p>
        </w:tc>
      </w:tr>
      <w:tr w14:paraId="215AE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shd w:val="clear" w:color="auto" w:fill="auto"/>
            <w:vAlign w:val="bottom"/>
          </w:tcPr>
          <w:p w14:paraId="425FB5AB">
            <w:pPr>
              <w:keepNext w:val="0"/>
              <w:keepLines w:val="0"/>
              <w:widowControl w:val="0"/>
              <w:suppressLineNumbers w:val="0"/>
              <w:autoSpaceDE w:val="0"/>
              <w:autoSpaceDN w:val="0"/>
              <w:spacing w:before="0" w:beforeAutospacing="1" w:after="0" w:afterAutospacing="1" w:line="360" w:lineRule="auto"/>
              <w:ind w:left="0" w:right="0"/>
              <w:jc w:val="distribute"/>
              <w:rPr>
                <w:rFonts w:hint="eastAsia" w:ascii="宋体" w:hAnsi="宋体" w:eastAsia="宋体" w:cs="宋体"/>
                <w:color w:val="000000"/>
                <w:kern w:val="2"/>
                <w:sz w:val="24"/>
                <w:szCs w:val="24"/>
                <w:lang w:val="en-US"/>
              </w:rPr>
            </w:pPr>
            <w:r>
              <w:rPr>
                <w:rFonts w:hint="eastAsia" w:ascii="Calibri" w:hAnsi="Calibri" w:eastAsia="宋体" w:cs="宋体"/>
                <w:color w:val="000000"/>
                <w:kern w:val="2"/>
                <w:sz w:val="21"/>
                <w:szCs w:val="21"/>
                <w:lang w:val="en-US" w:eastAsia="zh-CN" w:bidi="ar"/>
              </w:rPr>
              <w:t>采</w:t>
            </w:r>
            <w:r>
              <w:rPr>
                <w:rFonts w:hint="default" w:ascii="Calibri" w:hAnsi="Calibri" w:eastAsia="宋体" w:cs="Times New Roman"/>
                <w:color w:val="000000"/>
                <w:kern w:val="2"/>
                <w:sz w:val="21"/>
                <w:szCs w:val="21"/>
                <w:lang w:val="en-US" w:eastAsia="zh-CN" w:bidi="ar"/>
              </w:rPr>
              <w:t xml:space="preserve"> </w:t>
            </w:r>
            <w:r>
              <w:rPr>
                <w:rFonts w:hint="eastAsia" w:ascii="Calibri" w:hAnsi="Calibri" w:eastAsia="宋体" w:cs="宋体"/>
                <w:color w:val="000000"/>
                <w:kern w:val="2"/>
                <w:sz w:val="21"/>
                <w:szCs w:val="21"/>
                <w:lang w:val="en-US" w:eastAsia="zh-CN" w:bidi="ar"/>
              </w:rPr>
              <w:t>购</w:t>
            </w:r>
            <w:r>
              <w:rPr>
                <w:rFonts w:hint="default" w:ascii="Calibri" w:hAnsi="Calibri" w:eastAsia="宋体" w:cs="Times New Roman"/>
                <w:color w:val="000000"/>
                <w:kern w:val="2"/>
                <w:sz w:val="21"/>
                <w:szCs w:val="21"/>
                <w:lang w:val="en-US" w:eastAsia="zh-CN" w:bidi="ar"/>
              </w:rPr>
              <w:t xml:space="preserve"> </w:t>
            </w:r>
            <w:r>
              <w:rPr>
                <w:rFonts w:hint="eastAsia" w:ascii="Calibri" w:hAnsi="Calibri" w:eastAsia="宋体" w:cs="宋体"/>
                <w:color w:val="000000"/>
                <w:kern w:val="2"/>
                <w:sz w:val="21"/>
                <w:szCs w:val="21"/>
                <w:lang w:val="en-US" w:eastAsia="zh-CN" w:bidi="ar"/>
              </w:rPr>
              <w:t>人：</w:t>
            </w:r>
          </w:p>
        </w:tc>
        <w:tc>
          <w:tcPr>
            <w:tcW w:w="5767" w:type="dxa"/>
            <w:gridSpan w:val="3"/>
            <w:tcBorders>
              <w:top w:val="single" w:color="auto" w:sz="4" w:space="0"/>
              <w:left w:val="nil"/>
              <w:bottom w:val="single" w:color="auto" w:sz="4" w:space="0"/>
              <w:right w:val="nil"/>
            </w:tcBorders>
            <w:shd w:val="clear" w:color="auto" w:fill="auto"/>
            <w:vAlign w:val="bottom"/>
          </w:tcPr>
          <w:p w14:paraId="6E652AC6">
            <w:pPr>
              <w:keepNext w:val="0"/>
              <w:keepLines w:val="0"/>
              <w:widowControl w:val="0"/>
              <w:suppressLineNumbers w:val="0"/>
              <w:autoSpaceDE w:val="0"/>
              <w:autoSpaceDN w:val="0"/>
              <w:spacing w:before="0" w:beforeAutospacing="1" w:after="0" w:afterAutospacing="1" w:line="360" w:lineRule="auto"/>
              <w:ind w:left="0" w:right="0"/>
              <w:jc w:val="both"/>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rPr>
              <w:t>平塘县平舟镇人民政府</w:t>
            </w:r>
          </w:p>
        </w:tc>
      </w:tr>
      <w:tr w14:paraId="5E46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shd w:val="clear" w:color="auto" w:fill="auto"/>
            <w:vAlign w:val="bottom"/>
          </w:tcPr>
          <w:p w14:paraId="03174EDE">
            <w:pPr>
              <w:keepNext w:val="0"/>
              <w:keepLines w:val="0"/>
              <w:widowControl w:val="0"/>
              <w:suppressLineNumbers w:val="0"/>
              <w:autoSpaceDE w:val="0"/>
              <w:autoSpaceDN w:val="0"/>
              <w:spacing w:before="0" w:beforeAutospacing="1" w:after="0" w:afterAutospacing="1" w:line="360" w:lineRule="auto"/>
              <w:ind w:left="0" w:right="0"/>
              <w:jc w:val="distribute"/>
              <w:rPr>
                <w:rFonts w:hint="eastAsia" w:ascii="宋体" w:hAnsi="宋体" w:eastAsia="宋体" w:cs="宋体"/>
                <w:color w:val="000000"/>
                <w:kern w:val="2"/>
                <w:sz w:val="24"/>
                <w:szCs w:val="24"/>
                <w:lang w:val="en-US"/>
              </w:rPr>
            </w:pPr>
            <w:r>
              <w:rPr>
                <w:rFonts w:hint="eastAsia" w:ascii="Calibri" w:hAnsi="Calibri" w:eastAsia="宋体" w:cs="宋体"/>
                <w:color w:val="000000"/>
                <w:kern w:val="2"/>
                <w:sz w:val="21"/>
                <w:szCs w:val="21"/>
                <w:lang w:val="en-US" w:eastAsia="zh-CN" w:bidi="ar"/>
              </w:rPr>
              <w:t>详细地址：</w:t>
            </w:r>
          </w:p>
        </w:tc>
        <w:tc>
          <w:tcPr>
            <w:tcW w:w="5767" w:type="dxa"/>
            <w:gridSpan w:val="3"/>
            <w:tcBorders>
              <w:top w:val="single" w:color="auto" w:sz="4" w:space="0"/>
              <w:left w:val="nil"/>
              <w:bottom w:val="single" w:color="auto" w:sz="4" w:space="0"/>
              <w:right w:val="nil"/>
            </w:tcBorders>
            <w:shd w:val="clear" w:color="auto" w:fill="auto"/>
            <w:vAlign w:val="bottom"/>
          </w:tcPr>
          <w:p w14:paraId="3B06498B">
            <w:pPr>
              <w:keepNext w:val="0"/>
              <w:keepLines w:val="0"/>
              <w:widowControl w:val="0"/>
              <w:suppressLineNumbers w:val="0"/>
              <w:autoSpaceDE w:val="0"/>
              <w:autoSpaceDN w:val="0"/>
              <w:spacing w:before="0" w:beforeAutospacing="1" w:after="0" w:afterAutospacing="1" w:line="360" w:lineRule="auto"/>
              <w:ind w:left="0" w:right="0"/>
              <w:jc w:val="both"/>
              <w:rPr>
                <w:rFonts w:hint="eastAsia" w:ascii="宋体" w:hAnsi="宋体" w:eastAsia="宋体" w:cs="宋体"/>
                <w:color w:val="000000"/>
                <w:kern w:val="2"/>
                <w:sz w:val="24"/>
                <w:szCs w:val="24"/>
                <w:lang w:val="en-US"/>
              </w:rPr>
            </w:pPr>
            <w:r>
              <w:rPr>
                <w:rFonts w:hint="eastAsia" w:ascii="Calibri" w:hAnsi="Calibri" w:eastAsia="宋体" w:cs="宋体"/>
                <w:color w:val="000000"/>
                <w:kern w:val="2"/>
                <w:sz w:val="21"/>
                <w:szCs w:val="21"/>
                <w:lang w:val="en-US" w:eastAsia="zh-CN" w:bidi="ar"/>
              </w:rPr>
              <w:t>平塘县</w:t>
            </w:r>
          </w:p>
        </w:tc>
      </w:tr>
      <w:tr w14:paraId="55904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shd w:val="clear" w:color="auto" w:fill="auto"/>
            <w:vAlign w:val="bottom"/>
          </w:tcPr>
          <w:p w14:paraId="15B57363">
            <w:pPr>
              <w:keepNext w:val="0"/>
              <w:keepLines w:val="0"/>
              <w:widowControl w:val="0"/>
              <w:suppressLineNumbers w:val="0"/>
              <w:autoSpaceDE w:val="0"/>
              <w:autoSpaceDN w:val="0"/>
              <w:spacing w:before="0" w:beforeAutospacing="1" w:after="0" w:afterAutospacing="1" w:line="360" w:lineRule="auto"/>
              <w:ind w:left="0" w:right="0"/>
              <w:jc w:val="distribute"/>
              <w:rPr>
                <w:rFonts w:hint="eastAsia" w:ascii="宋体" w:hAnsi="宋体" w:eastAsia="宋体" w:cs="宋体"/>
                <w:color w:val="000000"/>
                <w:kern w:val="2"/>
                <w:sz w:val="24"/>
                <w:szCs w:val="24"/>
                <w:lang w:val="en-US"/>
              </w:rPr>
            </w:pPr>
            <w:r>
              <w:rPr>
                <w:rFonts w:hint="eastAsia" w:ascii="Calibri" w:hAnsi="Calibri" w:eastAsia="宋体" w:cs="宋体"/>
                <w:color w:val="000000"/>
                <w:kern w:val="2"/>
                <w:sz w:val="21"/>
                <w:szCs w:val="21"/>
                <w:lang w:val="en-US" w:eastAsia="zh-CN" w:bidi="ar"/>
              </w:rPr>
              <w:t>联</w:t>
            </w:r>
            <w:r>
              <w:rPr>
                <w:rFonts w:hint="default" w:ascii="Calibri" w:hAnsi="Calibri" w:eastAsia="宋体" w:cs="Times New Roman"/>
                <w:color w:val="000000"/>
                <w:kern w:val="2"/>
                <w:sz w:val="21"/>
                <w:szCs w:val="21"/>
                <w:lang w:val="en-US" w:eastAsia="zh-CN" w:bidi="ar"/>
              </w:rPr>
              <w:t xml:space="preserve"> </w:t>
            </w:r>
            <w:r>
              <w:rPr>
                <w:rFonts w:hint="eastAsia" w:ascii="Calibri" w:hAnsi="Calibri" w:eastAsia="宋体" w:cs="宋体"/>
                <w:color w:val="000000"/>
                <w:kern w:val="2"/>
                <w:sz w:val="21"/>
                <w:szCs w:val="21"/>
                <w:lang w:val="en-US" w:eastAsia="zh-CN" w:bidi="ar"/>
              </w:rPr>
              <w:t>系</w:t>
            </w:r>
            <w:r>
              <w:rPr>
                <w:rFonts w:hint="default" w:ascii="Calibri" w:hAnsi="Calibri" w:eastAsia="宋体" w:cs="Times New Roman"/>
                <w:color w:val="000000"/>
                <w:kern w:val="2"/>
                <w:sz w:val="21"/>
                <w:szCs w:val="21"/>
                <w:lang w:val="en-US" w:eastAsia="zh-CN" w:bidi="ar"/>
              </w:rPr>
              <w:t xml:space="preserve"> </w:t>
            </w:r>
            <w:r>
              <w:rPr>
                <w:rFonts w:hint="eastAsia" w:ascii="Calibri" w:hAnsi="Calibri" w:eastAsia="宋体" w:cs="宋体"/>
                <w:color w:val="000000"/>
                <w:kern w:val="2"/>
                <w:sz w:val="21"/>
                <w:szCs w:val="21"/>
                <w:lang w:val="en-US" w:eastAsia="zh-CN" w:bidi="ar"/>
              </w:rPr>
              <w:t>人：</w:t>
            </w:r>
          </w:p>
        </w:tc>
        <w:tc>
          <w:tcPr>
            <w:tcW w:w="1765" w:type="dxa"/>
            <w:tcBorders>
              <w:top w:val="single" w:color="auto" w:sz="4" w:space="0"/>
              <w:left w:val="nil"/>
              <w:bottom w:val="single" w:color="auto" w:sz="4" w:space="0"/>
              <w:right w:val="nil"/>
            </w:tcBorders>
            <w:shd w:val="clear" w:color="auto" w:fill="auto"/>
            <w:vAlign w:val="bottom"/>
          </w:tcPr>
          <w:p w14:paraId="14EF86DD">
            <w:pPr>
              <w:keepNext w:val="0"/>
              <w:keepLines w:val="0"/>
              <w:widowControl w:val="0"/>
              <w:suppressLineNumbers w:val="0"/>
              <w:autoSpaceDE w:val="0"/>
              <w:autoSpaceDN w:val="0"/>
              <w:spacing w:before="0" w:beforeAutospacing="1" w:after="0" w:afterAutospacing="1" w:line="360" w:lineRule="auto"/>
              <w:ind w:left="0" w:right="0"/>
              <w:jc w:val="both"/>
              <w:rPr>
                <w:rFonts w:hint="eastAsia" w:ascii="宋体" w:hAnsi="宋体" w:eastAsia="宋体" w:cs="宋体"/>
                <w:color w:val="000000"/>
                <w:kern w:val="2"/>
                <w:sz w:val="24"/>
                <w:szCs w:val="24"/>
                <w:lang w:val="en-US"/>
              </w:rPr>
            </w:pPr>
            <w:r>
              <w:rPr>
                <w:rFonts w:hint="eastAsia" w:ascii="Calibri" w:hAnsi="Calibri" w:cs="宋体"/>
                <w:kern w:val="2"/>
                <w:sz w:val="21"/>
                <w:szCs w:val="21"/>
                <w:lang w:val="en-US" w:eastAsia="zh-CN" w:bidi="ar"/>
              </w:rPr>
              <w:t xml:space="preserve">    张潇月</w:t>
            </w:r>
          </w:p>
        </w:tc>
        <w:tc>
          <w:tcPr>
            <w:tcW w:w="1500" w:type="dxa"/>
            <w:tcBorders>
              <w:top w:val="single" w:color="auto" w:sz="4" w:space="0"/>
              <w:left w:val="nil"/>
              <w:bottom w:val="nil"/>
              <w:right w:val="nil"/>
            </w:tcBorders>
            <w:shd w:val="clear" w:color="auto" w:fill="auto"/>
            <w:vAlign w:val="bottom"/>
          </w:tcPr>
          <w:p w14:paraId="552BE5ED">
            <w:pPr>
              <w:keepNext w:val="0"/>
              <w:keepLines w:val="0"/>
              <w:widowControl w:val="0"/>
              <w:suppressLineNumbers w:val="0"/>
              <w:autoSpaceDE w:val="0"/>
              <w:autoSpaceDN w:val="0"/>
              <w:spacing w:before="0" w:beforeAutospacing="1" w:after="0" w:afterAutospacing="1" w:line="360" w:lineRule="auto"/>
              <w:ind w:left="0" w:right="0"/>
              <w:jc w:val="distribute"/>
              <w:rPr>
                <w:rFonts w:hint="eastAsia" w:ascii="宋体" w:hAnsi="宋体" w:eastAsia="宋体" w:cs="宋体"/>
                <w:color w:val="000000"/>
                <w:kern w:val="2"/>
                <w:sz w:val="24"/>
                <w:szCs w:val="24"/>
                <w:lang w:val="en-US"/>
              </w:rPr>
            </w:pPr>
            <w:r>
              <w:rPr>
                <w:rFonts w:hint="eastAsia" w:ascii="Calibri" w:hAnsi="Calibri" w:eastAsia="宋体" w:cs="宋体"/>
                <w:color w:val="000000"/>
                <w:kern w:val="2"/>
                <w:sz w:val="21"/>
                <w:szCs w:val="21"/>
                <w:lang w:val="en-US" w:eastAsia="zh-CN" w:bidi="ar"/>
              </w:rPr>
              <w:t>联系电话：</w:t>
            </w:r>
          </w:p>
        </w:tc>
        <w:tc>
          <w:tcPr>
            <w:tcW w:w="2502" w:type="dxa"/>
            <w:tcBorders>
              <w:top w:val="single" w:color="auto" w:sz="4" w:space="0"/>
              <w:left w:val="nil"/>
              <w:bottom w:val="single" w:color="auto" w:sz="4" w:space="0"/>
              <w:right w:val="nil"/>
            </w:tcBorders>
            <w:shd w:val="clear" w:color="auto" w:fill="auto"/>
            <w:vAlign w:val="bottom"/>
          </w:tcPr>
          <w:p w14:paraId="2718D6E5">
            <w:pPr>
              <w:keepNext w:val="0"/>
              <w:keepLines w:val="0"/>
              <w:widowControl w:val="0"/>
              <w:suppressLineNumbers w:val="0"/>
              <w:autoSpaceDE w:val="0"/>
              <w:autoSpaceDN w:val="0"/>
              <w:spacing w:before="0" w:beforeAutospacing="1" w:after="0" w:afterAutospacing="1" w:line="360" w:lineRule="auto"/>
              <w:ind w:left="0" w:right="0"/>
              <w:jc w:val="center"/>
              <w:rPr>
                <w:rFonts w:hint="eastAsia" w:ascii="宋体" w:hAnsi="宋体" w:eastAsia="宋体" w:cs="宋体"/>
                <w:color w:val="000000"/>
                <w:kern w:val="2"/>
                <w:sz w:val="24"/>
                <w:szCs w:val="24"/>
                <w:lang w:val="en-US"/>
              </w:rPr>
            </w:pPr>
            <w:r>
              <w:rPr>
                <w:rFonts w:hint="eastAsia" w:cs="宋体"/>
                <w:lang w:val="en-US" w:eastAsia="zh-CN"/>
              </w:rPr>
              <w:t>13116308073</w:t>
            </w:r>
          </w:p>
        </w:tc>
      </w:tr>
      <w:tr w14:paraId="476C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shd w:val="clear" w:color="auto" w:fill="auto"/>
            <w:vAlign w:val="bottom"/>
          </w:tcPr>
          <w:p w14:paraId="50C9B263">
            <w:pPr>
              <w:keepNext w:val="0"/>
              <w:keepLines w:val="0"/>
              <w:widowControl w:val="0"/>
              <w:suppressLineNumbers w:val="0"/>
              <w:autoSpaceDE w:val="0"/>
              <w:autoSpaceDN w:val="0"/>
              <w:spacing w:before="0" w:beforeAutospacing="1" w:after="0" w:afterAutospacing="1" w:line="360" w:lineRule="auto"/>
              <w:ind w:left="0" w:right="0"/>
              <w:jc w:val="distribute"/>
              <w:rPr>
                <w:rFonts w:hint="eastAsia" w:ascii="宋体" w:hAnsi="宋体" w:eastAsia="宋体" w:cs="宋体"/>
                <w:color w:val="000000"/>
                <w:kern w:val="2"/>
                <w:sz w:val="24"/>
                <w:szCs w:val="24"/>
                <w:lang w:val="en-US"/>
              </w:rPr>
            </w:pPr>
            <w:r>
              <w:rPr>
                <w:rFonts w:hint="eastAsia" w:ascii="Calibri" w:hAnsi="Calibri" w:eastAsia="宋体" w:cs="宋体"/>
                <w:color w:val="000000"/>
                <w:kern w:val="2"/>
                <w:sz w:val="21"/>
                <w:szCs w:val="21"/>
                <w:lang w:val="en-US" w:eastAsia="zh-CN" w:bidi="ar"/>
              </w:rPr>
              <w:t>代理机构：</w:t>
            </w:r>
          </w:p>
        </w:tc>
        <w:tc>
          <w:tcPr>
            <w:tcW w:w="5767" w:type="dxa"/>
            <w:gridSpan w:val="3"/>
            <w:tcBorders>
              <w:top w:val="nil"/>
              <w:left w:val="nil"/>
              <w:bottom w:val="single" w:color="auto" w:sz="4" w:space="0"/>
              <w:right w:val="nil"/>
            </w:tcBorders>
            <w:shd w:val="clear" w:color="auto" w:fill="auto"/>
            <w:vAlign w:val="bottom"/>
          </w:tcPr>
          <w:p w14:paraId="272B132D">
            <w:pPr>
              <w:keepNext w:val="0"/>
              <w:keepLines w:val="0"/>
              <w:widowControl w:val="0"/>
              <w:suppressLineNumbers w:val="0"/>
              <w:autoSpaceDE w:val="0"/>
              <w:autoSpaceDN w:val="0"/>
              <w:spacing w:before="0" w:beforeAutospacing="1" w:after="0" w:afterAutospacing="1" w:line="360" w:lineRule="auto"/>
              <w:ind w:left="0" w:right="0"/>
              <w:jc w:val="both"/>
              <w:rPr>
                <w:rFonts w:hint="eastAsia" w:ascii="宋体" w:hAnsi="宋体" w:eastAsia="宋体" w:cs="宋体"/>
                <w:color w:val="000000"/>
                <w:kern w:val="2"/>
                <w:sz w:val="24"/>
                <w:szCs w:val="24"/>
                <w:lang w:val="en-US"/>
              </w:rPr>
            </w:pPr>
            <w:r>
              <w:rPr>
                <w:rFonts w:hint="eastAsia" w:ascii="Calibri" w:hAnsi="Calibri" w:eastAsia="宋体" w:cs="宋体"/>
                <w:color w:val="000000"/>
                <w:kern w:val="2"/>
                <w:sz w:val="21"/>
                <w:szCs w:val="21"/>
                <w:lang w:val="en-US" w:eastAsia="zh-CN" w:bidi="ar"/>
              </w:rPr>
              <w:t>贵州万鹏项目管理咨询有限公司</w:t>
            </w:r>
          </w:p>
        </w:tc>
      </w:tr>
      <w:tr w14:paraId="650F2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shd w:val="clear" w:color="auto" w:fill="auto"/>
            <w:vAlign w:val="bottom"/>
          </w:tcPr>
          <w:p w14:paraId="78DD76BD">
            <w:pPr>
              <w:keepNext w:val="0"/>
              <w:keepLines w:val="0"/>
              <w:widowControl w:val="0"/>
              <w:suppressLineNumbers w:val="0"/>
              <w:autoSpaceDE w:val="0"/>
              <w:autoSpaceDN w:val="0"/>
              <w:spacing w:before="0" w:beforeAutospacing="1" w:after="0" w:afterAutospacing="1" w:line="360" w:lineRule="auto"/>
              <w:ind w:left="0" w:right="0"/>
              <w:jc w:val="distribute"/>
              <w:rPr>
                <w:rFonts w:hint="eastAsia" w:ascii="宋体" w:hAnsi="宋体" w:eastAsia="宋体" w:cs="宋体"/>
                <w:color w:val="000000"/>
                <w:kern w:val="2"/>
                <w:sz w:val="24"/>
                <w:szCs w:val="24"/>
                <w:lang w:val="en-US"/>
              </w:rPr>
            </w:pPr>
            <w:r>
              <w:rPr>
                <w:rFonts w:hint="eastAsia" w:ascii="Calibri" w:hAnsi="Calibri" w:eastAsia="宋体" w:cs="宋体"/>
                <w:color w:val="000000"/>
                <w:kern w:val="2"/>
                <w:sz w:val="21"/>
                <w:szCs w:val="21"/>
                <w:lang w:val="en-US" w:eastAsia="zh-CN" w:bidi="ar"/>
              </w:rPr>
              <w:t>详细地址：</w:t>
            </w:r>
          </w:p>
        </w:tc>
        <w:tc>
          <w:tcPr>
            <w:tcW w:w="5767" w:type="dxa"/>
            <w:gridSpan w:val="3"/>
            <w:tcBorders>
              <w:top w:val="single" w:color="auto" w:sz="4" w:space="0"/>
              <w:left w:val="nil"/>
              <w:bottom w:val="single" w:color="auto" w:sz="4" w:space="0"/>
              <w:right w:val="nil"/>
            </w:tcBorders>
            <w:shd w:val="clear" w:color="auto" w:fill="auto"/>
            <w:vAlign w:val="bottom"/>
          </w:tcPr>
          <w:p w14:paraId="18E80F1E">
            <w:pPr>
              <w:keepNext w:val="0"/>
              <w:keepLines w:val="0"/>
              <w:widowControl w:val="0"/>
              <w:suppressLineNumbers w:val="0"/>
              <w:autoSpaceDE w:val="0"/>
              <w:autoSpaceDN w:val="0"/>
              <w:spacing w:before="0" w:beforeAutospacing="1" w:after="0" w:afterAutospacing="1" w:line="360" w:lineRule="auto"/>
              <w:ind w:left="0" w:right="0"/>
              <w:jc w:val="both"/>
              <w:rPr>
                <w:rFonts w:hint="eastAsia" w:ascii="宋体" w:hAnsi="宋体" w:eastAsia="宋体" w:cs="宋体"/>
                <w:color w:val="000000"/>
                <w:kern w:val="2"/>
                <w:sz w:val="24"/>
                <w:szCs w:val="24"/>
                <w:lang w:val="en-US"/>
              </w:rPr>
            </w:pPr>
            <w:r>
              <w:rPr>
                <w:rFonts w:hint="eastAsia" w:ascii="Calibri" w:hAnsi="Calibri" w:eastAsia="宋体" w:cs="宋体"/>
                <w:color w:val="000000"/>
                <w:kern w:val="2"/>
                <w:sz w:val="21"/>
                <w:szCs w:val="21"/>
                <w:lang w:val="en-US" w:eastAsia="zh-CN" w:bidi="ar"/>
              </w:rPr>
              <w:t>黔南州平塘县金盆街道新舟村中央大街第6栋1单元32层1号</w:t>
            </w:r>
          </w:p>
        </w:tc>
      </w:tr>
      <w:tr w14:paraId="1BB7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95" w:type="dxa"/>
            <w:shd w:val="clear" w:color="auto" w:fill="auto"/>
            <w:vAlign w:val="bottom"/>
          </w:tcPr>
          <w:p w14:paraId="1541E0FC">
            <w:pPr>
              <w:keepNext w:val="0"/>
              <w:keepLines w:val="0"/>
              <w:widowControl w:val="0"/>
              <w:suppressLineNumbers w:val="0"/>
              <w:autoSpaceDE w:val="0"/>
              <w:autoSpaceDN w:val="0"/>
              <w:spacing w:before="0" w:beforeAutospacing="1" w:after="0" w:afterAutospacing="1" w:line="360" w:lineRule="auto"/>
              <w:ind w:left="0" w:right="0"/>
              <w:jc w:val="distribute"/>
              <w:rPr>
                <w:rFonts w:hint="eastAsia" w:ascii="宋体" w:hAnsi="宋体" w:eastAsia="宋体" w:cs="宋体"/>
                <w:color w:val="000000"/>
                <w:kern w:val="2"/>
                <w:sz w:val="24"/>
                <w:szCs w:val="24"/>
                <w:lang w:val="en-US"/>
              </w:rPr>
            </w:pPr>
            <w:r>
              <w:rPr>
                <w:rFonts w:hint="eastAsia" w:ascii="Calibri" w:hAnsi="Calibri" w:eastAsia="宋体" w:cs="宋体"/>
                <w:color w:val="000000"/>
                <w:kern w:val="2"/>
                <w:sz w:val="21"/>
                <w:szCs w:val="21"/>
                <w:lang w:val="en-US" w:eastAsia="zh-CN" w:bidi="ar"/>
              </w:rPr>
              <w:t>联</w:t>
            </w:r>
            <w:r>
              <w:rPr>
                <w:rFonts w:hint="default" w:ascii="Calibri" w:hAnsi="Calibri" w:eastAsia="宋体" w:cs="Times New Roman"/>
                <w:color w:val="000000"/>
                <w:kern w:val="2"/>
                <w:sz w:val="21"/>
                <w:szCs w:val="21"/>
                <w:lang w:val="en-US" w:eastAsia="zh-CN" w:bidi="ar"/>
              </w:rPr>
              <w:t xml:space="preserve"> </w:t>
            </w:r>
            <w:r>
              <w:rPr>
                <w:rFonts w:hint="eastAsia" w:ascii="Calibri" w:hAnsi="Calibri" w:eastAsia="宋体" w:cs="宋体"/>
                <w:color w:val="000000"/>
                <w:kern w:val="2"/>
                <w:sz w:val="21"/>
                <w:szCs w:val="21"/>
                <w:lang w:val="en-US" w:eastAsia="zh-CN" w:bidi="ar"/>
              </w:rPr>
              <w:t>系</w:t>
            </w:r>
            <w:r>
              <w:rPr>
                <w:rFonts w:hint="default" w:ascii="Calibri" w:hAnsi="Calibri" w:eastAsia="宋体" w:cs="Times New Roman"/>
                <w:color w:val="000000"/>
                <w:kern w:val="2"/>
                <w:sz w:val="21"/>
                <w:szCs w:val="21"/>
                <w:lang w:val="en-US" w:eastAsia="zh-CN" w:bidi="ar"/>
              </w:rPr>
              <w:t xml:space="preserve"> </w:t>
            </w:r>
            <w:r>
              <w:rPr>
                <w:rFonts w:hint="eastAsia" w:ascii="Calibri" w:hAnsi="Calibri" w:eastAsia="宋体" w:cs="宋体"/>
                <w:color w:val="000000"/>
                <w:kern w:val="2"/>
                <w:sz w:val="21"/>
                <w:szCs w:val="21"/>
                <w:lang w:val="en-US" w:eastAsia="zh-CN" w:bidi="ar"/>
              </w:rPr>
              <w:t>人：</w:t>
            </w:r>
          </w:p>
        </w:tc>
        <w:tc>
          <w:tcPr>
            <w:tcW w:w="1765" w:type="dxa"/>
            <w:tcBorders>
              <w:top w:val="single" w:color="auto" w:sz="4" w:space="0"/>
              <w:left w:val="nil"/>
              <w:bottom w:val="single" w:color="auto" w:sz="4" w:space="0"/>
              <w:right w:val="nil"/>
            </w:tcBorders>
            <w:shd w:val="clear" w:color="auto" w:fill="auto"/>
            <w:vAlign w:val="bottom"/>
          </w:tcPr>
          <w:p w14:paraId="23CEA16D">
            <w:pPr>
              <w:keepNext w:val="0"/>
              <w:keepLines w:val="0"/>
              <w:widowControl w:val="0"/>
              <w:suppressLineNumbers w:val="0"/>
              <w:autoSpaceDE w:val="0"/>
              <w:autoSpaceDN w:val="0"/>
              <w:spacing w:before="0" w:beforeAutospacing="1" w:after="0" w:afterAutospacing="1" w:line="360" w:lineRule="auto"/>
              <w:ind w:left="0" w:right="0"/>
              <w:jc w:val="center"/>
              <w:rPr>
                <w:rFonts w:hint="eastAsia" w:ascii="宋体" w:hAnsi="宋体" w:eastAsia="宋体" w:cs="宋体"/>
                <w:color w:val="000000"/>
                <w:kern w:val="2"/>
                <w:sz w:val="24"/>
                <w:szCs w:val="24"/>
                <w:lang w:val="en-US"/>
              </w:rPr>
            </w:pPr>
            <w:r>
              <w:rPr>
                <w:rFonts w:hint="eastAsia" w:ascii="Calibri" w:hAnsi="Calibri" w:eastAsia="宋体" w:cs="宋体"/>
                <w:color w:val="000000"/>
                <w:kern w:val="2"/>
                <w:sz w:val="21"/>
                <w:szCs w:val="21"/>
                <w:lang w:val="en-US" w:eastAsia="zh-CN" w:bidi="ar"/>
              </w:rPr>
              <w:t>石治杨</w:t>
            </w:r>
          </w:p>
        </w:tc>
        <w:tc>
          <w:tcPr>
            <w:tcW w:w="1500" w:type="dxa"/>
            <w:tcBorders>
              <w:top w:val="single" w:color="auto" w:sz="4" w:space="0"/>
              <w:left w:val="nil"/>
              <w:bottom w:val="nil"/>
              <w:right w:val="nil"/>
            </w:tcBorders>
            <w:shd w:val="clear" w:color="auto" w:fill="auto"/>
            <w:vAlign w:val="bottom"/>
          </w:tcPr>
          <w:p w14:paraId="5C8C0341">
            <w:pPr>
              <w:keepNext w:val="0"/>
              <w:keepLines w:val="0"/>
              <w:widowControl w:val="0"/>
              <w:suppressLineNumbers w:val="0"/>
              <w:autoSpaceDE w:val="0"/>
              <w:autoSpaceDN w:val="0"/>
              <w:spacing w:before="0" w:beforeAutospacing="1" w:after="0" w:afterAutospacing="1" w:line="360" w:lineRule="auto"/>
              <w:ind w:left="0" w:right="0"/>
              <w:jc w:val="distribute"/>
              <w:rPr>
                <w:rFonts w:hint="eastAsia" w:ascii="宋体" w:hAnsi="宋体" w:eastAsia="宋体" w:cs="宋体"/>
                <w:color w:val="000000"/>
                <w:kern w:val="2"/>
                <w:sz w:val="24"/>
                <w:szCs w:val="24"/>
                <w:lang w:val="en-US"/>
              </w:rPr>
            </w:pPr>
            <w:r>
              <w:rPr>
                <w:rFonts w:hint="eastAsia" w:ascii="Calibri" w:hAnsi="Calibri" w:eastAsia="宋体" w:cs="宋体"/>
                <w:color w:val="000000"/>
                <w:kern w:val="2"/>
                <w:sz w:val="21"/>
                <w:szCs w:val="21"/>
                <w:lang w:val="en-US" w:eastAsia="zh-CN" w:bidi="ar"/>
              </w:rPr>
              <w:t>联系电话：</w:t>
            </w:r>
          </w:p>
        </w:tc>
        <w:tc>
          <w:tcPr>
            <w:tcW w:w="2502" w:type="dxa"/>
            <w:tcBorders>
              <w:top w:val="single" w:color="auto" w:sz="4" w:space="0"/>
              <w:left w:val="nil"/>
              <w:bottom w:val="single" w:color="auto" w:sz="4" w:space="0"/>
              <w:right w:val="nil"/>
            </w:tcBorders>
            <w:shd w:val="clear" w:color="auto" w:fill="auto"/>
            <w:vAlign w:val="bottom"/>
          </w:tcPr>
          <w:p w14:paraId="70F90FD0">
            <w:pPr>
              <w:keepNext w:val="0"/>
              <w:keepLines w:val="0"/>
              <w:widowControl w:val="0"/>
              <w:suppressLineNumbers w:val="0"/>
              <w:autoSpaceDE w:val="0"/>
              <w:autoSpaceDN w:val="0"/>
              <w:spacing w:before="0" w:beforeAutospacing="1" w:after="0" w:afterAutospacing="1" w:line="360" w:lineRule="auto"/>
              <w:ind w:left="0" w:right="0"/>
              <w:jc w:val="center"/>
              <w:rPr>
                <w:rFonts w:hint="eastAsia" w:ascii="宋体" w:hAnsi="宋体" w:eastAsia="宋体" w:cs="宋体"/>
                <w:color w:val="000000"/>
                <w:kern w:val="2"/>
                <w:sz w:val="24"/>
                <w:szCs w:val="24"/>
                <w:lang w:val="en-US"/>
              </w:rPr>
            </w:pPr>
            <w:r>
              <w:rPr>
                <w:rFonts w:hint="eastAsia" w:ascii="Calibri" w:hAnsi="Calibri" w:eastAsia="宋体" w:cs="Times New Roman"/>
                <w:color w:val="000000"/>
                <w:kern w:val="2"/>
                <w:sz w:val="21"/>
                <w:szCs w:val="21"/>
                <w:lang w:val="en-US" w:eastAsia="zh-CN" w:bidi="ar"/>
              </w:rPr>
              <w:t>15117876590</w:t>
            </w:r>
          </w:p>
        </w:tc>
      </w:tr>
    </w:tbl>
    <w:p w14:paraId="34C3D171">
      <w:pPr>
        <w:pStyle w:val="6"/>
        <w:topLinePunct/>
        <w:spacing w:line="360" w:lineRule="auto"/>
        <w:rPr>
          <w:rFonts w:hint="eastAsia" w:ascii="宋体" w:hAnsi="宋体" w:eastAsia="宋体" w:cs="宋体"/>
          <w:b/>
          <w:color w:val="000000"/>
          <w:sz w:val="40"/>
          <w:szCs w:val="40"/>
        </w:rPr>
      </w:pPr>
    </w:p>
    <w:p w14:paraId="2B4F59E1"/>
    <w:p w14:paraId="7EBFB89E">
      <w:pPr>
        <w:rPr>
          <w:rFonts w:hint="eastAsia" w:cs="宋体"/>
          <w:b/>
          <w:bCs/>
          <w:sz w:val="24"/>
          <w:lang w:val="en-US" w:eastAsia="zh-CN"/>
        </w:rPr>
      </w:pPr>
      <w:r>
        <w:rPr>
          <w:rFonts w:hint="eastAsia" w:cs="宋体"/>
          <w:b/>
          <w:bCs/>
          <w:sz w:val="24"/>
          <w:lang w:val="en-US" w:eastAsia="zh-CN"/>
        </w:rPr>
        <w:br w:type="page"/>
      </w:r>
    </w:p>
    <w:p w14:paraId="09AD191E">
      <w:pPr>
        <w:pStyle w:val="13"/>
        <w:tabs>
          <w:tab w:val="left" w:pos="821"/>
        </w:tabs>
        <w:spacing w:before="1" w:line="360" w:lineRule="auto"/>
        <w:ind w:firstLine="0"/>
        <w:jc w:val="center"/>
        <w:outlineLvl w:val="1"/>
        <w:rPr>
          <w:rFonts w:hint="eastAsia" w:ascii="宋体" w:hAnsi="宋体" w:eastAsia="宋体" w:cs="宋体"/>
          <w:b/>
          <w:bCs/>
          <w:sz w:val="24"/>
        </w:rPr>
      </w:pPr>
      <w:bookmarkStart w:id="0" w:name="_GoBack"/>
      <w:bookmarkEnd w:id="0"/>
      <w:r>
        <w:rPr>
          <w:rFonts w:hint="eastAsia" w:cs="宋体"/>
          <w:b/>
          <w:bCs/>
          <w:sz w:val="24"/>
          <w:lang w:val="en-US" w:eastAsia="zh-CN"/>
        </w:rPr>
        <w:t>一</w:t>
      </w:r>
      <w:r>
        <w:rPr>
          <w:rFonts w:hint="eastAsia" w:ascii="宋体" w:hAnsi="宋体" w:eastAsia="宋体" w:cs="宋体"/>
          <w:b/>
          <w:bCs/>
          <w:sz w:val="24"/>
        </w:rPr>
        <w:t>、投标供应商资格要求</w:t>
      </w:r>
    </w:p>
    <w:p w14:paraId="777D6DE2">
      <w:pPr>
        <w:pStyle w:val="13"/>
        <w:numPr>
          <w:ilvl w:val="0"/>
          <w:numId w:val="1"/>
        </w:numPr>
        <w:tabs>
          <w:tab w:val="left" w:pos="821"/>
        </w:tabs>
        <w:spacing w:before="2" w:line="360" w:lineRule="auto"/>
        <w:ind w:left="821" w:leftChars="0" w:hanging="601" w:firstLineChars="0"/>
        <w:rPr>
          <w:rFonts w:hint="eastAsia" w:ascii="宋体" w:hAnsi="宋体" w:eastAsia="宋体" w:cs="宋体"/>
          <w:sz w:val="24"/>
          <w:lang w:val="en-US"/>
        </w:rPr>
      </w:pPr>
      <w:r>
        <w:rPr>
          <w:rFonts w:hint="eastAsia" w:ascii="宋体" w:hAnsi="宋体" w:eastAsia="宋体" w:cs="宋体"/>
          <w:sz w:val="24"/>
        </w:rPr>
        <w:t>一般资格要求</w:t>
      </w:r>
    </w:p>
    <w:p w14:paraId="13C5967A">
      <w:pPr>
        <w:pStyle w:val="13"/>
        <w:numPr>
          <w:ilvl w:val="1"/>
          <w:numId w:val="1"/>
        </w:numPr>
        <w:tabs>
          <w:tab w:val="left" w:pos="821"/>
        </w:tabs>
        <w:spacing w:before="2" w:line="360" w:lineRule="auto"/>
        <w:ind w:left="220" w:leftChars="0" w:hanging="361" w:firstLineChars="0"/>
        <w:rPr>
          <w:rFonts w:hint="eastAsia" w:ascii="宋体" w:hAnsi="宋体" w:eastAsia="宋体" w:cs="宋体"/>
          <w:sz w:val="24"/>
          <w:lang w:val="en-US"/>
        </w:rPr>
      </w:pPr>
      <w:r>
        <w:rPr>
          <w:rFonts w:hint="eastAsia" w:ascii="宋体" w:hAnsi="宋体" w:eastAsia="宋体" w:cs="宋体"/>
          <w:spacing w:val="-1"/>
          <w:sz w:val="24"/>
        </w:rPr>
        <w:t>符合《中华</w:t>
      </w:r>
      <w:r>
        <w:rPr>
          <w:rFonts w:hint="eastAsia" w:ascii="宋体" w:hAnsi="宋体" w:eastAsia="宋体" w:cs="宋体"/>
          <w:sz w:val="24"/>
          <w:lang w:val="en-US"/>
        </w:rPr>
        <w:t>人民共和国政府采购法》第二十二条及《中华人民共和国政府采购法实施条例》第十七条之规定：</w:t>
      </w:r>
    </w:p>
    <w:p w14:paraId="3A858509">
      <w:pPr>
        <w:pStyle w:val="13"/>
        <w:numPr>
          <w:ilvl w:val="0"/>
          <w:numId w:val="0"/>
        </w:numPr>
        <w:tabs>
          <w:tab w:val="left" w:pos="821"/>
        </w:tabs>
        <w:spacing w:before="1" w:line="360" w:lineRule="auto"/>
        <w:ind w:firstLine="480" w:firstLineChars="200"/>
        <w:rPr>
          <w:rFonts w:hint="eastAsia" w:ascii="宋体" w:hAnsi="宋体" w:eastAsia="宋体" w:cs="宋体"/>
          <w:sz w:val="24"/>
          <w:lang w:val="en-US"/>
        </w:rPr>
      </w:pPr>
      <w:r>
        <w:rPr>
          <w:rFonts w:hint="eastAsia" w:ascii="宋体" w:hAnsi="宋体" w:eastAsia="宋体" w:cs="宋体"/>
          <w:sz w:val="24"/>
          <w:lang w:val="en-US"/>
        </w:rPr>
        <w:t>①具有独立承担民事责任的能力</w:t>
      </w:r>
      <w:r>
        <w:rPr>
          <w:rFonts w:hint="eastAsia" w:ascii="宋体" w:hAnsi="宋体" w:eastAsia="宋体" w:cs="宋体"/>
          <w:b/>
          <w:bCs/>
          <w:sz w:val="24"/>
          <w:lang w:val="en-US"/>
        </w:rPr>
        <w:t>【供应商必须提供具有加载“统一社会信用代码”的营业执照（或事业单位法人登记证）】</w:t>
      </w:r>
      <w:r>
        <w:rPr>
          <w:rFonts w:hint="eastAsia" w:ascii="宋体" w:hAnsi="宋体" w:eastAsia="宋体" w:cs="宋体"/>
          <w:sz w:val="24"/>
          <w:lang w:val="en-US"/>
        </w:rPr>
        <w:t>；</w:t>
      </w:r>
    </w:p>
    <w:p w14:paraId="415F6F0F">
      <w:pPr>
        <w:pStyle w:val="13"/>
        <w:numPr>
          <w:ilvl w:val="0"/>
          <w:numId w:val="0"/>
        </w:numPr>
        <w:tabs>
          <w:tab w:val="left" w:pos="821"/>
        </w:tabs>
        <w:spacing w:before="1" w:line="360" w:lineRule="auto"/>
        <w:ind w:firstLine="480" w:firstLineChars="200"/>
        <w:rPr>
          <w:rFonts w:hint="eastAsia" w:ascii="宋体" w:hAnsi="宋体" w:eastAsia="宋体" w:cs="宋体"/>
          <w:sz w:val="24"/>
          <w:lang w:val="en-US"/>
        </w:rPr>
      </w:pPr>
      <w:r>
        <w:rPr>
          <w:rFonts w:hint="eastAsia" w:ascii="宋体" w:hAnsi="宋体" w:eastAsia="宋体" w:cs="宋体"/>
          <w:sz w:val="24"/>
          <w:lang w:val="en-US"/>
        </w:rPr>
        <w:t>②具有良好的商业信誉和健全的财务会计制度</w:t>
      </w:r>
      <w:r>
        <w:rPr>
          <w:rFonts w:hint="eastAsia" w:ascii="宋体" w:hAnsi="宋体" w:eastAsia="宋体" w:cs="宋体"/>
          <w:b/>
          <w:bCs/>
          <w:sz w:val="24"/>
          <w:lang w:val="en-US"/>
        </w:rPr>
        <w:t>【供应商必须提供202</w:t>
      </w:r>
      <w:r>
        <w:rPr>
          <w:rFonts w:hint="eastAsia" w:cs="宋体"/>
          <w:b/>
          <w:bCs/>
          <w:sz w:val="24"/>
          <w:lang w:val="en-US" w:eastAsia="zh-CN"/>
        </w:rPr>
        <w:t>2</w:t>
      </w:r>
      <w:r>
        <w:rPr>
          <w:rFonts w:hint="eastAsia" w:ascii="宋体" w:hAnsi="宋体" w:eastAsia="宋体" w:cs="宋体"/>
          <w:b/>
          <w:bCs/>
          <w:sz w:val="24"/>
          <w:lang w:val="en-US"/>
        </w:rPr>
        <w:t>至</w:t>
      </w:r>
      <w:r>
        <w:rPr>
          <w:rFonts w:hint="eastAsia" w:cs="宋体"/>
          <w:b/>
          <w:bCs/>
          <w:sz w:val="24"/>
          <w:lang w:val="en-US" w:eastAsia="zh-CN"/>
        </w:rPr>
        <w:t>或</w:t>
      </w:r>
      <w:r>
        <w:rPr>
          <w:rFonts w:hint="eastAsia" w:ascii="宋体" w:hAnsi="宋体" w:eastAsia="宋体" w:cs="宋体"/>
          <w:b/>
          <w:bCs/>
          <w:sz w:val="24"/>
          <w:lang w:val="en-US"/>
        </w:rPr>
        <w:t>202</w:t>
      </w:r>
      <w:r>
        <w:rPr>
          <w:rFonts w:hint="eastAsia" w:cs="宋体"/>
          <w:b/>
          <w:bCs/>
          <w:sz w:val="24"/>
          <w:lang w:val="en-US" w:eastAsia="zh-CN"/>
        </w:rPr>
        <w:t>4</w:t>
      </w:r>
      <w:r>
        <w:rPr>
          <w:rFonts w:hint="eastAsia" w:ascii="宋体" w:hAnsi="宋体" w:eastAsia="宋体" w:cs="宋体"/>
          <w:b/>
          <w:bCs/>
          <w:sz w:val="24"/>
          <w:lang w:val="en-US"/>
        </w:rPr>
        <w:t>年</w:t>
      </w:r>
      <w:r>
        <w:rPr>
          <w:rFonts w:hint="eastAsia" w:cs="宋体"/>
          <w:b/>
          <w:bCs/>
          <w:sz w:val="24"/>
          <w:lang w:val="en-US" w:eastAsia="zh-CN"/>
        </w:rPr>
        <w:t>度</w:t>
      </w:r>
      <w:r>
        <w:rPr>
          <w:rFonts w:hint="eastAsia" w:ascii="宋体" w:hAnsi="宋体" w:eastAsia="宋体" w:cs="宋体"/>
          <w:b/>
          <w:bCs/>
          <w:sz w:val="24"/>
          <w:lang w:val="en-US"/>
        </w:rPr>
        <w:t>任意一年财务审计报告（或基本开户银行出具的资信证明，资信证明开具日期为采购公告发布之日后）】</w:t>
      </w:r>
      <w:r>
        <w:rPr>
          <w:rFonts w:hint="eastAsia" w:ascii="宋体" w:hAnsi="宋体" w:eastAsia="宋体" w:cs="宋体"/>
          <w:sz w:val="24"/>
          <w:lang w:val="en-US"/>
        </w:rPr>
        <w:t>；</w:t>
      </w:r>
    </w:p>
    <w:p w14:paraId="1AED4C84">
      <w:pPr>
        <w:pStyle w:val="13"/>
        <w:numPr>
          <w:ilvl w:val="0"/>
          <w:numId w:val="0"/>
        </w:numPr>
        <w:tabs>
          <w:tab w:val="left" w:pos="821"/>
        </w:tabs>
        <w:spacing w:before="1" w:line="360" w:lineRule="auto"/>
        <w:ind w:firstLine="480" w:firstLineChars="200"/>
        <w:rPr>
          <w:rFonts w:hint="eastAsia" w:ascii="宋体" w:hAnsi="宋体" w:eastAsia="宋体" w:cs="宋体"/>
          <w:sz w:val="24"/>
          <w:lang w:val="en-US"/>
        </w:rPr>
      </w:pPr>
      <w:r>
        <w:rPr>
          <w:rFonts w:hint="eastAsia" w:ascii="宋体" w:hAnsi="宋体" w:eastAsia="宋体" w:cs="宋体"/>
          <w:sz w:val="24"/>
          <w:lang w:val="en-US"/>
        </w:rPr>
        <w:t>③具有履行合同所必需的设备和专业技术能力</w:t>
      </w:r>
      <w:r>
        <w:rPr>
          <w:rFonts w:hint="eastAsia" w:ascii="宋体" w:hAnsi="宋体" w:eastAsia="宋体" w:cs="宋体"/>
          <w:b/>
          <w:bCs/>
          <w:sz w:val="24"/>
          <w:lang w:val="en-US"/>
        </w:rPr>
        <w:t>【供应商必须提供设备及专业技术能力情况的承诺书，格式参考本招标文件第六章投标文件格式“附件一”】</w:t>
      </w:r>
      <w:r>
        <w:rPr>
          <w:rFonts w:hint="eastAsia" w:ascii="宋体" w:hAnsi="宋体" w:eastAsia="宋体" w:cs="宋体"/>
          <w:sz w:val="24"/>
          <w:lang w:val="en-US"/>
        </w:rPr>
        <w:t>；</w:t>
      </w:r>
    </w:p>
    <w:p w14:paraId="5A90CF83">
      <w:pPr>
        <w:pStyle w:val="13"/>
        <w:numPr>
          <w:ilvl w:val="0"/>
          <w:numId w:val="0"/>
        </w:numPr>
        <w:tabs>
          <w:tab w:val="left" w:pos="821"/>
        </w:tabs>
        <w:spacing w:before="1" w:line="360" w:lineRule="auto"/>
        <w:ind w:firstLine="480" w:firstLineChars="200"/>
        <w:rPr>
          <w:rFonts w:hint="eastAsia" w:ascii="宋体" w:hAnsi="宋体" w:eastAsia="宋体" w:cs="宋体"/>
          <w:sz w:val="24"/>
          <w:lang w:val="en-US"/>
        </w:rPr>
      </w:pPr>
      <w:r>
        <w:rPr>
          <w:rFonts w:hint="eastAsia" w:ascii="宋体" w:hAnsi="宋体" w:eastAsia="宋体" w:cs="宋体"/>
          <w:sz w:val="24"/>
          <w:lang w:val="en-US"/>
        </w:rPr>
        <w:t>④</w:t>
      </w:r>
      <w:r>
        <w:rPr>
          <w:rFonts w:hint="eastAsia" w:cs="宋体"/>
          <w:sz w:val="24"/>
          <w:lang w:val="en-US" w:eastAsia="zh-CN"/>
        </w:rPr>
        <w:t>具</w:t>
      </w:r>
      <w:r>
        <w:rPr>
          <w:rFonts w:hint="eastAsia" w:ascii="宋体" w:hAnsi="宋体" w:eastAsia="宋体" w:cs="宋体"/>
          <w:sz w:val="24"/>
          <w:lang w:val="en-US"/>
        </w:rPr>
        <w:t>有依法缴纳税收和社会保障资金的良好记录</w:t>
      </w:r>
      <w:r>
        <w:rPr>
          <w:rFonts w:hint="eastAsia" w:ascii="宋体" w:hAnsi="宋体" w:eastAsia="宋体" w:cs="宋体"/>
          <w:b/>
          <w:bCs/>
          <w:sz w:val="24"/>
          <w:lang w:val="en-US"/>
        </w:rPr>
        <w:t>【供应商必须提供202</w:t>
      </w:r>
      <w:r>
        <w:rPr>
          <w:rFonts w:hint="eastAsia" w:cs="宋体"/>
          <w:b/>
          <w:bCs/>
          <w:sz w:val="24"/>
          <w:lang w:val="en-US" w:eastAsia="zh-CN"/>
        </w:rPr>
        <w:t>4</w:t>
      </w:r>
      <w:r>
        <w:rPr>
          <w:rFonts w:hint="eastAsia" w:ascii="宋体" w:hAnsi="宋体" w:eastAsia="宋体" w:cs="宋体"/>
          <w:b/>
          <w:bCs/>
          <w:sz w:val="24"/>
          <w:lang w:val="en-US"/>
        </w:rPr>
        <w:t>年至投标截止时间任意1个月依法缴纳税收和社会保障资金的证明材料；如依法免税或不需要缴纳社会保障资金的，提供相应证明材料】</w:t>
      </w:r>
      <w:r>
        <w:rPr>
          <w:rFonts w:hint="eastAsia" w:ascii="宋体" w:hAnsi="宋体" w:eastAsia="宋体" w:cs="宋体"/>
          <w:sz w:val="24"/>
          <w:lang w:val="en-US"/>
        </w:rPr>
        <w:t>；</w:t>
      </w:r>
    </w:p>
    <w:p w14:paraId="289D2D3A">
      <w:pPr>
        <w:pStyle w:val="13"/>
        <w:numPr>
          <w:ilvl w:val="0"/>
          <w:numId w:val="0"/>
        </w:numPr>
        <w:tabs>
          <w:tab w:val="left" w:pos="821"/>
        </w:tabs>
        <w:spacing w:before="1" w:line="360" w:lineRule="auto"/>
        <w:ind w:firstLine="480" w:firstLineChars="200"/>
        <w:rPr>
          <w:rFonts w:hint="eastAsia" w:ascii="宋体" w:hAnsi="宋体" w:eastAsia="宋体" w:cs="宋体"/>
          <w:sz w:val="24"/>
          <w:lang w:val="en-US"/>
        </w:rPr>
      </w:pPr>
      <w:r>
        <w:rPr>
          <w:rFonts w:hint="eastAsia" w:ascii="宋体" w:hAnsi="宋体" w:eastAsia="宋体" w:cs="宋体"/>
          <w:sz w:val="24"/>
          <w:lang w:val="en-US"/>
        </w:rPr>
        <w:t>⑤参加政府采购活动前三年内，在经营活动中没有重大违法记录及法律、行政法规规定的其他条件。</w:t>
      </w:r>
      <w:r>
        <w:rPr>
          <w:rFonts w:hint="eastAsia" w:ascii="宋体" w:hAnsi="宋体" w:eastAsia="宋体" w:cs="宋体"/>
          <w:b/>
          <w:bCs/>
          <w:sz w:val="24"/>
          <w:lang w:val="en-US"/>
        </w:rPr>
        <w:t>【供应商必须提供《守法经营声明书》，格式参考本招标文件第六章投标文件格式“附件二”】</w:t>
      </w:r>
      <w:r>
        <w:rPr>
          <w:rFonts w:hint="eastAsia" w:ascii="宋体" w:hAnsi="宋体" w:eastAsia="宋体" w:cs="宋体"/>
          <w:sz w:val="24"/>
          <w:lang w:val="en-US"/>
        </w:rPr>
        <w:t>。</w:t>
      </w:r>
    </w:p>
    <w:p w14:paraId="7285BEC7">
      <w:pPr>
        <w:pStyle w:val="13"/>
        <w:numPr>
          <w:ilvl w:val="0"/>
          <w:numId w:val="2"/>
        </w:numPr>
        <w:tabs>
          <w:tab w:val="left" w:pos="821"/>
        </w:tabs>
        <w:spacing w:before="1" w:line="360" w:lineRule="auto"/>
        <w:ind w:left="0" w:leftChars="0" w:firstLine="0" w:firstLineChars="0"/>
        <w:rPr>
          <w:rFonts w:hint="eastAsia" w:ascii="宋体" w:hAnsi="宋体" w:eastAsia="宋体" w:cs="宋体"/>
          <w:sz w:val="24"/>
          <w:lang w:val="en-US"/>
        </w:rPr>
      </w:pPr>
      <w:r>
        <w:rPr>
          <w:rFonts w:hint="eastAsia" w:ascii="宋体" w:hAnsi="宋体" w:eastAsia="宋体" w:cs="宋体"/>
          <w:spacing w:val="-1"/>
          <w:sz w:val="24"/>
          <w:lang w:val="en-US" w:eastAsia="zh-CN"/>
        </w:rPr>
        <w:t xml:space="preserve"> </w:t>
      </w:r>
      <w:r>
        <w:rPr>
          <w:rFonts w:hint="eastAsia" w:ascii="宋体" w:hAnsi="宋体" w:eastAsia="宋体" w:cs="宋体"/>
          <w:spacing w:val="-1"/>
          <w:sz w:val="24"/>
          <w:lang w:val="en-US"/>
        </w:rPr>
        <w:t>供应商未被“信用中国”网站（</w:t>
      </w:r>
      <w:r>
        <w:rPr>
          <w:rFonts w:hint="eastAsia" w:ascii="宋体" w:hAnsi="宋体" w:eastAsia="宋体" w:cs="宋体"/>
          <w:spacing w:val="-1"/>
          <w:sz w:val="24"/>
          <w:lang w:val="en-US"/>
        </w:rPr>
        <w:fldChar w:fldCharType="begin"/>
      </w:r>
      <w:r>
        <w:rPr>
          <w:rFonts w:hint="eastAsia" w:ascii="宋体" w:hAnsi="宋体" w:eastAsia="宋体" w:cs="宋体"/>
          <w:spacing w:val="-1"/>
          <w:sz w:val="24"/>
          <w:lang w:val="en-US"/>
        </w:rPr>
        <w:instrText xml:space="preserve"> HYPERLINK "http://www.creditchina.gov.cn/" \h </w:instrText>
      </w:r>
      <w:r>
        <w:rPr>
          <w:rFonts w:hint="eastAsia" w:ascii="宋体" w:hAnsi="宋体" w:eastAsia="宋体" w:cs="宋体"/>
          <w:spacing w:val="-1"/>
          <w:sz w:val="24"/>
          <w:lang w:val="en-US"/>
        </w:rPr>
        <w:fldChar w:fldCharType="separate"/>
      </w:r>
      <w:r>
        <w:rPr>
          <w:rFonts w:hint="eastAsia" w:ascii="宋体" w:hAnsi="宋体" w:eastAsia="宋体" w:cs="宋体"/>
          <w:spacing w:val="-1"/>
          <w:sz w:val="24"/>
          <w:lang w:val="en-US"/>
        </w:rPr>
        <w:t>www.creditchina.gov.cn</w:t>
      </w:r>
      <w:r>
        <w:rPr>
          <w:rFonts w:hint="eastAsia" w:ascii="宋体" w:hAnsi="宋体" w:eastAsia="宋体" w:cs="宋体"/>
          <w:spacing w:val="-1"/>
          <w:sz w:val="24"/>
          <w:lang w:val="en-US"/>
        </w:rPr>
        <w:fldChar w:fldCharType="end"/>
      </w:r>
      <w:r>
        <w:rPr>
          <w:rFonts w:hint="eastAsia" w:ascii="宋体" w:hAnsi="宋体" w:eastAsia="宋体" w:cs="宋体"/>
          <w:spacing w:val="-1"/>
          <w:sz w:val="24"/>
          <w:lang w:val="en-US"/>
        </w:rPr>
        <w:t>）列入“记录失信被执行</w:t>
      </w:r>
      <w:r>
        <w:rPr>
          <w:rFonts w:hint="eastAsia" w:ascii="宋体" w:hAnsi="宋体" w:eastAsia="宋体" w:cs="宋体"/>
          <w:sz w:val="24"/>
          <w:lang w:val="en-US"/>
        </w:rPr>
        <w:t>人”、“重大税收违法案件当事人名单”、“政府采购严重违法失信行为” 中任意一项或多项记录名单；同时，供应商未处于中国政府采购网(www.ccgp.gov.cn)“政府采购严重违法失信行为信息记录”中的禁止参加政府采购活动期间。</w:t>
      </w:r>
    </w:p>
    <w:p w14:paraId="7F9BC142">
      <w:pPr>
        <w:pStyle w:val="13"/>
        <w:numPr>
          <w:ilvl w:val="0"/>
          <w:numId w:val="0"/>
        </w:numPr>
        <w:tabs>
          <w:tab w:val="left" w:pos="821"/>
        </w:tabs>
        <w:spacing w:before="1" w:line="360" w:lineRule="auto"/>
        <w:rPr>
          <w:rFonts w:hint="eastAsia" w:ascii="宋体" w:hAnsi="宋体" w:eastAsia="宋体" w:cs="宋体"/>
          <w:sz w:val="24"/>
          <w:lang w:val="en-US"/>
        </w:rPr>
      </w:pPr>
      <w:r>
        <w:rPr>
          <w:rFonts w:hint="eastAsia" w:ascii="宋体" w:hAnsi="宋体" w:eastAsia="宋体" w:cs="宋体"/>
          <w:sz w:val="24"/>
          <w:lang w:val="en-US"/>
        </w:rPr>
        <w:t>注： 以供应商于采购公告发出时间至投标截止时间任意时间节点，在“信用中国” 网站下载信用信息（即法人和其他组织信用信息）和中国政府采购网查询结果截图为证明， 如相关记录信息已失效，</w:t>
      </w:r>
      <w:r>
        <w:rPr>
          <w:rFonts w:hint="eastAsia" w:ascii="宋体" w:hAnsi="宋体" w:eastAsia="宋体" w:cs="宋体"/>
          <w:b/>
          <w:bCs/>
          <w:sz w:val="24"/>
          <w:lang w:val="en-US"/>
        </w:rPr>
        <w:t>供应商必须提供由该记录信息的执行或列入单位出具的相关证明材料（如在信用中国查询显示无法搜索该企业，则视为其在信用中国无不良记录，以中国政府采购网查询结果为准）</w:t>
      </w:r>
      <w:r>
        <w:rPr>
          <w:rFonts w:hint="eastAsia" w:ascii="宋体" w:hAnsi="宋体" w:eastAsia="宋体" w:cs="宋体"/>
          <w:sz w:val="24"/>
          <w:lang w:val="en-US"/>
        </w:rPr>
        <w:t>。</w:t>
      </w:r>
    </w:p>
    <w:p w14:paraId="6FAB606C">
      <w:pPr>
        <w:pStyle w:val="13"/>
        <w:numPr>
          <w:ilvl w:val="0"/>
          <w:numId w:val="0"/>
        </w:numPr>
        <w:tabs>
          <w:tab w:val="left" w:pos="821"/>
        </w:tabs>
        <w:spacing w:before="1" w:line="360" w:lineRule="auto"/>
        <w:ind w:leftChars="0"/>
        <w:jc w:val="both"/>
        <w:rPr>
          <w:rFonts w:hint="eastAsia" w:ascii="宋体" w:hAnsi="宋体" w:eastAsia="宋体" w:cs="宋体"/>
          <w:sz w:val="24"/>
          <w:lang w:val="en-US"/>
        </w:rPr>
      </w:pPr>
      <w:r>
        <w:rPr>
          <w:rFonts w:hint="eastAsia" w:ascii="宋体" w:hAnsi="宋体" w:eastAsia="宋体" w:cs="宋体"/>
          <w:sz w:val="24"/>
          <w:lang w:val="en-US" w:eastAsia="zh-CN"/>
        </w:rPr>
        <w:t>（2）</w:t>
      </w:r>
      <w:r>
        <w:rPr>
          <w:rFonts w:hint="eastAsia" w:ascii="宋体" w:hAnsi="宋体" w:eastAsia="宋体" w:cs="宋体"/>
          <w:sz w:val="24"/>
          <w:lang w:val="en-US"/>
        </w:rPr>
        <w:t>特殊资格要求：</w:t>
      </w:r>
    </w:p>
    <w:p w14:paraId="5F1E75D6">
      <w:pPr>
        <w:pStyle w:val="13"/>
        <w:numPr>
          <w:ilvl w:val="0"/>
          <w:numId w:val="0"/>
        </w:numPr>
        <w:tabs>
          <w:tab w:val="left" w:pos="821"/>
        </w:tabs>
        <w:spacing w:before="1" w:line="360" w:lineRule="auto"/>
        <w:ind w:firstLine="480" w:firstLineChars="200"/>
        <w:rPr>
          <w:rFonts w:hint="eastAsia" w:ascii="宋体" w:hAnsi="宋体" w:eastAsia="宋体" w:cs="宋体"/>
          <w:sz w:val="24"/>
          <w:lang w:val="en-US"/>
        </w:rPr>
      </w:pPr>
      <w:r>
        <w:rPr>
          <w:rFonts w:hint="eastAsia" w:ascii="宋体" w:hAnsi="宋体" w:eastAsia="宋体" w:cs="宋体"/>
          <w:sz w:val="24"/>
          <w:lang w:val="en-US"/>
        </w:rPr>
        <w:t>1）本次招标要求投标人须具备</w:t>
      </w:r>
      <w:r>
        <w:rPr>
          <w:rFonts w:hint="eastAsia" w:ascii="宋体" w:hAnsi="宋体" w:eastAsia="宋体" w:cs="宋体"/>
          <w:b/>
          <w:bCs/>
          <w:sz w:val="24"/>
          <w:u w:val="single"/>
          <w:lang w:val="en-US"/>
        </w:rPr>
        <w:t xml:space="preserve"> </w:t>
      </w:r>
      <w:r>
        <w:rPr>
          <w:rFonts w:hint="eastAsia" w:cs="宋体"/>
          <w:b/>
          <w:bCs/>
          <w:sz w:val="24"/>
          <w:szCs w:val="24"/>
          <w:u w:val="single"/>
          <w:lang w:eastAsia="zh-CN"/>
        </w:rPr>
        <w:t>市政公用</w:t>
      </w:r>
      <w:r>
        <w:rPr>
          <w:rFonts w:hint="eastAsia" w:ascii="宋体" w:hAnsi="宋体" w:eastAsia="宋体" w:cs="宋体"/>
          <w:b/>
          <w:bCs/>
          <w:sz w:val="24"/>
          <w:szCs w:val="24"/>
          <w:highlight w:val="none"/>
          <w:u w:val="single"/>
        </w:rPr>
        <w:t>工程施工总承包</w:t>
      </w:r>
      <w:r>
        <w:rPr>
          <w:rFonts w:hint="eastAsia" w:cs="宋体"/>
          <w:b/>
          <w:bCs/>
          <w:sz w:val="24"/>
          <w:szCs w:val="24"/>
          <w:highlight w:val="none"/>
          <w:u w:val="single"/>
          <w:lang w:val="en-US" w:eastAsia="zh-CN"/>
        </w:rPr>
        <w:t>三</w:t>
      </w:r>
      <w:r>
        <w:rPr>
          <w:rFonts w:hint="eastAsia" w:ascii="宋体" w:hAnsi="宋体" w:eastAsia="宋体" w:cs="宋体"/>
          <w:b/>
          <w:bCs/>
          <w:sz w:val="24"/>
          <w:szCs w:val="24"/>
          <w:highlight w:val="none"/>
          <w:u w:val="single"/>
        </w:rPr>
        <w:t>级及以上</w:t>
      </w:r>
      <w:r>
        <w:rPr>
          <w:rFonts w:hint="eastAsia" w:ascii="宋体" w:hAnsi="宋体" w:eastAsia="宋体" w:cs="宋体"/>
          <w:b/>
          <w:bCs/>
          <w:sz w:val="24"/>
          <w:u w:val="single"/>
          <w:lang w:val="en-US"/>
        </w:rPr>
        <w:t xml:space="preserve"> </w:t>
      </w:r>
      <w:r>
        <w:rPr>
          <w:rFonts w:hint="eastAsia" w:ascii="宋体" w:hAnsi="宋体" w:eastAsia="宋体" w:cs="宋体"/>
          <w:sz w:val="24"/>
          <w:lang w:val="en-US"/>
        </w:rPr>
        <w:t>资质，</w:t>
      </w:r>
      <w:r>
        <w:rPr>
          <w:rFonts w:hint="eastAsia" w:ascii="宋体" w:hAnsi="宋体" w:eastAsia="宋体" w:cs="宋体"/>
          <w:b/>
          <w:bCs/>
          <w:sz w:val="24"/>
          <w:u w:val="single"/>
          <w:lang w:val="en-US"/>
        </w:rPr>
        <w:t>有效的安全生产许可证</w:t>
      </w:r>
      <w:r>
        <w:rPr>
          <w:rFonts w:hint="eastAsia" w:ascii="宋体" w:hAnsi="宋体" w:eastAsia="宋体" w:cs="宋体"/>
          <w:sz w:val="24"/>
          <w:lang w:val="en-US"/>
        </w:rPr>
        <w:t>，并在人员、设备、资金等方面具有相应的施工能力，其中，投标人拟派项目负责人（项目经理）须具备</w:t>
      </w:r>
      <w:r>
        <w:rPr>
          <w:rFonts w:hint="eastAsia" w:ascii="宋体" w:hAnsi="宋体" w:eastAsia="宋体" w:cs="宋体"/>
          <w:b/>
          <w:bCs/>
          <w:sz w:val="24"/>
          <w:u w:val="single"/>
          <w:lang w:val="en-US"/>
        </w:rPr>
        <w:t xml:space="preserve"> </w:t>
      </w:r>
      <w:r>
        <w:rPr>
          <w:rFonts w:hint="eastAsia" w:cs="宋体"/>
          <w:b/>
          <w:bCs/>
          <w:sz w:val="24"/>
          <w:u w:val="single"/>
          <w:lang w:val="en-US" w:eastAsia="zh-CN"/>
        </w:rPr>
        <w:t>市政公用</w:t>
      </w:r>
      <w:r>
        <w:rPr>
          <w:rFonts w:hint="eastAsia" w:ascii="宋体" w:hAnsi="宋体" w:eastAsia="宋体" w:cs="宋体"/>
          <w:b/>
          <w:bCs/>
          <w:sz w:val="24"/>
          <w:u w:val="single"/>
          <w:lang w:val="en-US"/>
        </w:rPr>
        <w:t xml:space="preserve">工程 </w:t>
      </w:r>
      <w:r>
        <w:rPr>
          <w:rFonts w:hint="eastAsia" w:ascii="宋体" w:hAnsi="宋体" w:eastAsia="宋体" w:cs="宋体"/>
          <w:sz w:val="24"/>
          <w:lang w:val="en-US"/>
        </w:rPr>
        <w:t>专业</w:t>
      </w:r>
      <w:r>
        <w:rPr>
          <w:rFonts w:hint="eastAsia" w:ascii="宋体" w:hAnsi="宋体" w:eastAsia="宋体" w:cs="宋体"/>
          <w:b/>
          <w:bCs/>
          <w:sz w:val="24"/>
          <w:u w:val="single"/>
          <w:lang w:val="en-US"/>
        </w:rPr>
        <w:t xml:space="preserve"> 贰级</w:t>
      </w:r>
      <w:r>
        <w:rPr>
          <w:rFonts w:hint="eastAsia" w:ascii="宋体" w:hAnsi="宋体" w:eastAsia="宋体" w:cs="宋体"/>
          <w:b/>
          <w:bCs/>
          <w:sz w:val="24"/>
          <w:u w:val="single"/>
          <w:lang w:val="en-US" w:eastAsia="zh-CN"/>
        </w:rPr>
        <w:t xml:space="preserve"> </w:t>
      </w:r>
      <w:r>
        <w:rPr>
          <w:rFonts w:hint="eastAsia" w:ascii="宋体" w:hAnsi="宋体" w:eastAsia="宋体" w:cs="宋体"/>
          <w:sz w:val="24"/>
          <w:lang w:val="en-US"/>
        </w:rPr>
        <w:t>注册建造师（含临时建造师），具备有效的安全生产考核合格证书，且未担任其他在建建设工程的项目负责人（项目经理）。</w:t>
      </w:r>
    </w:p>
    <w:p w14:paraId="6A7B73C5">
      <w:pPr>
        <w:pStyle w:val="13"/>
        <w:numPr>
          <w:ilvl w:val="0"/>
          <w:numId w:val="0"/>
        </w:numPr>
        <w:tabs>
          <w:tab w:val="left" w:pos="821"/>
        </w:tabs>
        <w:spacing w:before="1" w:line="360" w:lineRule="auto"/>
        <w:ind w:firstLine="480" w:firstLineChars="200"/>
        <w:rPr>
          <w:rFonts w:hint="eastAsia" w:ascii="宋体" w:hAnsi="宋体" w:eastAsia="宋体" w:cs="宋体"/>
          <w:sz w:val="24"/>
          <w:lang w:val="en-US"/>
        </w:rPr>
      </w:pPr>
      <w:r>
        <w:rPr>
          <w:rFonts w:hint="eastAsia" w:ascii="宋体" w:hAnsi="宋体" w:eastAsia="宋体" w:cs="宋体"/>
          <w:sz w:val="24"/>
          <w:lang w:val="en-US"/>
        </w:rPr>
        <w:t>2</w:t>
      </w:r>
      <w:r>
        <w:rPr>
          <w:rFonts w:hint="eastAsia" w:ascii="宋体" w:hAnsi="宋体" w:eastAsia="宋体" w:cs="宋体"/>
          <w:sz w:val="24"/>
          <w:lang w:val="zh-CN" w:eastAsia="zh-CN"/>
        </w:rPr>
        <w:t>）单位负责人为同一人或者存在直接控股、管理关系的不同供应商，不得同时参加本采购项目投标</w:t>
      </w:r>
      <w:r>
        <w:rPr>
          <w:rFonts w:hint="eastAsia" w:ascii="宋体" w:hAnsi="宋体" w:eastAsia="宋体" w:cs="宋体"/>
          <w:b/>
          <w:bCs/>
          <w:sz w:val="24"/>
          <w:lang w:val="zh-CN" w:eastAsia="zh-CN"/>
        </w:rPr>
        <w:t>【提供承诺函（格式见本竞争性磋商文件第六章“附件三”）】</w:t>
      </w:r>
      <w:r>
        <w:rPr>
          <w:rFonts w:hint="eastAsia" w:ascii="宋体" w:hAnsi="宋体" w:eastAsia="宋体" w:cs="宋体"/>
          <w:sz w:val="24"/>
          <w:lang w:val="zh-CN" w:eastAsia="zh-CN"/>
        </w:rPr>
        <w:t>；</w:t>
      </w:r>
    </w:p>
    <w:p w14:paraId="17C65C6C">
      <w:pPr>
        <w:pStyle w:val="13"/>
        <w:numPr>
          <w:ilvl w:val="0"/>
          <w:numId w:val="0"/>
        </w:numPr>
        <w:tabs>
          <w:tab w:val="left" w:pos="821"/>
        </w:tabs>
        <w:spacing w:before="1" w:line="360" w:lineRule="auto"/>
        <w:ind w:firstLine="480" w:firstLineChars="200"/>
        <w:rPr>
          <w:rFonts w:hint="eastAsia" w:ascii="宋体" w:hAnsi="宋体" w:eastAsia="宋体" w:cs="宋体"/>
          <w:sz w:val="24"/>
          <w:lang w:val="en-US"/>
        </w:rPr>
      </w:pPr>
      <w:r>
        <w:rPr>
          <w:rFonts w:hint="eastAsia" w:ascii="宋体" w:hAnsi="宋体" w:eastAsia="宋体" w:cs="宋体"/>
          <w:sz w:val="24"/>
          <w:lang w:val="en-US"/>
        </w:rPr>
        <w:t>3）本项目不接受联合体投标</w:t>
      </w:r>
      <w:r>
        <w:rPr>
          <w:rFonts w:hint="eastAsia" w:ascii="宋体" w:hAnsi="宋体" w:eastAsia="宋体" w:cs="宋体"/>
          <w:b/>
          <w:bCs/>
          <w:sz w:val="24"/>
          <w:lang w:val="en-US"/>
        </w:rPr>
        <w:t>【提供承诺函（格式见本竞争性磋商文件第六章“附件四”）】</w:t>
      </w:r>
      <w:r>
        <w:rPr>
          <w:rFonts w:hint="eastAsia" w:ascii="宋体" w:hAnsi="宋体" w:eastAsia="宋体" w:cs="宋体"/>
          <w:sz w:val="24"/>
          <w:lang w:val="en-US"/>
        </w:rPr>
        <w:t xml:space="preserve">。  </w:t>
      </w:r>
    </w:p>
    <w:p w14:paraId="76FEFCA9">
      <w:pPr>
        <w:pStyle w:val="13"/>
        <w:numPr>
          <w:ilvl w:val="0"/>
          <w:numId w:val="0"/>
        </w:numPr>
        <w:tabs>
          <w:tab w:val="left" w:pos="821"/>
        </w:tabs>
        <w:spacing w:before="1" w:line="360" w:lineRule="auto"/>
        <w:outlineLvl w:val="1"/>
        <w:rPr>
          <w:rFonts w:hint="eastAsia" w:ascii="宋体" w:hAnsi="宋体" w:eastAsia="宋体" w:cs="宋体"/>
          <w:sz w:val="24"/>
          <w:lang w:val="en-US"/>
        </w:rPr>
      </w:pPr>
      <w:r>
        <w:rPr>
          <w:rFonts w:hint="eastAsia" w:ascii="宋体" w:hAnsi="宋体" w:eastAsia="宋体" w:cs="宋体"/>
          <w:sz w:val="24"/>
          <w:lang w:val="en-US"/>
        </w:rPr>
        <w:t>8、获取招标文件信息:</w:t>
      </w:r>
    </w:p>
    <w:p w14:paraId="765F3CC3">
      <w:pPr>
        <w:pStyle w:val="5"/>
        <w:spacing w:before="0" w:line="360" w:lineRule="auto"/>
        <w:ind w:right="245"/>
        <w:outlineLvl w:val="1"/>
        <w:rPr>
          <w:rFonts w:hint="eastAsia" w:ascii="宋体" w:hAnsi="宋体" w:eastAsia="宋体" w:cs="宋体"/>
          <w:lang w:val="zh-CN" w:eastAsia="zh-CN"/>
        </w:rPr>
      </w:pPr>
      <w:r>
        <w:rPr>
          <w:rFonts w:hint="eastAsia" w:cs="宋体"/>
          <w:lang w:val="en-US" w:eastAsia="zh-CN"/>
        </w:rPr>
        <w:t>二</w:t>
      </w:r>
      <w:r>
        <w:rPr>
          <w:rFonts w:hint="eastAsia" w:ascii="宋体" w:hAnsi="宋体" w:eastAsia="宋体" w:cs="宋体"/>
          <w:lang w:val="zh-CN" w:eastAsia="zh-CN"/>
        </w:rPr>
        <w:t>、评审办法</w:t>
      </w:r>
    </w:p>
    <w:p w14:paraId="6FB28BD2">
      <w:pPr>
        <w:numPr>
          <w:ilvl w:val="0"/>
          <w:numId w:val="3"/>
        </w:numPr>
        <w:tabs>
          <w:tab w:val="left" w:pos="643"/>
        </w:tabs>
        <w:spacing w:line="360" w:lineRule="auto"/>
        <w:ind w:left="0" w:leftChars="0" w:firstLine="0" w:firstLineChars="0"/>
        <w:jc w:val="both"/>
        <w:rPr>
          <w:rFonts w:hint="eastAsia" w:ascii="宋体" w:hAnsi="宋体" w:eastAsia="宋体" w:cs="宋体"/>
          <w:b w:val="0"/>
          <w:bCs/>
          <w:sz w:val="24"/>
        </w:rPr>
      </w:pPr>
      <w:r>
        <w:rPr>
          <w:rFonts w:hint="eastAsia" w:ascii="宋体" w:hAnsi="宋体" w:eastAsia="宋体" w:cs="宋体"/>
          <w:b w:val="0"/>
          <w:bCs/>
          <w:sz w:val="24"/>
        </w:rPr>
        <w:t>经磋商确定最终采购需求和提交最后承诺的供应商后，由磋商小组采用综合评分法进行评分。</w:t>
      </w:r>
    </w:p>
    <w:p w14:paraId="0998F449">
      <w:pPr>
        <w:numPr>
          <w:ilvl w:val="0"/>
          <w:numId w:val="3"/>
        </w:numPr>
        <w:tabs>
          <w:tab w:val="left" w:pos="643"/>
        </w:tabs>
        <w:spacing w:line="360" w:lineRule="auto"/>
        <w:ind w:left="0" w:leftChars="0" w:firstLine="0" w:firstLineChars="0"/>
        <w:jc w:val="both"/>
        <w:rPr>
          <w:rFonts w:hint="eastAsia" w:ascii="宋体" w:hAnsi="宋体" w:eastAsia="宋体" w:cs="宋体"/>
          <w:b w:val="0"/>
          <w:bCs/>
          <w:sz w:val="24"/>
        </w:rPr>
      </w:pPr>
      <w:r>
        <w:rPr>
          <w:rFonts w:hint="eastAsia" w:ascii="宋体" w:hAnsi="宋体" w:eastAsia="宋体" w:cs="宋体"/>
          <w:b w:val="0"/>
          <w:bCs/>
          <w:sz w:val="24"/>
        </w:rPr>
        <w:t>评审时，磋商小组各成员应当独立对每个有效响应的文件进行评价、打分，然后汇总每个供应商每项评分因素的得分。</w:t>
      </w:r>
    </w:p>
    <w:p w14:paraId="21DDBCF8">
      <w:pPr>
        <w:numPr>
          <w:ilvl w:val="0"/>
          <w:numId w:val="3"/>
        </w:numPr>
        <w:tabs>
          <w:tab w:val="left" w:pos="643"/>
        </w:tabs>
        <w:spacing w:line="360" w:lineRule="auto"/>
        <w:ind w:left="0" w:leftChars="0" w:firstLine="0" w:firstLineChars="0"/>
        <w:jc w:val="both"/>
        <w:rPr>
          <w:rFonts w:hint="eastAsia" w:ascii="宋体" w:hAnsi="宋体" w:eastAsia="宋体" w:cs="宋体"/>
          <w:b w:val="0"/>
          <w:bCs/>
          <w:sz w:val="24"/>
        </w:rPr>
      </w:pPr>
      <w:r>
        <w:rPr>
          <w:rFonts w:hint="eastAsia" w:ascii="宋体" w:hAnsi="宋体" w:eastAsia="宋体" w:cs="宋体"/>
          <w:b w:val="0"/>
          <w:bCs/>
          <w:sz w:val="24"/>
        </w:rPr>
        <w:t>磋商小组应当根据综合评分情况，按照评审得分由高到低顺序推荐成交候选供应商，并编写评审报告。评审得分相同的按照技术指标优劣顺序推荐。</w:t>
      </w:r>
    </w:p>
    <w:p w14:paraId="3A43054A">
      <w:pPr>
        <w:numPr>
          <w:ilvl w:val="0"/>
          <w:numId w:val="0"/>
        </w:numPr>
        <w:tabs>
          <w:tab w:val="left" w:pos="643"/>
        </w:tabs>
        <w:spacing w:line="360" w:lineRule="auto"/>
        <w:ind w:leftChars="0"/>
        <w:jc w:val="both"/>
        <w:rPr>
          <w:rFonts w:hint="eastAsia" w:ascii="宋体" w:hAnsi="宋体" w:eastAsia="宋体" w:cs="宋体"/>
          <w:b w:val="0"/>
          <w:bCs/>
          <w:sz w:val="24"/>
        </w:rPr>
      </w:pPr>
    </w:p>
    <w:p w14:paraId="49D397A1">
      <w:pPr>
        <w:pStyle w:val="5"/>
        <w:spacing w:before="0" w:line="360" w:lineRule="auto"/>
        <w:ind w:right="245"/>
        <w:outlineLvl w:val="1"/>
        <w:rPr>
          <w:rFonts w:hint="eastAsia" w:ascii="宋体" w:hAnsi="宋体" w:eastAsia="宋体" w:cs="宋体"/>
          <w:lang w:val="zh-CN" w:eastAsia="zh-CN"/>
        </w:rPr>
      </w:pPr>
      <w:r>
        <w:rPr>
          <w:rFonts w:hint="eastAsia" w:cs="宋体"/>
          <w:lang w:val="zh-CN" w:eastAsia="zh-CN"/>
        </w:rPr>
        <w:t>三</w:t>
      </w:r>
      <w:r>
        <w:rPr>
          <w:rFonts w:hint="eastAsia" w:ascii="宋体" w:hAnsi="宋体" w:eastAsia="宋体" w:cs="宋体"/>
          <w:lang w:val="zh-CN" w:eastAsia="zh-CN"/>
        </w:rPr>
        <w:t>、评审原则</w:t>
      </w:r>
    </w:p>
    <w:p w14:paraId="413CC545">
      <w:pPr>
        <w:numPr>
          <w:ilvl w:val="1"/>
          <w:numId w:val="4"/>
        </w:numPr>
        <w:tabs>
          <w:tab w:val="left" w:pos="643"/>
        </w:tabs>
        <w:spacing w:before="66" w:line="360" w:lineRule="auto"/>
        <w:ind w:left="642" w:leftChars="0" w:hanging="423" w:firstLineChars="0"/>
        <w:rPr>
          <w:rFonts w:hint="eastAsia" w:ascii="宋体" w:hAnsi="宋体" w:eastAsia="宋体" w:cs="宋体"/>
          <w:b w:val="0"/>
          <w:bCs/>
          <w:sz w:val="24"/>
        </w:rPr>
      </w:pPr>
      <w:r>
        <w:rPr>
          <w:rFonts w:hint="eastAsia" w:ascii="宋体" w:hAnsi="宋体" w:eastAsia="宋体" w:cs="宋体"/>
          <w:b w:val="0"/>
          <w:bCs/>
          <w:sz w:val="24"/>
        </w:rPr>
        <w:t>根据《中华人民共和国政府采购法》、《评标委员会和评标方法暂行规定》及政府采购相关法规、文件精神，遵循公平、公正、科学、择优的原则。确定成交供应商的评标准则：是指响应文件满足竞争性磋商文件全部实质性要求且按评审因素的量化指标评审得分最高的供应商为成交候选供应商的评审方法。</w:t>
      </w:r>
    </w:p>
    <w:p w14:paraId="283C2CA6">
      <w:pPr>
        <w:numPr>
          <w:ilvl w:val="1"/>
          <w:numId w:val="4"/>
        </w:numPr>
        <w:tabs>
          <w:tab w:val="left" w:pos="643"/>
        </w:tabs>
        <w:spacing w:before="66" w:line="360" w:lineRule="auto"/>
        <w:ind w:left="642" w:leftChars="0" w:hanging="423" w:firstLineChars="0"/>
        <w:rPr>
          <w:rFonts w:hint="eastAsia" w:ascii="宋体" w:hAnsi="宋体" w:eastAsia="宋体" w:cs="宋体"/>
          <w:b w:val="0"/>
          <w:bCs/>
          <w:sz w:val="24"/>
        </w:rPr>
      </w:pPr>
      <w:r>
        <w:rPr>
          <w:rFonts w:hint="eastAsia" w:ascii="宋体" w:hAnsi="宋体" w:eastAsia="宋体" w:cs="宋体"/>
          <w:b w:val="0"/>
          <w:bCs/>
          <w:sz w:val="24"/>
        </w:rPr>
        <w:t>磋商小组有权根据有关规定否决所有磋商。</w:t>
      </w:r>
    </w:p>
    <w:p w14:paraId="52846D29">
      <w:pPr>
        <w:numPr>
          <w:ilvl w:val="1"/>
          <w:numId w:val="4"/>
        </w:numPr>
        <w:tabs>
          <w:tab w:val="left" w:pos="643"/>
        </w:tabs>
        <w:spacing w:before="66" w:line="360" w:lineRule="auto"/>
        <w:ind w:left="642" w:leftChars="0" w:hanging="423" w:firstLineChars="0"/>
        <w:rPr>
          <w:rFonts w:hint="eastAsia" w:ascii="宋体" w:hAnsi="宋体" w:eastAsia="宋体" w:cs="宋体"/>
          <w:b w:val="0"/>
          <w:bCs/>
          <w:sz w:val="24"/>
        </w:rPr>
      </w:pPr>
      <w:r>
        <w:rPr>
          <w:rFonts w:hint="eastAsia" w:ascii="宋体" w:hAnsi="宋体" w:eastAsia="宋体" w:cs="宋体"/>
          <w:b w:val="0"/>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44097CA">
      <w:pPr>
        <w:pStyle w:val="5"/>
        <w:spacing w:before="0" w:line="360" w:lineRule="auto"/>
        <w:ind w:right="245"/>
        <w:outlineLvl w:val="1"/>
        <w:rPr>
          <w:rFonts w:hint="eastAsia" w:ascii="宋体" w:hAnsi="宋体" w:eastAsia="宋体" w:cs="宋体"/>
          <w:lang w:val="zh-CN" w:eastAsia="zh-CN"/>
        </w:rPr>
      </w:pPr>
      <w:r>
        <w:rPr>
          <w:rFonts w:hint="eastAsia" w:cs="宋体"/>
          <w:lang w:val="zh-CN" w:eastAsia="zh-CN"/>
        </w:rPr>
        <w:t>四</w:t>
      </w:r>
      <w:r>
        <w:rPr>
          <w:rFonts w:hint="eastAsia" w:ascii="宋体" w:hAnsi="宋体" w:eastAsia="宋体" w:cs="宋体"/>
          <w:lang w:val="zh-CN" w:eastAsia="zh-CN"/>
        </w:rPr>
        <w:t>、评审过程的保密性</w:t>
      </w:r>
    </w:p>
    <w:p w14:paraId="79D49006">
      <w:pPr>
        <w:numPr>
          <w:ilvl w:val="1"/>
          <w:numId w:val="5"/>
        </w:numPr>
        <w:tabs>
          <w:tab w:val="left" w:pos="643"/>
        </w:tabs>
        <w:spacing w:line="360" w:lineRule="auto"/>
        <w:ind w:left="642" w:leftChars="0" w:hanging="423" w:firstLineChars="0"/>
        <w:rPr>
          <w:rFonts w:hint="eastAsia" w:ascii="宋体" w:hAnsi="宋体" w:eastAsia="宋体" w:cs="宋体"/>
          <w:b w:val="0"/>
          <w:bCs/>
          <w:sz w:val="24"/>
        </w:rPr>
      </w:pPr>
      <w:r>
        <w:rPr>
          <w:rFonts w:hint="eastAsia" w:ascii="宋体" w:hAnsi="宋体" w:eastAsia="宋体" w:cs="宋体"/>
          <w:b w:val="0"/>
          <w:bCs/>
          <w:sz w:val="24"/>
        </w:rPr>
        <w:t>除磋商小组主动要求询标外，从磋商后至成交通知书发出期间，任何供应商均不得就与其磋商有关的任何问题与采购代理机构及磋商小组联系。如果供应商希望递交其他资料以提醒采购人和磋商小组注意，则应以书面形式提交。</w:t>
      </w:r>
    </w:p>
    <w:p w14:paraId="0629EBCE">
      <w:pPr>
        <w:numPr>
          <w:ilvl w:val="1"/>
          <w:numId w:val="5"/>
        </w:numPr>
        <w:tabs>
          <w:tab w:val="left" w:pos="643"/>
        </w:tabs>
        <w:spacing w:line="360" w:lineRule="auto"/>
        <w:ind w:left="642" w:leftChars="0" w:hanging="423" w:firstLineChars="0"/>
        <w:rPr>
          <w:rFonts w:hint="eastAsia" w:ascii="宋体" w:hAnsi="宋体" w:eastAsia="宋体" w:cs="宋体"/>
          <w:b w:val="0"/>
          <w:bCs/>
          <w:sz w:val="24"/>
        </w:rPr>
      </w:pPr>
      <w:r>
        <w:rPr>
          <w:rFonts w:hint="eastAsia" w:ascii="宋体" w:hAnsi="宋体" w:eastAsia="宋体" w:cs="宋体"/>
          <w:b w:val="0"/>
          <w:bCs/>
          <w:sz w:val="24"/>
        </w:rPr>
        <w:t>为保证定标的公正性，在评审过程中，评委不得与供应商私下交换意见；采购工作结束后，磋商小组评委和参与评审的有关工作人员不得透露对响应文件的评审和比较，以及与评审有关的其他情况。</w:t>
      </w:r>
    </w:p>
    <w:p w14:paraId="4ECB69A2">
      <w:pPr>
        <w:pStyle w:val="5"/>
        <w:spacing w:before="0" w:line="360" w:lineRule="auto"/>
        <w:ind w:right="245"/>
        <w:outlineLvl w:val="1"/>
        <w:rPr>
          <w:rFonts w:hint="eastAsia" w:ascii="宋体" w:hAnsi="宋体" w:eastAsia="宋体" w:cs="宋体"/>
          <w:lang w:val="zh-CN" w:eastAsia="zh-CN"/>
        </w:rPr>
      </w:pPr>
      <w:r>
        <w:rPr>
          <w:rFonts w:hint="eastAsia" w:cs="宋体"/>
          <w:lang w:val="en-US" w:eastAsia="zh-CN"/>
        </w:rPr>
        <w:t>五</w:t>
      </w:r>
      <w:r>
        <w:rPr>
          <w:rFonts w:hint="eastAsia" w:ascii="宋体" w:hAnsi="宋体" w:eastAsia="宋体" w:cs="宋体"/>
          <w:lang w:val="zh-CN" w:eastAsia="zh-CN"/>
        </w:rPr>
        <w:t>、评审流程</w:t>
      </w:r>
    </w:p>
    <w:p w14:paraId="419C0257">
      <w:pPr>
        <w:numPr>
          <w:ilvl w:val="0"/>
          <w:numId w:val="0"/>
        </w:numPr>
        <w:tabs>
          <w:tab w:val="left" w:pos="643"/>
        </w:tabs>
        <w:spacing w:line="360" w:lineRule="auto"/>
        <w:ind w:left="219" w:leftChars="0" w:firstLine="480" w:firstLineChars="200"/>
        <w:rPr>
          <w:rFonts w:hint="eastAsia" w:ascii="宋体" w:hAnsi="宋体" w:eastAsia="宋体" w:cs="宋体"/>
          <w:b/>
          <w:sz w:val="17"/>
        </w:rPr>
      </w:pPr>
      <w:r>
        <w:rPr>
          <w:rFonts w:hint="eastAsia" w:ascii="宋体" w:hAnsi="宋体" w:eastAsia="宋体" w:cs="宋体"/>
          <w:b w:val="0"/>
          <w:bCs/>
          <w:sz w:val="24"/>
        </w:rPr>
        <w:t>分为三个阶段进行：资格性审查、符合性检查、磋商和响应文件详细评审。</w:t>
      </w:r>
    </w:p>
    <w:p w14:paraId="4C3F4F29">
      <w:pPr>
        <w:numPr>
          <w:ilvl w:val="0"/>
          <w:numId w:val="6"/>
        </w:numPr>
        <w:tabs>
          <w:tab w:val="left" w:pos="643"/>
        </w:tabs>
        <w:spacing w:line="360" w:lineRule="auto"/>
        <w:ind w:left="642" w:leftChars="0" w:hanging="423" w:firstLineChars="0"/>
        <w:rPr>
          <w:rFonts w:hint="eastAsia" w:ascii="宋体" w:hAnsi="宋体" w:eastAsia="宋体" w:cs="宋体"/>
          <w:lang w:val="en-US" w:eastAsia="zh-CN"/>
        </w:rPr>
      </w:pPr>
      <w:r>
        <w:rPr>
          <w:rFonts w:hint="eastAsia" w:ascii="宋体" w:hAnsi="宋体" w:eastAsia="宋体" w:cs="宋体"/>
          <w:b w:val="0"/>
          <w:bCs/>
          <w:sz w:val="24"/>
          <w:lang w:val="en-US" w:eastAsia="zh-CN"/>
        </w:rPr>
        <w:t>.资格性审查</w:t>
      </w:r>
      <w:r>
        <w:rPr>
          <w:rFonts w:hint="eastAsia" w:ascii="宋体" w:hAnsi="宋体" w:eastAsia="宋体" w:cs="宋体"/>
          <w:b w:val="0"/>
          <w:bCs/>
          <w:sz w:val="24"/>
        </w:rPr>
        <w:t>是指磋商小组依据法律法规和竞争性磋商文件的规定，对响应文件中的资格证明、磋商保证金等进行审查，以确定供应商是否具备磋商资格。</w:t>
      </w:r>
    </w:p>
    <w:p w14:paraId="2A5471BD">
      <w:pPr>
        <w:pStyle w:val="7"/>
        <w:jc w:val="center"/>
        <w:rPr>
          <w:rFonts w:hint="eastAsia" w:ascii="宋体" w:hAnsi="宋体" w:eastAsia="宋体" w:cs="宋体"/>
          <w:b/>
          <w:bCs w:val="0"/>
          <w:lang w:val="en-US" w:eastAsia="zh-CN"/>
        </w:rPr>
      </w:pPr>
      <w:r>
        <w:rPr>
          <w:rFonts w:hint="eastAsia" w:ascii="宋体" w:hAnsi="宋体" w:eastAsia="宋体" w:cs="宋体"/>
          <w:b/>
          <w:bCs w:val="0"/>
          <w:sz w:val="24"/>
          <w:lang w:eastAsia="zh-CN"/>
        </w:rPr>
        <w:t>资格</w:t>
      </w:r>
      <w:r>
        <w:rPr>
          <w:rFonts w:hint="eastAsia" w:ascii="宋体" w:hAnsi="宋体" w:eastAsia="宋体" w:cs="宋体"/>
          <w:b/>
          <w:bCs w:val="0"/>
          <w:sz w:val="24"/>
        </w:rPr>
        <w:t>性审查内容</w:t>
      </w:r>
    </w:p>
    <w:tbl>
      <w:tblPr>
        <w:tblStyle w:val="10"/>
        <w:tblpPr w:leftFromText="180" w:rightFromText="180" w:vertAnchor="text" w:horzAnchor="page" w:tblpX="1478" w:tblpY="254"/>
        <w:tblOverlap w:val="never"/>
        <w:tblW w:w="894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3427"/>
        <w:gridCol w:w="3974"/>
        <w:gridCol w:w="1539"/>
      </w:tblGrid>
      <w:tr w14:paraId="12A5F62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7" w:type="dxa"/>
            <w:noWrap w:val="0"/>
            <w:vAlign w:val="top"/>
          </w:tcPr>
          <w:p w14:paraId="3CD0C944">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审查因素</w:t>
            </w:r>
          </w:p>
        </w:tc>
        <w:tc>
          <w:tcPr>
            <w:tcW w:w="3974" w:type="dxa"/>
            <w:noWrap w:val="0"/>
            <w:vAlign w:val="top"/>
          </w:tcPr>
          <w:p w14:paraId="7DDD2748">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对应内容</w:t>
            </w:r>
          </w:p>
        </w:tc>
        <w:tc>
          <w:tcPr>
            <w:tcW w:w="1539" w:type="dxa"/>
            <w:noWrap w:val="0"/>
            <w:vAlign w:val="top"/>
          </w:tcPr>
          <w:p w14:paraId="0AD853DF">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审查说明</w:t>
            </w:r>
          </w:p>
        </w:tc>
      </w:tr>
      <w:tr w14:paraId="0B0D3B0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40" w:type="dxa"/>
            <w:gridSpan w:val="3"/>
            <w:noWrap w:val="0"/>
            <w:vAlign w:val="top"/>
          </w:tcPr>
          <w:p w14:paraId="2D866C33">
            <w:pPr>
              <w:pStyle w:val="14"/>
              <w:spacing w:before="2" w:line="360" w:lineRule="auto"/>
              <w:ind w:left="107"/>
              <w:rPr>
                <w:rFonts w:hint="eastAsia" w:ascii="宋体" w:hAnsi="宋体" w:eastAsia="宋体" w:cs="宋体"/>
                <w:b/>
                <w:sz w:val="24"/>
                <w:szCs w:val="24"/>
              </w:rPr>
            </w:pPr>
            <w:r>
              <w:rPr>
                <w:rFonts w:hint="eastAsia" w:ascii="宋体" w:hAnsi="宋体" w:eastAsia="宋体" w:cs="宋体"/>
                <w:b/>
                <w:sz w:val="24"/>
                <w:szCs w:val="24"/>
              </w:rPr>
              <w:t>（一）一般资格要求</w:t>
            </w:r>
          </w:p>
        </w:tc>
      </w:tr>
      <w:tr w14:paraId="77584FB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3427" w:type="dxa"/>
            <w:noWrap w:val="0"/>
            <w:vAlign w:val="top"/>
          </w:tcPr>
          <w:p w14:paraId="57699083">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具有独立承担民事责任的能力</w:t>
            </w:r>
          </w:p>
        </w:tc>
        <w:tc>
          <w:tcPr>
            <w:tcW w:w="3974" w:type="dxa"/>
            <w:noWrap w:val="0"/>
            <w:vAlign w:val="top"/>
          </w:tcPr>
          <w:p w14:paraId="51DFAEC1">
            <w:pPr>
              <w:pStyle w:val="14"/>
              <w:spacing w:before="2" w:line="360" w:lineRule="auto"/>
              <w:jc w:val="center"/>
              <w:rPr>
                <w:rFonts w:hint="eastAsia" w:ascii="宋体" w:hAnsi="宋体" w:eastAsia="宋体" w:cs="宋体"/>
                <w:b w:val="0"/>
                <w:bCs/>
                <w:sz w:val="24"/>
                <w:szCs w:val="24"/>
              </w:rPr>
            </w:pPr>
            <w:r>
              <w:rPr>
                <w:rFonts w:hint="eastAsia" w:cs="宋体"/>
                <w:b w:val="0"/>
                <w:bCs/>
                <w:sz w:val="24"/>
                <w:szCs w:val="24"/>
                <w:lang w:eastAsia="zh-CN"/>
              </w:rPr>
              <w:t>提供</w:t>
            </w:r>
            <w:r>
              <w:rPr>
                <w:rFonts w:hint="eastAsia" w:ascii="宋体" w:hAnsi="宋体" w:eastAsia="宋体" w:cs="宋体"/>
                <w:b w:val="0"/>
                <w:bCs/>
                <w:sz w:val="24"/>
                <w:szCs w:val="24"/>
              </w:rPr>
              <w:t>“统一社会信用代码”的营业执照（或事业单位法人登记证）</w:t>
            </w:r>
          </w:p>
        </w:tc>
        <w:tc>
          <w:tcPr>
            <w:tcW w:w="1539" w:type="dxa"/>
            <w:noWrap w:val="0"/>
            <w:vAlign w:val="top"/>
          </w:tcPr>
          <w:p w14:paraId="3172286E">
            <w:pPr>
              <w:pStyle w:val="14"/>
              <w:spacing w:before="2" w:line="360" w:lineRule="auto"/>
              <w:jc w:val="left"/>
              <w:rPr>
                <w:rFonts w:hint="eastAsia" w:ascii="宋体" w:hAnsi="宋体" w:eastAsia="宋体" w:cs="宋体"/>
                <w:b w:val="0"/>
                <w:bCs/>
                <w:sz w:val="24"/>
                <w:szCs w:val="24"/>
              </w:rPr>
            </w:pPr>
          </w:p>
          <w:p w14:paraId="6E71AF92">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是否合格</w:t>
            </w:r>
          </w:p>
        </w:tc>
      </w:tr>
      <w:tr w14:paraId="7C73EA8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3427" w:type="dxa"/>
            <w:noWrap w:val="0"/>
            <w:vAlign w:val="top"/>
          </w:tcPr>
          <w:p w14:paraId="5EF8C73A">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具有良好的商业信誉和健全的财务会计制度</w:t>
            </w:r>
          </w:p>
        </w:tc>
        <w:tc>
          <w:tcPr>
            <w:tcW w:w="3974" w:type="dxa"/>
            <w:noWrap w:val="0"/>
            <w:vAlign w:val="top"/>
          </w:tcPr>
          <w:p w14:paraId="3A3F6B32">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【供应商必须提供2022至或2024年度任意一年财务审计报告（或基本开户银行出具的资信证明，资信证明开具日期为采购公告发布之日后）】</w:t>
            </w:r>
          </w:p>
        </w:tc>
        <w:tc>
          <w:tcPr>
            <w:tcW w:w="1539" w:type="dxa"/>
            <w:noWrap w:val="0"/>
            <w:vAlign w:val="top"/>
          </w:tcPr>
          <w:p w14:paraId="5E2CFA9E">
            <w:pPr>
              <w:pStyle w:val="14"/>
              <w:spacing w:before="2" w:line="360" w:lineRule="auto"/>
              <w:jc w:val="left"/>
              <w:rPr>
                <w:rFonts w:hint="eastAsia" w:ascii="宋体" w:hAnsi="宋体" w:eastAsia="宋体" w:cs="宋体"/>
                <w:b w:val="0"/>
                <w:bCs/>
                <w:sz w:val="24"/>
                <w:szCs w:val="24"/>
              </w:rPr>
            </w:pPr>
          </w:p>
          <w:p w14:paraId="061E1F69">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是否合格</w:t>
            </w:r>
          </w:p>
        </w:tc>
      </w:tr>
      <w:tr w14:paraId="5DDAE33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3427" w:type="dxa"/>
            <w:noWrap w:val="0"/>
            <w:vAlign w:val="top"/>
          </w:tcPr>
          <w:p w14:paraId="131AA5CE">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具有履行合同所必需的设备和专业技术能力</w:t>
            </w:r>
          </w:p>
        </w:tc>
        <w:tc>
          <w:tcPr>
            <w:tcW w:w="3974" w:type="dxa"/>
            <w:noWrap w:val="0"/>
            <w:vAlign w:val="top"/>
          </w:tcPr>
          <w:p w14:paraId="78C5C9C4">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设备及专业技术能力情况的承诺书</w:t>
            </w:r>
          </w:p>
        </w:tc>
        <w:tc>
          <w:tcPr>
            <w:tcW w:w="1539" w:type="dxa"/>
            <w:noWrap w:val="0"/>
            <w:vAlign w:val="top"/>
          </w:tcPr>
          <w:p w14:paraId="680081DE">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是否合格</w:t>
            </w:r>
          </w:p>
        </w:tc>
      </w:tr>
      <w:tr w14:paraId="6E13056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3427" w:type="dxa"/>
            <w:noWrap w:val="0"/>
            <w:vAlign w:val="top"/>
          </w:tcPr>
          <w:p w14:paraId="2B338D59">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有依法缴纳税收和社会保障资金的良好记录</w:t>
            </w:r>
          </w:p>
        </w:tc>
        <w:tc>
          <w:tcPr>
            <w:tcW w:w="3974" w:type="dxa"/>
            <w:noWrap w:val="0"/>
            <w:vAlign w:val="top"/>
          </w:tcPr>
          <w:p w14:paraId="67529CE5">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提供</w:t>
            </w:r>
            <w:r>
              <w:rPr>
                <w:rFonts w:hint="eastAsia" w:ascii="宋体" w:hAnsi="宋体" w:eastAsia="宋体" w:cs="宋体"/>
                <w:b w:val="0"/>
                <w:bCs/>
                <w:sz w:val="24"/>
                <w:szCs w:val="24"/>
                <w:lang w:val="en-US"/>
              </w:rPr>
              <w:t>202</w:t>
            </w:r>
            <w:r>
              <w:rPr>
                <w:rFonts w:hint="eastAsia" w:cs="宋体"/>
                <w:b w:val="0"/>
                <w:bCs/>
                <w:sz w:val="24"/>
                <w:szCs w:val="24"/>
                <w:lang w:val="en-US" w:eastAsia="zh-CN"/>
              </w:rPr>
              <w:t>4</w:t>
            </w:r>
            <w:r>
              <w:rPr>
                <w:rFonts w:hint="eastAsia" w:ascii="宋体" w:hAnsi="宋体" w:eastAsia="宋体" w:cs="宋体"/>
                <w:b w:val="0"/>
                <w:bCs/>
                <w:sz w:val="24"/>
                <w:szCs w:val="24"/>
                <w:lang w:val="en-US"/>
              </w:rPr>
              <w:t>年至</w:t>
            </w:r>
            <w:r>
              <w:rPr>
                <w:rFonts w:hint="eastAsia" w:ascii="宋体" w:hAnsi="宋体" w:eastAsia="宋体" w:cs="宋体"/>
                <w:b w:val="0"/>
                <w:bCs/>
                <w:sz w:val="24"/>
                <w:szCs w:val="24"/>
              </w:rPr>
              <w:t>投标截止时间任意</w:t>
            </w:r>
            <w:r>
              <w:rPr>
                <w:rFonts w:hint="eastAsia" w:ascii="宋体" w:hAnsi="宋体" w:eastAsia="宋体" w:cs="宋体"/>
                <w:b w:val="0"/>
                <w:bCs/>
                <w:sz w:val="24"/>
                <w:szCs w:val="24"/>
                <w:lang w:val="en-US"/>
              </w:rPr>
              <w:t>1</w:t>
            </w:r>
            <w:r>
              <w:rPr>
                <w:rFonts w:hint="eastAsia" w:ascii="宋体" w:hAnsi="宋体" w:eastAsia="宋体" w:cs="宋体"/>
                <w:b w:val="0"/>
                <w:bCs/>
                <w:sz w:val="24"/>
                <w:szCs w:val="24"/>
              </w:rPr>
              <w:t>个月依法缴纳税收和社会保障资金的证明材料；如依法免税或不需要缴纳社会保障资金的，提供相应证明材料。</w:t>
            </w:r>
          </w:p>
        </w:tc>
        <w:tc>
          <w:tcPr>
            <w:tcW w:w="1539" w:type="dxa"/>
            <w:noWrap w:val="0"/>
            <w:vAlign w:val="top"/>
          </w:tcPr>
          <w:p w14:paraId="5E8A40C0">
            <w:pPr>
              <w:pStyle w:val="14"/>
              <w:spacing w:before="2" w:line="360" w:lineRule="auto"/>
              <w:jc w:val="left"/>
              <w:rPr>
                <w:rFonts w:hint="eastAsia" w:ascii="宋体" w:hAnsi="宋体" w:eastAsia="宋体" w:cs="宋体"/>
                <w:b w:val="0"/>
                <w:bCs/>
                <w:sz w:val="24"/>
                <w:szCs w:val="24"/>
              </w:rPr>
            </w:pPr>
          </w:p>
          <w:p w14:paraId="70DDE104">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是否合格</w:t>
            </w:r>
          </w:p>
        </w:tc>
      </w:tr>
      <w:tr w14:paraId="2562A99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3427" w:type="dxa"/>
            <w:noWrap w:val="0"/>
            <w:vAlign w:val="top"/>
          </w:tcPr>
          <w:p w14:paraId="1F411FB9">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参加政府采购活动前三年内，在经营活动中没有重大违法记录及法律、行政法规规定的其他条件</w:t>
            </w:r>
          </w:p>
        </w:tc>
        <w:tc>
          <w:tcPr>
            <w:tcW w:w="3974" w:type="dxa"/>
            <w:noWrap w:val="0"/>
            <w:vAlign w:val="top"/>
          </w:tcPr>
          <w:p w14:paraId="386EF25B">
            <w:pPr>
              <w:pStyle w:val="14"/>
              <w:spacing w:before="2" w:line="360" w:lineRule="auto"/>
              <w:jc w:val="left"/>
              <w:rPr>
                <w:rFonts w:hint="eastAsia" w:ascii="宋体" w:hAnsi="宋体" w:eastAsia="宋体" w:cs="宋体"/>
                <w:b w:val="0"/>
                <w:bCs/>
                <w:sz w:val="24"/>
                <w:szCs w:val="24"/>
              </w:rPr>
            </w:pPr>
          </w:p>
          <w:p w14:paraId="65D32D93">
            <w:pPr>
              <w:pStyle w:val="14"/>
              <w:spacing w:before="2" w:line="360" w:lineRule="auto"/>
              <w:jc w:val="center"/>
              <w:rPr>
                <w:rFonts w:hint="eastAsia" w:ascii="宋体" w:hAnsi="宋体" w:eastAsia="宋体" w:cs="宋体"/>
                <w:b w:val="0"/>
                <w:bCs/>
                <w:sz w:val="24"/>
                <w:szCs w:val="24"/>
              </w:rPr>
            </w:pPr>
            <w:r>
              <w:rPr>
                <w:rFonts w:hint="eastAsia" w:cs="宋体"/>
                <w:b w:val="0"/>
                <w:bCs/>
                <w:sz w:val="24"/>
                <w:szCs w:val="24"/>
                <w:lang w:eastAsia="zh-CN"/>
              </w:rPr>
              <w:t>提供</w:t>
            </w:r>
            <w:r>
              <w:rPr>
                <w:rFonts w:hint="eastAsia" w:ascii="宋体" w:hAnsi="宋体" w:eastAsia="宋体" w:cs="宋体"/>
                <w:b w:val="0"/>
                <w:bCs/>
                <w:sz w:val="24"/>
                <w:szCs w:val="24"/>
              </w:rPr>
              <w:t>守法经营声明书</w:t>
            </w:r>
          </w:p>
        </w:tc>
        <w:tc>
          <w:tcPr>
            <w:tcW w:w="1539" w:type="dxa"/>
            <w:noWrap w:val="0"/>
            <w:vAlign w:val="top"/>
          </w:tcPr>
          <w:p w14:paraId="7A10328E">
            <w:pPr>
              <w:pStyle w:val="14"/>
              <w:spacing w:before="2" w:line="360" w:lineRule="auto"/>
              <w:jc w:val="left"/>
              <w:rPr>
                <w:rFonts w:hint="eastAsia" w:ascii="宋体" w:hAnsi="宋体" w:eastAsia="宋体" w:cs="宋体"/>
                <w:b w:val="0"/>
                <w:bCs/>
                <w:sz w:val="24"/>
                <w:szCs w:val="24"/>
              </w:rPr>
            </w:pPr>
          </w:p>
          <w:p w14:paraId="058DDEBB">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是否合格</w:t>
            </w:r>
          </w:p>
        </w:tc>
      </w:tr>
      <w:tr w14:paraId="58328E6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427" w:type="dxa"/>
            <w:noWrap w:val="0"/>
            <w:vAlign w:val="top"/>
          </w:tcPr>
          <w:p w14:paraId="19C0399B">
            <w:pPr>
              <w:pStyle w:val="14"/>
              <w:spacing w:before="2"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供应商未被“信用中国”网站</w:t>
            </w:r>
          </w:p>
          <w:p w14:paraId="750019AA">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HYPERLINK "http://www.creditchina.gov.cn/"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（www.creditchina.gov.cn</w:t>
            </w:r>
            <w:r>
              <w:rPr>
                <w:rFonts w:hint="eastAsia" w:ascii="宋体" w:hAnsi="宋体" w:eastAsia="宋体" w:cs="宋体"/>
                <w:b w:val="0"/>
                <w:bCs/>
                <w:sz w:val="24"/>
                <w:szCs w:val="24"/>
              </w:rPr>
              <w:fldChar w:fldCharType="end"/>
            </w:r>
            <w:r>
              <w:rPr>
                <w:rFonts w:hint="eastAsia" w:ascii="宋体" w:hAnsi="宋体" w:eastAsia="宋体" w:cs="宋体"/>
                <w:b w:val="0"/>
                <w:bCs/>
                <w:sz w:val="24"/>
                <w:szCs w:val="24"/>
              </w:rPr>
              <w:t>）列入“记录失信被执行人”、“重大税收违法案件当事人名单”、“政府采购严重违法失信行为” 中任意一项或多项记录名单；同时，供应商未处于中国政府采购网(www.ccgp.gov.cn)“政府采购严重违法失信行为信息记录”中的禁止参加政府采购活动期间。</w:t>
            </w:r>
          </w:p>
        </w:tc>
        <w:tc>
          <w:tcPr>
            <w:tcW w:w="3974" w:type="dxa"/>
            <w:noWrap w:val="0"/>
            <w:vAlign w:val="top"/>
          </w:tcPr>
          <w:p w14:paraId="41ACCAA2">
            <w:pPr>
              <w:pStyle w:val="14"/>
              <w:spacing w:before="2" w:line="360" w:lineRule="auto"/>
              <w:jc w:val="left"/>
              <w:rPr>
                <w:rFonts w:hint="eastAsia" w:ascii="宋体" w:hAnsi="宋体" w:eastAsia="宋体" w:cs="宋体"/>
                <w:b w:val="0"/>
                <w:bCs/>
                <w:sz w:val="24"/>
                <w:szCs w:val="24"/>
              </w:rPr>
            </w:pPr>
          </w:p>
          <w:p w14:paraId="49146A33">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以供应商于采购公告发出时间至投标截止时间止任意时间节点，在“信用中国”网站下载信用信息（即法人和其他组织信用信息）和中国政府采购网查询结果截图为证明，如相关记录信息已失效，供应商必须提供由该记录信息的执行或列入单位出具的相关证明材料（如在信用中国查询显示无法搜索该企业，则视为其在信用中国无不良记录，以中国政府采购网查询结果为准）</w:t>
            </w:r>
          </w:p>
        </w:tc>
        <w:tc>
          <w:tcPr>
            <w:tcW w:w="1539" w:type="dxa"/>
            <w:noWrap w:val="0"/>
            <w:vAlign w:val="top"/>
          </w:tcPr>
          <w:p w14:paraId="7F48DEB3">
            <w:pPr>
              <w:pStyle w:val="14"/>
              <w:spacing w:before="2" w:line="360" w:lineRule="auto"/>
              <w:jc w:val="left"/>
              <w:rPr>
                <w:rFonts w:hint="eastAsia" w:ascii="宋体" w:hAnsi="宋体" w:eastAsia="宋体" w:cs="宋体"/>
                <w:b w:val="0"/>
                <w:bCs/>
                <w:sz w:val="24"/>
                <w:szCs w:val="24"/>
              </w:rPr>
            </w:pPr>
          </w:p>
          <w:p w14:paraId="5FB7C7F7">
            <w:pPr>
              <w:pStyle w:val="14"/>
              <w:spacing w:before="2" w:line="360" w:lineRule="auto"/>
              <w:jc w:val="left"/>
              <w:rPr>
                <w:rFonts w:hint="eastAsia" w:ascii="宋体" w:hAnsi="宋体" w:eastAsia="宋体" w:cs="宋体"/>
                <w:b w:val="0"/>
                <w:bCs/>
                <w:sz w:val="24"/>
                <w:szCs w:val="24"/>
              </w:rPr>
            </w:pPr>
          </w:p>
          <w:p w14:paraId="157B2538">
            <w:pPr>
              <w:pStyle w:val="14"/>
              <w:spacing w:before="2" w:line="360" w:lineRule="auto"/>
              <w:jc w:val="left"/>
              <w:rPr>
                <w:rFonts w:hint="eastAsia" w:ascii="宋体" w:hAnsi="宋体" w:eastAsia="宋体" w:cs="宋体"/>
                <w:b w:val="0"/>
                <w:bCs/>
                <w:sz w:val="24"/>
                <w:szCs w:val="24"/>
              </w:rPr>
            </w:pPr>
          </w:p>
          <w:p w14:paraId="3DE155A6">
            <w:pPr>
              <w:pStyle w:val="14"/>
              <w:spacing w:before="2" w:line="360" w:lineRule="auto"/>
              <w:jc w:val="left"/>
              <w:rPr>
                <w:rFonts w:hint="eastAsia" w:ascii="宋体" w:hAnsi="宋体" w:eastAsia="宋体" w:cs="宋体"/>
                <w:b w:val="0"/>
                <w:bCs/>
                <w:sz w:val="24"/>
                <w:szCs w:val="24"/>
              </w:rPr>
            </w:pPr>
          </w:p>
          <w:p w14:paraId="5BE00AFA">
            <w:pPr>
              <w:pStyle w:val="14"/>
              <w:spacing w:before="2" w:line="360" w:lineRule="auto"/>
              <w:jc w:val="left"/>
              <w:rPr>
                <w:rFonts w:hint="eastAsia" w:ascii="宋体" w:hAnsi="宋体" w:eastAsia="宋体" w:cs="宋体"/>
                <w:b w:val="0"/>
                <w:bCs/>
                <w:sz w:val="24"/>
                <w:szCs w:val="24"/>
              </w:rPr>
            </w:pPr>
          </w:p>
          <w:p w14:paraId="38879C92">
            <w:pPr>
              <w:pStyle w:val="14"/>
              <w:spacing w:before="2" w:line="360" w:lineRule="auto"/>
              <w:jc w:val="left"/>
              <w:rPr>
                <w:rFonts w:hint="eastAsia" w:ascii="宋体" w:hAnsi="宋体" w:eastAsia="宋体" w:cs="宋体"/>
                <w:b w:val="0"/>
                <w:bCs/>
                <w:sz w:val="24"/>
                <w:szCs w:val="24"/>
              </w:rPr>
            </w:pPr>
          </w:p>
          <w:p w14:paraId="5ECB97D6">
            <w:pPr>
              <w:pStyle w:val="14"/>
              <w:spacing w:before="2" w:line="360" w:lineRule="auto"/>
              <w:jc w:val="left"/>
              <w:rPr>
                <w:rFonts w:hint="eastAsia" w:ascii="宋体" w:hAnsi="宋体" w:eastAsia="宋体" w:cs="宋体"/>
                <w:b w:val="0"/>
                <w:bCs/>
                <w:sz w:val="24"/>
                <w:szCs w:val="24"/>
              </w:rPr>
            </w:pPr>
          </w:p>
          <w:p w14:paraId="23E7158E">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是否合格</w:t>
            </w:r>
          </w:p>
        </w:tc>
      </w:tr>
      <w:tr w14:paraId="63A59EA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427" w:type="dxa"/>
            <w:noWrap w:val="0"/>
            <w:vAlign w:val="top"/>
          </w:tcPr>
          <w:p w14:paraId="174AACE0">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投标保证金</w:t>
            </w:r>
          </w:p>
        </w:tc>
        <w:tc>
          <w:tcPr>
            <w:tcW w:w="3974" w:type="dxa"/>
            <w:noWrap w:val="0"/>
            <w:vAlign w:val="top"/>
          </w:tcPr>
          <w:p w14:paraId="232D4BBD">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保证金收据</w:t>
            </w:r>
          </w:p>
        </w:tc>
        <w:tc>
          <w:tcPr>
            <w:tcW w:w="1539" w:type="dxa"/>
            <w:noWrap w:val="0"/>
            <w:vAlign w:val="top"/>
          </w:tcPr>
          <w:p w14:paraId="6ABB6175">
            <w:pPr>
              <w:pStyle w:val="14"/>
              <w:spacing w:before="2"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是否合格</w:t>
            </w:r>
          </w:p>
        </w:tc>
      </w:tr>
      <w:tr w14:paraId="3CCFA5D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940" w:type="dxa"/>
            <w:gridSpan w:val="3"/>
            <w:noWrap w:val="0"/>
            <w:vAlign w:val="top"/>
          </w:tcPr>
          <w:p w14:paraId="72BC5BE0">
            <w:pPr>
              <w:pStyle w:val="14"/>
              <w:spacing w:before="2" w:line="360" w:lineRule="auto"/>
              <w:ind w:left="107"/>
              <w:rPr>
                <w:rFonts w:hint="eastAsia" w:ascii="宋体" w:hAnsi="宋体" w:eastAsia="宋体" w:cs="宋体"/>
                <w:b/>
                <w:sz w:val="24"/>
                <w:szCs w:val="24"/>
              </w:rPr>
            </w:pPr>
            <w:r>
              <w:rPr>
                <w:rFonts w:hint="eastAsia" w:ascii="宋体" w:hAnsi="宋体" w:eastAsia="宋体" w:cs="宋体"/>
                <w:b/>
                <w:sz w:val="24"/>
                <w:szCs w:val="24"/>
              </w:rPr>
              <w:t>（二）特殊资格要求</w:t>
            </w:r>
          </w:p>
        </w:tc>
      </w:tr>
      <w:tr w14:paraId="4133D38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3" w:hRule="atLeast"/>
        </w:trPr>
        <w:tc>
          <w:tcPr>
            <w:tcW w:w="3427" w:type="dxa"/>
            <w:noWrap w:val="0"/>
            <w:vAlign w:val="top"/>
          </w:tcPr>
          <w:p w14:paraId="468B93EE">
            <w:pPr>
              <w:pStyle w:val="14"/>
              <w:spacing w:line="360" w:lineRule="auto"/>
              <w:jc w:val="center"/>
              <w:rPr>
                <w:rFonts w:hint="eastAsia" w:ascii="宋体" w:hAnsi="宋体" w:eastAsia="宋体" w:cs="宋体"/>
                <w:b/>
                <w:sz w:val="24"/>
                <w:szCs w:val="24"/>
              </w:rPr>
            </w:pPr>
          </w:p>
          <w:p w14:paraId="54F0B5A7">
            <w:pPr>
              <w:pStyle w:val="14"/>
              <w:spacing w:before="161" w:line="360" w:lineRule="auto"/>
              <w:ind w:left="107"/>
              <w:jc w:val="center"/>
              <w:rPr>
                <w:rFonts w:hint="eastAsia" w:ascii="宋体" w:hAnsi="宋体" w:eastAsia="宋体" w:cs="宋体"/>
                <w:sz w:val="24"/>
                <w:szCs w:val="24"/>
              </w:rPr>
            </w:pPr>
            <w:r>
              <w:rPr>
                <w:rFonts w:hint="eastAsia" w:ascii="宋体" w:hAnsi="宋体" w:eastAsia="宋体" w:cs="宋体"/>
                <w:sz w:val="24"/>
                <w:szCs w:val="24"/>
              </w:rPr>
              <w:t>资质要求</w:t>
            </w:r>
          </w:p>
        </w:tc>
        <w:tc>
          <w:tcPr>
            <w:tcW w:w="3974" w:type="dxa"/>
            <w:noWrap w:val="0"/>
            <w:vAlign w:val="top"/>
          </w:tcPr>
          <w:p w14:paraId="7EA8B84B">
            <w:pPr>
              <w:pStyle w:val="14"/>
              <w:spacing w:before="8" w:line="360" w:lineRule="auto"/>
              <w:ind w:left="106" w:right="37"/>
              <w:jc w:val="center"/>
              <w:rPr>
                <w:rFonts w:hint="eastAsia" w:ascii="宋体" w:hAnsi="宋体" w:eastAsia="宋体" w:cs="宋体"/>
                <w:sz w:val="24"/>
                <w:szCs w:val="24"/>
                <w:lang w:eastAsia="zh-CN"/>
              </w:rPr>
            </w:pPr>
            <w:r>
              <w:rPr>
                <w:rFonts w:hint="eastAsia" w:ascii="宋体" w:hAnsi="宋体" w:eastAsia="宋体" w:cs="宋体"/>
                <w:sz w:val="24"/>
                <w:szCs w:val="24"/>
              </w:rPr>
              <w:t>本次招标要求投标人须具备</w:t>
            </w:r>
            <w:r>
              <w:rPr>
                <w:rFonts w:hint="eastAsia" w:ascii="宋体" w:hAnsi="宋体" w:eastAsia="宋体" w:cs="宋体"/>
                <w:b/>
                <w:bCs/>
                <w:sz w:val="24"/>
                <w:szCs w:val="24"/>
                <w:u w:val="single"/>
              </w:rPr>
              <w:t xml:space="preserve"> </w:t>
            </w:r>
            <w:r>
              <w:rPr>
                <w:rFonts w:hint="eastAsia" w:cs="宋体"/>
                <w:b/>
                <w:bCs/>
                <w:sz w:val="24"/>
                <w:szCs w:val="24"/>
                <w:u w:val="single"/>
                <w:lang w:eastAsia="zh-CN"/>
              </w:rPr>
              <w:t>市政公用</w:t>
            </w:r>
            <w:r>
              <w:rPr>
                <w:rFonts w:hint="eastAsia" w:ascii="宋体" w:hAnsi="宋体" w:eastAsia="宋体" w:cs="宋体"/>
                <w:b/>
                <w:bCs/>
                <w:sz w:val="24"/>
                <w:szCs w:val="24"/>
                <w:highlight w:val="none"/>
                <w:u w:val="single"/>
              </w:rPr>
              <w:t>工程施工总承包</w:t>
            </w:r>
            <w:r>
              <w:rPr>
                <w:rFonts w:hint="eastAsia" w:cs="宋体"/>
                <w:b/>
                <w:bCs/>
                <w:sz w:val="24"/>
                <w:szCs w:val="24"/>
                <w:highlight w:val="none"/>
                <w:u w:val="single"/>
                <w:lang w:val="en-US" w:eastAsia="zh-CN"/>
              </w:rPr>
              <w:t>三</w:t>
            </w:r>
            <w:r>
              <w:rPr>
                <w:rFonts w:hint="eastAsia" w:ascii="宋体" w:hAnsi="宋体" w:eastAsia="宋体" w:cs="宋体"/>
                <w:b/>
                <w:bCs/>
                <w:sz w:val="24"/>
                <w:szCs w:val="24"/>
                <w:highlight w:val="none"/>
                <w:u w:val="single"/>
              </w:rPr>
              <w:t>级及以上</w:t>
            </w:r>
            <w:r>
              <w:rPr>
                <w:rFonts w:hint="eastAsia" w:ascii="宋体" w:hAnsi="宋体" w:eastAsia="宋体" w:cs="宋体"/>
                <w:b/>
                <w:bCs/>
                <w:sz w:val="24"/>
                <w:szCs w:val="24"/>
                <w:u w:val="single"/>
              </w:rPr>
              <w:t xml:space="preserve"> </w:t>
            </w:r>
            <w:r>
              <w:rPr>
                <w:rFonts w:hint="eastAsia" w:ascii="宋体" w:hAnsi="宋体" w:eastAsia="宋体" w:cs="宋体"/>
                <w:sz w:val="24"/>
                <w:szCs w:val="24"/>
              </w:rPr>
              <w:t>资质，</w:t>
            </w:r>
            <w:r>
              <w:rPr>
                <w:rFonts w:hint="eastAsia" w:ascii="宋体" w:hAnsi="宋体" w:eastAsia="宋体" w:cs="宋体"/>
                <w:b/>
                <w:bCs/>
                <w:sz w:val="24"/>
                <w:szCs w:val="24"/>
                <w:u w:val="single"/>
                <w:lang w:val="en-US"/>
              </w:rPr>
              <w:t>有效的安全生产许可证</w:t>
            </w:r>
            <w:r>
              <w:rPr>
                <w:rFonts w:hint="eastAsia" w:ascii="宋体" w:hAnsi="宋体" w:eastAsia="宋体" w:cs="宋体"/>
                <w:sz w:val="24"/>
                <w:szCs w:val="24"/>
                <w:lang w:val="en-US"/>
              </w:rPr>
              <w:t>，</w:t>
            </w:r>
            <w:r>
              <w:rPr>
                <w:rFonts w:hint="eastAsia" w:ascii="宋体" w:hAnsi="宋体" w:eastAsia="宋体" w:cs="宋体"/>
                <w:sz w:val="24"/>
                <w:szCs w:val="24"/>
              </w:rPr>
              <w:t>并在人员、设备、资金等方面具有相应的施工能力，其中，投标人拟派项目负责人（项目经理）须具备</w:t>
            </w:r>
            <w:r>
              <w:rPr>
                <w:rFonts w:hint="eastAsia" w:ascii="宋体" w:hAnsi="宋体" w:eastAsia="宋体" w:cs="宋体"/>
                <w:b/>
                <w:bCs/>
                <w:sz w:val="24"/>
                <w:szCs w:val="24"/>
                <w:highlight w:val="none"/>
                <w:u w:val="single"/>
                <w:lang w:val="en-US" w:eastAsia="zh-CN"/>
              </w:rPr>
              <w:t>市政公用</w:t>
            </w:r>
            <w:r>
              <w:rPr>
                <w:rFonts w:hint="eastAsia" w:ascii="宋体" w:hAnsi="宋体" w:eastAsia="宋体" w:cs="宋体"/>
                <w:b/>
                <w:bCs/>
                <w:sz w:val="24"/>
                <w:szCs w:val="24"/>
                <w:highlight w:val="none"/>
                <w:u w:val="single"/>
              </w:rPr>
              <w:t>工程</w:t>
            </w:r>
            <w:r>
              <w:rPr>
                <w:rFonts w:hint="eastAsia" w:ascii="宋体" w:hAnsi="宋体" w:eastAsia="宋体" w:cs="宋体"/>
                <w:b/>
                <w:bCs/>
                <w:sz w:val="24"/>
                <w:szCs w:val="24"/>
                <w:u w:val="single"/>
              </w:rPr>
              <w:t xml:space="preserve"> </w:t>
            </w:r>
            <w:r>
              <w:rPr>
                <w:rFonts w:hint="eastAsia" w:ascii="宋体" w:hAnsi="宋体" w:eastAsia="宋体" w:cs="宋体"/>
                <w:sz w:val="24"/>
                <w:szCs w:val="24"/>
              </w:rPr>
              <w:t>专业</w:t>
            </w:r>
            <w:r>
              <w:rPr>
                <w:rFonts w:hint="eastAsia" w:ascii="宋体" w:hAnsi="宋体" w:eastAsia="宋体" w:cs="宋体"/>
                <w:b/>
                <w:bCs/>
                <w:sz w:val="24"/>
                <w:szCs w:val="24"/>
                <w:u w:val="single"/>
              </w:rPr>
              <w:t xml:space="preserve"> 贰级</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rPr>
              <w:t>注册建造师（含临时建造师），具备有效的安全生产考核合格证书，且未担任其他在建建设工程的项目负责人（项目经理）</w:t>
            </w:r>
            <w:r>
              <w:rPr>
                <w:rFonts w:hint="eastAsia" w:cs="宋体"/>
                <w:sz w:val="24"/>
                <w:szCs w:val="24"/>
                <w:lang w:eastAsia="zh-CN"/>
              </w:rPr>
              <w:t>。</w:t>
            </w:r>
          </w:p>
        </w:tc>
        <w:tc>
          <w:tcPr>
            <w:tcW w:w="1539" w:type="dxa"/>
            <w:noWrap w:val="0"/>
            <w:vAlign w:val="top"/>
          </w:tcPr>
          <w:p w14:paraId="491B62F7">
            <w:pPr>
              <w:pStyle w:val="14"/>
              <w:spacing w:line="360" w:lineRule="auto"/>
              <w:jc w:val="center"/>
              <w:rPr>
                <w:rFonts w:hint="eastAsia" w:ascii="宋体" w:hAnsi="宋体" w:eastAsia="宋体" w:cs="宋体"/>
                <w:b/>
                <w:sz w:val="24"/>
                <w:szCs w:val="24"/>
              </w:rPr>
            </w:pPr>
          </w:p>
          <w:p w14:paraId="6AD2C8C3">
            <w:pPr>
              <w:pStyle w:val="14"/>
              <w:spacing w:before="161" w:line="360" w:lineRule="auto"/>
              <w:ind w:left="118"/>
              <w:jc w:val="center"/>
              <w:rPr>
                <w:rFonts w:hint="eastAsia" w:ascii="宋体" w:hAnsi="宋体" w:eastAsia="宋体" w:cs="宋体"/>
                <w:sz w:val="24"/>
                <w:szCs w:val="24"/>
              </w:rPr>
            </w:pPr>
            <w:r>
              <w:rPr>
                <w:rFonts w:hint="eastAsia" w:ascii="宋体" w:hAnsi="宋体" w:eastAsia="宋体" w:cs="宋体"/>
                <w:sz w:val="24"/>
                <w:szCs w:val="24"/>
              </w:rPr>
              <w:t>是否合格</w:t>
            </w:r>
          </w:p>
        </w:tc>
      </w:tr>
      <w:tr w14:paraId="62437F7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3427" w:type="dxa"/>
            <w:noWrap w:val="0"/>
            <w:vAlign w:val="top"/>
          </w:tcPr>
          <w:p w14:paraId="4F3A16AF">
            <w:pPr>
              <w:pStyle w:val="14"/>
              <w:spacing w:before="1" w:line="360" w:lineRule="auto"/>
              <w:ind w:left="107" w:right="116"/>
              <w:jc w:val="center"/>
              <w:rPr>
                <w:rFonts w:hint="eastAsia" w:ascii="宋体" w:hAnsi="宋体" w:eastAsia="宋体" w:cs="宋体"/>
                <w:sz w:val="24"/>
                <w:szCs w:val="24"/>
              </w:rPr>
            </w:pPr>
            <w:r>
              <w:rPr>
                <w:rFonts w:hint="eastAsia" w:ascii="宋体" w:hAnsi="宋体" w:eastAsia="宋体" w:cs="宋体"/>
                <w:sz w:val="24"/>
                <w:szCs w:val="24"/>
              </w:rPr>
              <w:t>单位负责人为同一人或者存在直接控股、管理关系的不同供应商， 不得同时参加本采购项目投标</w:t>
            </w:r>
          </w:p>
        </w:tc>
        <w:tc>
          <w:tcPr>
            <w:tcW w:w="3974" w:type="dxa"/>
            <w:noWrap w:val="0"/>
            <w:vAlign w:val="top"/>
          </w:tcPr>
          <w:p w14:paraId="4E0B1724">
            <w:pPr>
              <w:pStyle w:val="14"/>
              <w:spacing w:before="3" w:line="360" w:lineRule="auto"/>
              <w:jc w:val="center"/>
              <w:rPr>
                <w:rFonts w:hint="eastAsia" w:ascii="宋体" w:hAnsi="宋体" w:eastAsia="宋体" w:cs="宋体"/>
                <w:b/>
                <w:sz w:val="24"/>
                <w:szCs w:val="24"/>
              </w:rPr>
            </w:pPr>
          </w:p>
          <w:p w14:paraId="5FE6A033">
            <w:pPr>
              <w:pStyle w:val="14"/>
              <w:spacing w:line="360" w:lineRule="auto"/>
              <w:ind w:left="106" w:right="97"/>
              <w:jc w:val="center"/>
              <w:rPr>
                <w:rFonts w:hint="eastAsia" w:ascii="宋体" w:hAnsi="宋体" w:eastAsia="宋体" w:cs="宋体"/>
                <w:sz w:val="24"/>
                <w:szCs w:val="24"/>
              </w:rPr>
            </w:pPr>
            <w:r>
              <w:rPr>
                <w:rFonts w:hint="eastAsia" w:ascii="宋体" w:hAnsi="宋体" w:eastAsia="宋体" w:cs="宋体"/>
                <w:spacing w:val="-4"/>
                <w:sz w:val="24"/>
                <w:szCs w:val="24"/>
              </w:rPr>
              <w:t>关于单位负责人为同一人或者存在直接控股、管理关</w:t>
            </w:r>
            <w:r>
              <w:rPr>
                <w:rFonts w:hint="eastAsia" w:ascii="宋体" w:hAnsi="宋体" w:eastAsia="宋体" w:cs="宋体"/>
                <w:spacing w:val="-7"/>
                <w:sz w:val="24"/>
                <w:szCs w:val="24"/>
              </w:rPr>
              <w:t>系的不同供应商，不得</w:t>
            </w:r>
            <w:r>
              <w:rPr>
                <w:rFonts w:hint="eastAsia" w:ascii="宋体" w:hAnsi="宋体" w:eastAsia="宋体" w:cs="宋体"/>
                <w:sz w:val="24"/>
                <w:szCs w:val="24"/>
              </w:rPr>
              <w:t>同时参加</w:t>
            </w:r>
            <w:r>
              <w:rPr>
                <w:rFonts w:hint="eastAsia" w:ascii="宋体" w:hAnsi="宋体" w:eastAsia="宋体" w:cs="宋体"/>
                <w:spacing w:val="-7"/>
                <w:sz w:val="24"/>
                <w:szCs w:val="24"/>
              </w:rPr>
              <w:t>本采购项目投标的承</w:t>
            </w:r>
            <w:r>
              <w:rPr>
                <w:rFonts w:hint="eastAsia" w:ascii="宋体" w:hAnsi="宋体" w:eastAsia="宋体" w:cs="宋体"/>
                <w:sz w:val="24"/>
                <w:szCs w:val="24"/>
              </w:rPr>
              <w:t>诺函</w:t>
            </w:r>
          </w:p>
        </w:tc>
        <w:tc>
          <w:tcPr>
            <w:tcW w:w="1539" w:type="dxa"/>
            <w:noWrap w:val="0"/>
            <w:vAlign w:val="top"/>
          </w:tcPr>
          <w:p w14:paraId="2012E46F">
            <w:pPr>
              <w:pStyle w:val="14"/>
              <w:spacing w:line="360" w:lineRule="auto"/>
              <w:jc w:val="center"/>
              <w:rPr>
                <w:rFonts w:hint="eastAsia" w:ascii="宋体" w:hAnsi="宋体" w:eastAsia="宋体" w:cs="宋体"/>
                <w:b/>
                <w:sz w:val="24"/>
                <w:szCs w:val="24"/>
              </w:rPr>
            </w:pPr>
          </w:p>
          <w:p w14:paraId="44D14A45">
            <w:pPr>
              <w:pStyle w:val="14"/>
              <w:spacing w:before="10" w:line="360" w:lineRule="auto"/>
              <w:jc w:val="center"/>
              <w:rPr>
                <w:rFonts w:hint="eastAsia" w:ascii="宋体" w:hAnsi="宋体" w:eastAsia="宋体" w:cs="宋体"/>
                <w:b/>
                <w:sz w:val="24"/>
                <w:szCs w:val="24"/>
              </w:rPr>
            </w:pPr>
          </w:p>
          <w:p w14:paraId="40BBBF2C">
            <w:pPr>
              <w:pStyle w:val="14"/>
              <w:spacing w:line="360" w:lineRule="auto"/>
              <w:ind w:left="118"/>
              <w:jc w:val="center"/>
              <w:rPr>
                <w:rFonts w:hint="eastAsia" w:ascii="宋体" w:hAnsi="宋体" w:eastAsia="宋体" w:cs="宋体"/>
                <w:sz w:val="24"/>
                <w:szCs w:val="24"/>
              </w:rPr>
            </w:pPr>
            <w:r>
              <w:rPr>
                <w:rFonts w:hint="eastAsia" w:ascii="宋体" w:hAnsi="宋体" w:eastAsia="宋体" w:cs="宋体"/>
                <w:sz w:val="24"/>
                <w:szCs w:val="24"/>
              </w:rPr>
              <w:t>是否合格</w:t>
            </w:r>
          </w:p>
        </w:tc>
      </w:tr>
      <w:tr w14:paraId="396B7E3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3427" w:type="dxa"/>
            <w:noWrap w:val="0"/>
            <w:vAlign w:val="top"/>
          </w:tcPr>
          <w:p w14:paraId="77AA61B1">
            <w:pPr>
              <w:pStyle w:val="14"/>
              <w:spacing w:line="360" w:lineRule="auto"/>
              <w:ind w:left="107"/>
              <w:jc w:val="center"/>
              <w:rPr>
                <w:rFonts w:hint="eastAsia" w:ascii="宋体" w:hAnsi="宋体" w:eastAsia="宋体" w:cs="宋体"/>
                <w:sz w:val="24"/>
                <w:szCs w:val="24"/>
              </w:rPr>
            </w:pPr>
            <w:r>
              <w:rPr>
                <w:rFonts w:hint="eastAsia" w:ascii="宋体" w:hAnsi="宋体" w:eastAsia="宋体" w:cs="宋体"/>
                <w:sz w:val="24"/>
                <w:szCs w:val="24"/>
              </w:rPr>
              <w:t>本项目不接受联合体投标</w:t>
            </w:r>
          </w:p>
        </w:tc>
        <w:tc>
          <w:tcPr>
            <w:tcW w:w="3974" w:type="dxa"/>
            <w:noWrap w:val="0"/>
            <w:vAlign w:val="top"/>
          </w:tcPr>
          <w:p w14:paraId="325031E1">
            <w:pPr>
              <w:pStyle w:val="14"/>
              <w:spacing w:line="360" w:lineRule="auto"/>
              <w:ind w:left="106"/>
              <w:jc w:val="center"/>
              <w:rPr>
                <w:rFonts w:hint="eastAsia" w:ascii="宋体" w:hAnsi="宋体" w:eastAsia="宋体" w:cs="宋体"/>
                <w:sz w:val="24"/>
                <w:szCs w:val="24"/>
              </w:rPr>
            </w:pPr>
            <w:r>
              <w:rPr>
                <w:rFonts w:hint="eastAsia" w:ascii="宋体" w:hAnsi="宋体" w:eastAsia="宋体" w:cs="宋体"/>
                <w:sz w:val="24"/>
                <w:szCs w:val="24"/>
              </w:rPr>
              <w:t>本项目非联合体投标承诺函</w:t>
            </w:r>
          </w:p>
        </w:tc>
        <w:tc>
          <w:tcPr>
            <w:tcW w:w="1539" w:type="dxa"/>
            <w:noWrap w:val="0"/>
            <w:vAlign w:val="top"/>
          </w:tcPr>
          <w:p w14:paraId="277BB42C">
            <w:pPr>
              <w:pStyle w:val="14"/>
              <w:spacing w:line="360" w:lineRule="auto"/>
              <w:ind w:left="118"/>
              <w:jc w:val="center"/>
              <w:rPr>
                <w:rFonts w:hint="eastAsia" w:ascii="宋体" w:hAnsi="宋体" w:eastAsia="宋体" w:cs="宋体"/>
                <w:sz w:val="24"/>
                <w:szCs w:val="24"/>
              </w:rPr>
            </w:pPr>
            <w:r>
              <w:rPr>
                <w:rFonts w:hint="eastAsia" w:ascii="宋体" w:hAnsi="宋体" w:eastAsia="宋体" w:cs="宋体"/>
                <w:sz w:val="24"/>
                <w:szCs w:val="24"/>
              </w:rPr>
              <w:t>是否合格</w:t>
            </w:r>
          </w:p>
        </w:tc>
      </w:tr>
    </w:tbl>
    <w:p w14:paraId="465089A0">
      <w:pPr>
        <w:numPr>
          <w:ilvl w:val="0"/>
          <w:numId w:val="6"/>
        </w:numPr>
        <w:tabs>
          <w:tab w:val="left" w:pos="643"/>
        </w:tabs>
        <w:spacing w:line="360" w:lineRule="auto"/>
        <w:ind w:left="642" w:leftChars="0" w:hanging="42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依据竞争性磋商文件的规定，从响应文件的有效性、完整性和对竞争性磋商文件的响应程度进行审查、以确定是否对竞争性磋商文件的实质性要求作出响应。</w:t>
      </w:r>
    </w:p>
    <w:p w14:paraId="45293DE1">
      <w:pPr>
        <w:pStyle w:val="13"/>
        <w:numPr>
          <w:ilvl w:val="0"/>
          <w:numId w:val="0"/>
        </w:numPr>
        <w:tabs>
          <w:tab w:val="left" w:pos="1000"/>
        </w:tabs>
        <w:spacing w:line="640" w:lineRule="exact"/>
        <w:jc w:val="left"/>
        <w:rPr>
          <w:rFonts w:hint="eastAsia" w:ascii="宋体" w:hAnsi="宋体" w:eastAsia="宋体" w:cs="宋体"/>
          <w:sz w:val="24"/>
          <w:szCs w:val="24"/>
        </w:rPr>
      </w:pPr>
      <w:r>
        <w:rPr>
          <w:rFonts w:hint="eastAsia" w:ascii="宋体" w:hAnsi="宋体" w:eastAsia="宋体" w:cs="宋体"/>
          <w:sz w:val="24"/>
          <w:szCs w:val="24"/>
        </w:rPr>
        <w:t>磋商前由磋商小组对资质合格的供应商进行符合性审查，审查内容如下：</w:t>
      </w:r>
    </w:p>
    <w:p w14:paraId="2A3850BD">
      <w:pPr>
        <w:pStyle w:val="7"/>
        <w:spacing w:before="12"/>
        <w:rPr>
          <w:rFonts w:hint="eastAsia" w:ascii="宋体" w:hAnsi="宋体" w:eastAsia="宋体" w:cs="宋体"/>
          <w:sz w:val="24"/>
          <w:szCs w:val="24"/>
        </w:rPr>
      </w:pPr>
    </w:p>
    <w:tbl>
      <w:tblPr>
        <w:tblStyle w:val="10"/>
        <w:tblW w:w="9144" w:type="dxa"/>
        <w:tblInd w:w="-3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0"/>
        <w:gridCol w:w="6915"/>
        <w:gridCol w:w="1209"/>
      </w:tblGrid>
      <w:tr w14:paraId="615E2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020" w:type="dxa"/>
            <w:noWrap w:val="0"/>
            <w:vAlign w:val="top"/>
          </w:tcPr>
          <w:p w14:paraId="046B7201">
            <w:pPr>
              <w:pStyle w:val="14"/>
              <w:spacing w:before="1" w:line="360" w:lineRule="auto"/>
              <w:ind w:left="107" w:right="116"/>
              <w:jc w:val="center"/>
              <w:rPr>
                <w:rFonts w:hint="eastAsia" w:ascii="宋体" w:hAnsi="宋体" w:eastAsia="宋体" w:cs="宋体"/>
                <w:sz w:val="24"/>
                <w:szCs w:val="24"/>
              </w:rPr>
            </w:pPr>
            <w:r>
              <w:rPr>
                <w:rFonts w:hint="eastAsia" w:ascii="宋体" w:hAnsi="宋体" w:eastAsia="宋体" w:cs="宋体"/>
                <w:sz w:val="24"/>
                <w:szCs w:val="24"/>
              </w:rPr>
              <w:t>序号</w:t>
            </w:r>
          </w:p>
        </w:tc>
        <w:tc>
          <w:tcPr>
            <w:tcW w:w="6915" w:type="dxa"/>
            <w:noWrap w:val="0"/>
            <w:vAlign w:val="top"/>
          </w:tcPr>
          <w:p w14:paraId="7A7935A4">
            <w:pPr>
              <w:pStyle w:val="14"/>
              <w:spacing w:before="1" w:line="360" w:lineRule="auto"/>
              <w:ind w:left="107" w:right="116"/>
              <w:jc w:val="left"/>
              <w:rPr>
                <w:rFonts w:hint="eastAsia" w:ascii="宋体" w:hAnsi="宋体" w:eastAsia="宋体" w:cs="宋体"/>
                <w:sz w:val="24"/>
                <w:szCs w:val="24"/>
              </w:rPr>
            </w:pPr>
            <w:r>
              <w:rPr>
                <w:rFonts w:hint="eastAsia" w:ascii="宋体" w:hAnsi="宋体" w:eastAsia="宋体" w:cs="宋体"/>
                <w:sz w:val="24"/>
                <w:szCs w:val="24"/>
              </w:rPr>
              <w:t>审查内容</w:t>
            </w:r>
          </w:p>
        </w:tc>
        <w:tc>
          <w:tcPr>
            <w:tcW w:w="1209" w:type="dxa"/>
            <w:noWrap w:val="0"/>
            <w:vAlign w:val="top"/>
          </w:tcPr>
          <w:p w14:paraId="2B967AF1">
            <w:pPr>
              <w:pStyle w:val="14"/>
              <w:spacing w:before="1" w:line="360" w:lineRule="auto"/>
              <w:ind w:left="107" w:right="116"/>
              <w:jc w:val="center"/>
              <w:rPr>
                <w:rFonts w:hint="eastAsia" w:ascii="宋体" w:hAnsi="宋体" w:eastAsia="宋体" w:cs="宋体"/>
                <w:sz w:val="24"/>
                <w:szCs w:val="24"/>
              </w:rPr>
            </w:pPr>
            <w:r>
              <w:rPr>
                <w:rFonts w:hint="eastAsia" w:ascii="宋体" w:hAnsi="宋体" w:eastAsia="宋体" w:cs="宋体"/>
                <w:sz w:val="24"/>
                <w:szCs w:val="24"/>
              </w:rPr>
              <w:t>审查说明</w:t>
            </w:r>
          </w:p>
        </w:tc>
      </w:tr>
      <w:tr w14:paraId="75A32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020" w:type="dxa"/>
            <w:noWrap w:val="0"/>
            <w:vAlign w:val="top"/>
          </w:tcPr>
          <w:p w14:paraId="637A8188">
            <w:pPr>
              <w:pStyle w:val="14"/>
              <w:spacing w:before="1" w:line="360" w:lineRule="auto"/>
              <w:ind w:left="107" w:right="116"/>
              <w:jc w:val="center"/>
              <w:rPr>
                <w:rFonts w:hint="eastAsia" w:ascii="宋体" w:hAnsi="宋体" w:eastAsia="宋体" w:cs="宋体"/>
                <w:sz w:val="24"/>
                <w:szCs w:val="24"/>
              </w:rPr>
            </w:pPr>
            <w:r>
              <w:rPr>
                <w:rFonts w:hint="eastAsia" w:ascii="宋体" w:hAnsi="宋体" w:eastAsia="宋体" w:cs="宋体"/>
                <w:sz w:val="24"/>
                <w:szCs w:val="24"/>
              </w:rPr>
              <w:t>（1）</w:t>
            </w:r>
          </w:p>
        </w:tc>
        <w:tc>
          <w:tcPr>
            <w:tcW w:w="6915" w:type="dxa"/>
            <w:noWrap w:val="0"/>
            <w:vAlign w:val="top"/>
          </w:tcPr>
          <w:p w14:paraId="4B3B81CE">
            <w:pPr>
              <w:pStyle w:val="14"/>
              <w:spacing w:before="1" w:line="360" w:lineRule="auto"/>
              <w:ind w:left="107" w:right="116"/>
              <w:jc w:val="left"/>
              <w:rPr>
                <w:rFonts w:hint="eastAsia" w:ascii="宋体" w:hAnsi="宋体" w:eastAsia="宋体" w:cs="宋体"/>
                <w:sz w:val="24"/>
                <w:szCs w:val="24"/>
              </w:rPr>
            </w:pPr>
            <w:r>
              <w:rPr>
                <w:rFonts w:hint="eastAsia" w:ascii="宋体" w:hAnsi="宋体" w:eastAsia="宋体" w:cs="宋体"/>
                <w:sz w:val="24"/>
                <w:szCs w:val="24"/>
              </w:rPr>
              <w:t>磋商有效期满足磋商文件要求（90 天）</w:t>
            </w:r>
          </w:p>
        </w:tc>
        <w:tc>
          <w:tcPr>
            <w:tcW w:w="1209" w:type="dxa"/>
            <w:noWrap w:val="0"/>
            <w:vAlign w:val="top"/>
          </w:tcPr>
          <w:p w14:paraId="787E8CFB">
            <w:pPr>
              <w:pStyle w:val="14"/>
              <w:spacing w:before="1" w:line="360" w:lineRule="auto"/>
              <w:ind w:left="107" w:right="116"/>
              <w:jc w:val="center"/>
              <w:rPr>
                <w:rFonts w:hint="eastAsia" w:ascii="宋体" w:hAnsi="宋体" w:eastAsia="宋体" w:cs="宋体"/>
                <w:sz w:val="24"/>
                <w:szCs w:val="24"/>
              </w:rPr>
            </w:pPr>
            <w:r>
              <w:rPr>
                <w:rFonts w:hint="eastAsia" w:ascii="宋体" w:hAnsi="宋体" w:eastAsia="宋体" w:cs="宋体"/>
                <w:sz w:val="24"/>
                <w:szCs w:val="24"/>
              </w:rPr>
              <w:t>是否合格</w:t>
            </w:r>
          </w:p>
        </w:tc>
      </w:tr>
      <w:tr w14:paraId="57921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020" w:type="dxa"/>
            <w:noWrap w:val="0"/>
            <w:vAlign w:val="top"/>
          </w:tcPr>
          <w:p w14:paraId="32C5B1C5">
            <w:pPr>
              <w:pStyle w:val="14"/>
              <w:spacing w:before="1" w:line="360" w:lineRule="auto"/>
              <w:ind w:left="107" w:right="116"/>
              <w:jc w:val="center"/>
              <w:rPr>
                <w:rFonts w:hint="eastAsia" w:ascii="宋体" w:hAnsi="宋体" w:eastAsia="宋体" w:cs="宋体"/>
                <w:sz w:val="24"/>
                <w:szCs w:val="24"/>
              </w:rPr>
            </w:pPr>
            <w:r>
              <w:rPr>
                <w:rFonts w:hint="eastAsia" w:ascii="宋体" w:hAnsi="宋体" w:eastAsia="宋体" w:cs="宋体"/>
                <w:sz w:val="24"/>
                <w:szCs w:val="24"/>
              </w:rPr>
              <w:t>（2）</w:t>
            </w:r>
          </w:p>
        </w:tc>
        <w:tc>
          <w:tcPr>
            <w:tcW w:w="6915" w:type="dxa"/>
            <w:noWrap w:val="0"/>
            <w:vAlign w:val="top"/>
          </w:tcPr>
          <w:p w14:paraId="458BB4C7">
            <w:pPr>
              <w:pStyle w:val="14"/>
              <w:spacing w:before="1" w:line="360" w:lineRule="auto"/>
              <w:ind w:left="107" w:right="116"/>
              <w:jc w:val="both"/>
              <w:rPr>
                <w:rFonts w:hint="eastAsia" w:ascii="宋体" w:hAnsi="宋体" w:eastAsia="宋体" w:cs="宋体"/>
                <w:sz w:val="24"/>
                <w:szCs w:val="24"/>
              </w:rPr>
            </w:pPr>
            <w:r>
              <w:rPr>
                <w:rFonts w:hint="eastAsia" w:ascii="宋体" w:hAnsi="宋体" w:eastAsia="宋体" w:cs="宋体"/>
                <w:sz w:val="24"/>
                <w:szCs w:val="24"/>
              </w:rPr>
              <w:t>磋商函（按磋商文件对应格式填写、签署、盖章）</w:t>
            </w:r>
          </w:p>
        </w:tc>
        <w:tc>
          <w:tcPr>
            <w:tcW w:w="1209" w:type="dxa"/>
            <w:noWrap w:val="0"/>
            <w:vAlign w:val="top"/>
          </w:tcPr>
          <w:p w14:paraId="731BBE23">
            <w:pPr>
              <w:pStyle w:val="14"/>
              <w:spacing w:before="1" w:line="360" w:lineRule="auto"/>
              <w:ind w:right="116"/>
              <w:jc w:val="center"/>
              <w:rPr>
                <w:rFonts w:hint="eastAsia" w:ascii="宋体" w:hAnsi="宋体" w:eastAsia="宋体" w:cs="宋体"/>
                <w:sz w:val="24"/>
                <w:szCs w:val="24"/>
              </w:rPr>
            </w:pPr>
            <w:r>
              <w:rPr>
                <w:rFonts w:hint="eastAsia" w:ascii="宋体" w:hAnsi="宋体" w:eastAsia="宋体" w:cs="宋体"/>
                <w:sz w:val="24"/>
                <w:szCs w:val="24"/>
              </w:rPr>
              <w:t>是否合格</w:t>
            </w:r>
          </w:p>
        </w:tc>
      </w:tr>
      <w:tr w14:paraId="2D909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020" w:type="dxa"/>
            <w:noWrap w:val="0"/>
            <w:vAlign w:val="top"/>
          </w:tcPr>
          <w:p w14:paraId="31E1E327">
            <w:pPr>
              <w:pStyle w:val="14"/>
              <w:spacing w:before="1" w:line="360" w:lineRule="auto"/>
              <w:ind w:left="107" w:right="116"/>
              <w:jc w:val="center"/>
              <w:rPr>
                <w:rFonts w:hint="eastAsia" w:ascii="宋体" w:hAnsi="宋体" w:eastAsia="宋体" w:cs="宋体"/>
                <w:sz w:val="24"/>
                <w:szCs w:val="24"/>
              </w:rPr>
            </w:pPr>
            <w:r>
              <w:rPr>
                <w:rFonts w:hint="eastAsia" w:ascii="宋体" w:hAnsi="宋体" w:eastAsia="宋体" w:cs="宋体"/>
                <w:sz w:val="24"/>
                <w:szCs w:val="24"/>
              </w:rPr>
              <w:t>（3）</w:t>
            </w:r>
          </w:p>
        </w:tc>
        <w:tc>
          <w:tcPr>
            <w:tcW w:w="6915" w:type="dxa"/>
            <w:noWrap w:val="0"/>
            <w:vAlign w:val="top"/>
          </w:tcPr>
          <w:p w14:paraId="1D300005">
            <w:pPr>
              <w:pStyle w:val="14"/>
              <w:spacing w:before="1" w:line="360" w:lineRule="auto"/>
              <w:ind w:left="107" w:right="116"/>
              <w:jc w:val="both"/>
              <w:rPr>
                <w:rFonts w:hint="eastAsia" w:ascii="宋体" w:hAnsi="宋体" w:eastAsia="宋体" w:cs="宋体"/>
                <w:sz w:val="24"/>
                <w:szCs w:val="24"/>
              </w:rPr>
            </w:pPr>
            <w:r>
              <w:rPr>
                <w:rFonts w:hint="eastAsia" w:ascii="宋体" w:hAnsi="宋体" w:eastAsia="宋体" w:cs="宋体"/>
                <w:sz w:val="24"/>
                <w:szCs w:val="24"/>
              </w:rPr>
              <w:t>没有出现磋商文件中规定的投标无效情况及其他未实质性响应磋商文件的情况.</w:t>
            </w:r>
          </w:p>
        </w:tc>
        <w:tc>
          <w:tcPr>
            <w:tcW w:w="1209" w:type="dxa"/>
            <w:noWrap w:val="0"/>
            <w:vAlign w:val="top"/>
          </w:tcPr>
          <w:p w14:paraId="54386138">
            <w:pPr>
              <w:pStyle w:val="14"/>
              <w:spacing w:before="1" w:line="360" w:lineRule="auto"/>
              <w:ind w:right="116"/>
              <w:jc w:val="center"/>
              <w:rPr>
                <w:rFonts w:hint="eastAsia" w:ascii="宋体" w:hAnsi="宋体" w:eastAsia="宋体" w:cs="宋体"/>
                <w:sz w:val="24"/>
                <w:szCs w:val="24"/>
              </w:rPr>
            </w:pPr>
            <w:r>
              <w:rPr>
                <w:rFonts w:hint="eastAsia" w:ascii="宋体" w:hAnsi="宋体" w:eastAsia="宋体" w:cs="宋体"/>
                <w:sz w:val="24"/>
                <w:szCs w:val="24"/>
              </w:rPr>
              <w:t>是否合格</w:t>
            </w:r>
          </w:p>
        </w:tc>
      </w:tr>
    </w:tbl>
    <w:p w14:paraId="74EE3465">
      <w:pPr>
        <w:numPr>
          <w:ilvl w:val="0"/>
          <w:numId w:val="6"/>
        </w:numPr>
        <w:tabs>
          <w:tab w:val="left" w:pos="643"/>
        </w:tabs>
        <w:spacing w:line="360" w:lineRule="auto"/>
        <w:ind w:left="642" w:leftChars="0" w:hanging="423"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w:t>
      </w:r>
      <w:r>
        <w:rPr>
          <w:rFonts w:hint="eastAsia" w:ascii="宋体" w:hAnsi="宋体" w:eastAsia="宋体" w:cs="宋体"/>
          <w:spacing w:val="-3"/>
          <w:sz w:val="24"/>
          <w:szCs w:val="24"/>
        </w:rPr>
        <w:t>性审查合格的供应商方能进行磋商，按磋商顺序由磋商小组与供应商逐一进行磋</w:t>
      </w:r>
      <w:r>
        <w:rPr>
          <w:rFonts w:hint="eastAsia" w:ascii="宋体" w:hAnsi="宋体" w:eastAsia="宋体" w:cs="宋体"/>
          <w:spacing w:val="-9"/>
          <w:sz w:val="24"/>
          <w:szCs w:val="24"/>
        </w:rPr>
        <w:t>商，供应商必须由法定代表人或法定代表人委托人参加磋商并解答磋商小组提出的问题。具体</w:t>
      </w:r>
      <w:r>
        <w:rPr>
          <w:rFonts w:hint="eastAsia" w:ascii="宋体" w:hAnsi="宋体" w:eastAsia="宋体" w:cs="宋体"/>
          <w:sz w:val="24"/>
          <w:szCs w:val="24"/>
        </w:rPr>
        <w:t>磋商内容如下</w:t>
      </w:r>
      <w:r>
        <w:rPr>
          <w:rFonts w:hint="eastAsia" w:ascii="宋体" w:hAnsi="宋体" w:eastAsia="宋体" w:cs="宋体"/>
          <w:sz w:val="24"/>
          <w:szCs w:val="24"/>
          <w:lang w:eastAsia="zh-CN"/>
        </w:rPr>
        <w:t>：</w:t>
      </w:r>
    </w:p>
    <w:p w14:paraId="2047529A">
      <w:pPr>
        <w:pStyle w:val="13"/>
        <w:numPr>
          <w:ilvl w:val="0"/>
          <w:numId w:val="7"/>
        </w:numPr>
        <w:tabs>
          <w:tab w:val="left" w:pos="1301"/>
        </w:tabs>
        <w:spacing w:before="71" w:line="360" w:lineRule="auto"/>
        <w:rPr>
          <w:rFonts w:hint="eastAsia" w:ascii="宋体" w:hAnsi="宋体" w:eastAsia="宋体" w:cs="宋体"/>
          <w:sz w:val="24"/>
          <w:szCs w:val="24"/>
        </w:rPr>
      </w:pPr>
      <w:r>
        <w:rPr>
          <w:rFonts w:hint="eastAsia" w:ascii="宋体" w:hAnsi="宋体" w:eastAsia="宋体" w:cs="宋体"/>
          <w:sz w:val="24"/>
          <w:szCs w:val="24"/>
        </w:rPr>
        <w:t>服务承诺；</w:t>
      </w:r>
    </w:p>
    <w:p w14:paraId="33F8700C">
      <w:pPr>
        <w:pStyle w:val="13"/>
        <w:numPr>
          <w:ilvl w:val="0"/>
          <w:numId w:val="7"/>
        </w:numPr>
        <w:tabs>
          <w:tab w:val="left" w:pos="1301"/>
        </w:tabs>
        <w:spacing w:line="360" w:lineRule="auto"/>
        <w:rPr>
          <w:rFonts w:hint="eastAsia" w:ascii="宋体" w:hAnsi="宋体" w:eastAsia="宋体" w:cs="宋体"/>
          <w:sz w:val="24"/>
          <w:szCs w:val="24"/>
        </w:rPr>
      </w:pPr>
      <w:r>
        <w:rPr>
          <w:rFonts w:hint="eastAsia" w:ascii="宋体" w:hAnsi="宋体" w:eastAsia="宋体" w:cs="宋体"/>
          <w:sz w:val="24"/>
          <w:szCs w:val="24"/>
        </w:rPr>
        <w:t>技术、商务偏离说明；</w:t>
      </w:r>
    </w:p>
    <w:p w14:paraId="0C5853BD">
      <w:pPr>
        <w:pStyle w:val="13"/>
        <w:numPr>
          <w:ilvl w:val="0"/>
          <w:numId w:val="7"/>
        </w:numPr>
        <w:tabs>
          <w:tab w:val="left" w:pos="1301"/>
        </w:tabs>
        <w:spacing w:line="360" w:lineRule="auto"/>
        <w:rPr>
          <w:rFonts w:hint="eastAsia" w:ascii="宋体" w:hAnsi="宋体" w:eastAsia="宋体" w:cs="宋体"/>
          <w:lang w:val="en-US" w:eastAsia="zh-CN"/>
        </w:rPr>
      </w:pPr>
      <w:r>
        <w:rPr>
          <w:rFonts w:hint="eastAsia" w:ascii="宋体" w:hAnsi="宋体" w:eastAsia="宋体" w:cs="宋体"/>
          <w:sz w:val="24"/>
        </w:rPr>
        <w:t>价格；</w:t>
      </w:r>
    </w:p>
    <w:p w14:paraId="6A1B328D">
      <w:pPr>
        <w:pStyle w:val="13"/>
        <w:numPr>
          <w:ilvl w:val="0"/>
          <w:numId w:val="7"/>
        </w:numPr>
        <w:tabs>
          <w:tab w:val="left" w:pos="1301"/>
        </w:tabs>
        <w:spacing w:line="360" w:lineRule="auto"/>
        <w:rPr>
          <w:rFonts w:hint="eastAsia" w:ascii="宋体" w:hAnsi="宋体" w:eastAsia="宋体" w:cs="宋体"/>
          <w:lang w:val="en-US" w:eastAsia="zh-CN"/>
        </w:rPr>
      </w:pPr>
      <w:r>
        <w:rPr>
          <w:rFonts w:hint="eastAsia" w:ascii="宋体" w:hAnsi="宋体" w:eastAsia="宋体" w:cs="宋体"/>
          <w:spacing w:val="-3"/>
          <w:sz w:val="24"/>
        </w:rPr>
        <w:t>其他优惠条件。</w:t>
      </w:r>
    </w:p>
    <w:p w14:paraId="6CE6774C">
      <w:pPr>
        <w:pStyle w:val="13"/>
        <w:numPr>
          <w:ilvl w:val="0"/>
          <w:numId w:val="0"/>
        </w:numPr>
        <w:tabs>
          <w:tab w:val="left" w:pos="1301"/>
        </w:tabs>
        <w:spacing w:line="480" w:lineRule="auto"/>
        <w:rPr>
          <w:rFonts w:hint="eastAsia" w:ascii="宋体" w:hAnsi="宋体" w:eastAsia="宋体" w:cs="宋体"/>
          <w:spacing w:val="-3"/>
          <w:sz w:val="24"/>
        </w:rPr>
      </w:pPr>
    </w:p>
    <w:p w14:paraId="22FD5F24">
      <w:pPr>
        <w:rPr>
          <w:rFonts w:hint="eastAsia" w:ascii="宋体" w:hAnsi="宋体" w:eastAsia="宋体" w:cs="宋体"/>
          <w:lang w:val="zh-CN" w:eastAsia="zh-CN"/>
        </w:rPr>
      </w:pPr>
      <w:r>
        <w:rPr>
          <w:rFonts w:hint="eastAsia" w:ascii="宋体" w:hAnsi="宋体" w:eastAsia="宋体" w:cs="宋体"/>
          <w:lang w:val="zh-CN" w:eastAsia="zh-CN"/>
        </w:rPr>
        <w:br w:type="page"/>
      </w:r>
    </w:p>
    <w:p w14:paraId="316FADE8">
      <w:pPr>
        <w:pStyle w:val="5"/>
        <w:spacing w:before="0" w:line="360" w:lineRule="auto"/>
        <w:ind w:right="245"/>
        <w:outlineLvl w:val="1"/>
        <w:rPr>
          <w:rFonts w:hint="eastAsia" w:ascii="宋体" w:hAnsi="宋体" w:eastAsia="宋体" w:cs="宋体"/>
          <w:lang w:val="zh-CN" w:eastAsia="zh-CN"/>
        </w:rPr>
      </w:pPr>
      <w:r>
        <w:rPr>
          <w:rFonts w:hint="eastAsia" w:cs="宋体"/>
          <w:lang w:val="en-US" w:eastAsia="zh-CN"/>
        </w:rPr>
        <w:t>六</w:t>
      </w:r>
      <w:r>
        <w:rPr>
          <w:rFonts w:hint="eastAsia" w:ascii="宋体" w:hAnsi="宋体" w:eastAsia="宋体" w:cs="宋体"/>
          <w:lang w:val="zh-CN" w:eastAsia="zh-CN"/>
        </w:rPr>
        <w:t>、评分规则</w:t>
      </w:r>
    </w:p>
    <w:p w14:paraId="21505836">
      <w:pPr>
        <w:spacing w:before="240" w:beforeLines="100" w:after="120" w:afterLines="50" w:line="360" w:lineRule="auto"/>
        <w:ind w:firstLine="480" w:firstLineChars="200"/>
        <w:rPr>
          <w:rFonts w:hint="eastAsia" w:ascii="宋体" w:hAnsi="宋体" w:cs="宋体"/>
          <w:sz w:val="24"/>
          <w:szCs w:val="24"/>
        </w:rPr>
      </w:pPr>
      <w:r>
        <w:rPr>
          <w:rFonts w:hint="eastAsia" w:ascii="宋体" w:hAnsi="宋体" w:cs="宋体"/>
          <w:sz w:val="24"/>
          <w:szCs w:val="24"/>
        </w:rPr>
        <w:t>本项目采用</w:t>
      </w:r>
      <w:r>
        <w:rPr>
          <w:rFonts w:hint="eastAsia" w:ascii="宋体" w:hAnsi="宋体" w:cs="宋体"/>
          <w:sz w:val="24"/>
          <w:szCs w:val="24"/>
          <w:u w:val="single"/>
        </w:rPr>
        <w:t xml:space="preserve"> </w:t>
      </w:r>
      <w:r>
        <w:rPr>
          <w:rFonts w:hint="eastAsia" w:ascii="宋体" w:hAnsi="宋体" w:cs="宋体"/>
          <w:b/>
          <w:bCs/>
          <w:sz w:val="24"/>
          <w:szCs w:val="24"/>
          <w:u w:val="single"/>
        </w:rPr>
        <w:t xml:space="preserve"> 综合评分法</w:t>
      </w:r>
      <w:r>
        <w:rPr>
          <w:rFonts w:hint="eastAsia" w:ascii="宋体" w:hAnsi="宋体" w:cs="宋体"/>
          <w:sz w:val="24"/>
          <w:szCs w:val="24"/>
          <w:u w:val="single"/>
        </w:rPr>
        <w:t xml:space="preserve">  </w:t>
      </w:r>
      <w:r>
        <w:rPr>
          <w:rFonts w:hint="eastAsia" w:ascii="宋体" w:hAnsi="宋体" w:cs="宋体"/>
          <w:sz w:val="24"/>
          <w:szCs w:val="24"/>
        </w:rPr>
        <w:t>进行评审。</w:t>
      </w:r>
    </w:p>
    <w:p w14:paraId="2CA46A23">
      <w:pPr>
        <w:spacing w:before="240" w:beforeLines="100" w:after="120" w:afterLines="50" w:line="360" w:lineRule="auto"/>
        <w:ind w:firstLine="480" w:firstLineChars="200"/>
        <w:rPr>
          <w:rFonts w:hint="eastAsia" w:ascii="宋体" w:hAnsi="宋体" w:cs="宋体"/>
          <w:sz w:val="24"/>
          <w:szCs w:val="24"/>
        </w:rPr>
      </w:pPr>
      <w:r>
        <w:rPr>
          <w:rFonts w:hint="eastAsia" w:ascii="宋体" w:hAnsi="宋体" w:cs="宋体"/>
          <w:sz w:val="24"/>
          <w:szCs w:val="24"/>
        </w:rPr>
        <w:t>综合评分法，是指在满足</w:t>
      </w:r>
      <w:r>
        <w:rPr>
          <w:rFonts w:hint="eastAsia" w:ascii="宋体" w:hAnsi="宋体" w:cs="宋体"/>
          <w:szCs w:val="24"/>
        </w:rPr>
        <w:fldChar w:fldCharType="begin"/>
      </w:r>
      <w:r>
        <w:rPr>
          <w:rFonts w:hint="eastAsia" w:ascii="宋体" w:hAnsi="宋体" w:cs="宋体"/>
          <w:szCs w:val="24"/>
        </w:rPr>
        <w:instrText xml:space="preserve"> HYPERLINK "http://www.baidu.com/s?wd=%E6%8B%9B%E6%A0%87%E6%96%87%E4%BB%B6&amp;hl_tag=textlink&amp;tn=SE_hldp01350_v6v6zkg6" \t "_blank" </w:instrText>
      </w:r>
      <w:r>
        <w:rPr>
          <w:rFonts w:hint="eastAsia" w:ascii="宋体" w:hAnsi="宋体" w:cs="宋体"/>
          <w:szCs w:val="24"/>
        </w:rPr>
        <w:fldChar w:fldCharType="separate"/>
      </w:r>
      <w:r>
        <w:rPr>
          <w:rFonts w:hint="eastAsia" w:ascii="宋体" w:hAnsi="宋体" w:cs="宋体"/>
          <w:sz w:val="24"/>
          <w:szCs w:val="24"/>
        </w:rPr>
        <w:t>采购文件</w:t>
      </w:r>
      <w:r>
        <w:rPr>
          <w:rFonts w:hint="eastAsia" w:ascii="宋体" w:hAnsi="宋体" w:cs="宋体"/>
          <w:sz w:val="24"/>
          <w:szCs w:val="24"/>
        </w:rPr>
        <w:fldChar w:fldCharType="end"/>
      </w:r>
      <w:r>
        <w:rPr>
          <w:rFonts w:hint="eastAsia" w:ascii="宋体" w:hAnsi="宋体" w:cs="宋体"/>
          <w:sz w:val="24"/>
          <w:szCs w:val="24"/>
        </w:rPr>
        <w:t>实质性要求的前提下，评标专家按照</w:t>
      </w:r>
      <w:r>
        <w:rPr>
          <w:rFonts w:hint="eastAsia" w:ascii="宋体" w:hAnsi="宋体" w:cs="宋体"/>
          <w:szCs w:val="24"/>
        </w:rPr>
        <w:fldChar w:fldCharType="begin"/>
      </w:r>
      <w:r>
        <w:rPr>
          <w:rFonts w:hint="eastAsia" w:ascii="宋体" w:hAnsi="宋体" w:cs="宋体"/>
          <w:szCs w:val="24"/>
        </w:rPr>
        <w:instrText xml:space="preserve"> HYPERLINK "http://www.baidu.com/s?wd=%E6%8B%9B%E6%A0%87%E6%96%87%E4%BB%B6&amp;hl_tag=textlink&amp;tn=SE_hldp01350_v6v6zkg6" \t "_blank" </w:instrText>
      </w:r>
      <w:r>
        <w:rPr>
          <w:rFonts w:hint="eastAsia" w:ascii="宋体" w:hAnsi="宋体" w:cs="宋体"/>
          <w:szCs w:val="24"/>
        </w:rPr>
        <w:fldChar w:fldCharType="separate"/>
      </w:r>
      <w:r>
        <w:rPr>
          <w:rFonts w:hint="eastAsia" w:ascii="宋体" w:hAnsi="宋体" w:cs="宋体"/>
          <w:sz w:val="24"/>
          <w:szCs w:val="24"/>
        </w:rPr>
        <w:t>采购文件</w:t>
      </w:r>
      <w:r>
        <w:rPr>
          <w:rFonts w:hint="eastAsia" w:ascii="宋体" w:hAnsi="宋体" w:cs="宋体"/>
          <w:sz w:val="24"/>
          <w:szCs w:val="24"/>
        </w:rPr>
        <w:fldChar w:fldCharType="end"/>
      </w:r>
      <w:r>
        <w:rPr>
          <w:rFonts w:hint="eastAsia" w:ascii="宋体" w:hAnsi="宋体" w:cs="宋体"/>
          <w:sz w:val="24"/>
          <w:szCs w:val="24"/>
        </w:rPr>
        <w:t>中规定的各项评审因素及其分值进行综合评分后，以评分从高到低的顺序推荐1至3家供应商作为中标候选供应商的评标方法。</w:t>
      </w:r>
    </w:p>
    <w:p w14:paraId="67A30306">
      <w:pPr>
        <w:pStyle w:val="1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13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56" w:hanging="601"/>
      </w:pPr>
      <w:rPr>
        <w:rFonts w:hint="default"/>
        <w:lang w:val="zh-CN" w:eastAsia="zh-CN" w:bidi="zh-CN"/>
      </w:rPr>
    </w:lvl>
    <w:lvl w:ilvl="2" w:tentative="0">
      <w:start w:val="0"/>
      <w:numFmt w:val="bullet"/>
      <w:lvlText w:val="•"/>
      <w:lvlJc w:val="left"/>
      <w:pPr>
        <w:ind w:left="3213" w:hanging="601"/>
      </w:pPr>
      <w:rPr>
        <w:rFonts w:hint="default"/>
        <w:lang w:val="zh-CN" w:eastAsia="zh-CN" w:bidi="zh-CN"/>
      </w:rPr>
    </w:lvl>
    <w:lvl w:ilvl="3" w:tentative="0">
      <w:start w:val="0"/>
      <w:numFmt w:val="bullet"/>
      <w:lvlText w:val="•"/>
      <w:lvlJc w:val="left"/>
      <w:pPr>
        <w:ind w:left="4169" w:hanging="601"/>
      </w:pPr>
      <w:rPr>
        <w:rFonts w:hint="default"/>
        <w:lang w:val="zh-CN" w:eastAsia="zh-CN" w:bidi="zh-CN"/>
      </w:rPr>
    </w:lvl>
    <w:lvl w:ilvl="4" w:tentative="0">
      <w:start w:val="0"/>
      <w:numFmt w:val="bullet"/>
      <w:lvlText w:val="•"/>
      <w:lvlJc w:val="left"/>
      <w:pPr>
        <w:ind w:left="5126"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7039" w:hanging="601"/>
      </w:pPr>
      <w:rPr>
        <w:rFonts w:hint="default"/>
        <w:lang w:val="zh-CN" w:eastAsia="zh-CN" w:bidi="zh-CN"/>
      </w:rPr>
    </w:lvl>
    <w:lvl w:ilvl="7" w:tentative="0">
      <w:start w:val="0"/>
      <w:numFmt w:val="bullet"/>
      <w:lvlText w:val="•"/>
      <w:lvlJc w:val="left"/>
      <w:pPr>
        <w:ind w:left="7996" w:hanging="601"/>
      </w:pPr>
      <w:rPr>
        <w:rFonts w:hint="default"/>
        <w:lang w:val="zh-CN" w:eastAsia="zh-CN" w:bidi="zh-CN"/>
      </w:rPr>
    </w:lvl>
    <w:lvl w:ilvl="8" w:tentative="0">
      <w:start w:val="0"/>
      <w:numFmt w:val="bullet"/>
      <w:lvlText w:val="•"/>
      <w:lvlJc w:val="left"/>
      <w:pPr>
        <w:ind w:left="8952" w:hanging="601"/>
      </w:pPr>
      <w:rPr>
        <w:rFonts w:hint="default"/>
        <w:lang w:val="zh-CN" w:eastAsia="zh-CN" w:bidi="zh-CN"/>
      </w:rPr>
    </w:lvl>
  </w:abstractNum>
  <w:abstractNum w:abstractNumId="1">
    <w:nsid w:val="D89F5AE3"/>
    <w:multiLevelType w:val="multilevel"/>
    <w:tmpl w:val="D89F5AE3"/>
    <w:lvl w:ilvl="0" w:tentative="0">
      <w:start w:val="1"/>
      <w:numFmt w:val="decimal"/>
      <w:lvlText w:val="%1"/>
      <w:lvlJc w:val="left"/>
      <w:pPr>
        <w:ind w:left="642" w:hanging="423"/>
        <w:jc w:val="left"/>
      </w:pPr>
      <w:rPr>
        <w:rFonts w:hint="default"/>
        <w:lang w:val="zh-CN" w:eastAsia="zh-CN" w:bidi="zh-CN"/>
      </w:rPr>
    </w:lvl>
    <w:lvl w:ilvl="1" w:tentative="0">
      <w:start w:val="1"/>
      <w:numFmt w:val="decimal"/>
      <w:lvlText w:val="3.%2"/>
      <w:lvlJc w:val="left"/>
      <w:pPr>
        <w:ind w:left="642" w:hanging="423"/>
        <w:jc w:val="left"/>
      </w:pPr>
      <w:rPr>
        <w:rFonts w:hint="default" w:ascii="宋体" w:hAnsi="宋体" w:eastAsia="宋体" w:cs="宋体"/>
        <w:b w:val="0"/>
        <w:bCs w:val="0"/>
        <w:spacing w:val="0"/>
        <w:w w:val="99"/>
        <w:sz w:val="24"/>
        <w:szCs w:val="24"/>
        <w:lang w:val="zh-CN" w:eastAsia="zh-CN" w:bidi="zh-CN"/>
      </w:rPr>
    </w:lvl>
    <w:lvl w:ilvl="2" w:tentative="0">
      <w:start w:val="1"/>
      <w:numFmt w:val="decimal"/>
      <w:lvlText w:val="%1.%2.%3"/>
      <w:lvlJc w:val="left"/>
      <w:pPr>
        <w:tabs>
          <w:tab w:val="left" w:pos="420"/>
        </w:tabs>
        <w:ind w:left="1100" w:hanging="660"/>
        <w:jc w:val="left"/>
      </w:pPr>
      <w:rPr>
        <w:rFonts w:hint="default"/>
        <w:w w:val="100"/>
        <w:lang w:val="zh-CN" w:eastAsia="zh-CN" w:bidi="zh-CN"/>
      </w:rPr>
    </w:lvl>
    <w:lvl w:ilvl="3" w:tentative="0">
      <w:start w:val="0"/>
      <w:numFmt w:val="bullet"/>
      <w:lvlText w:val="•"/>
      <w:lvlJc w:val="left"/>
      <w:pPr>
        <w:ind w:left="1918" w:hanging="660"/>
      </w:pPr>
      <w:rPr>
        <w:rFonts w:hint="default"/>
        <w:lang w:val="zh-CN" w:eastAsia="zh-CN" w:bidi="zh-CN"/>
      </w:rPr>
    </w:lvl>
    <w:lvl w:ilvl="4" w:tentative="0">
      <w:start w:val="0"/>
      <w:numFmt w:val="bullet"/>
      <w:lvlText w:val="•"/>
      <w:lvlJc w:val="left"/>
      <w:pPr>
        <w:ind w:left="3196" w:hanging="660"/>
      </w:pPr>
      <w:rPr>
        <w:rFonts w:hint="default"/>
        <w:lang w:val="zh-CN" w:eastAsia="zh-CN" w:bidi="zh-CN"/>
      </w:rPr>
    </w:lvl>
    <w:lvl w:ilvl="5" w:tentative="0">
      <w:start w:val="0"/>
      <w:numFmt w:val="bullet"/>
      <w:lvlText w:val="•"/>
      <w:lvlJc w:val="left"/>
      <w:pPr>
        <w:ind w:left="4474" w:hanging="660"/>
      </w:pPr>
      <w:rPr>
        <w:rFonts w:hint="default"/>
        <w:lang w:val="zh-CN" w:eastAsia="zh-CN" w:bidi="zh-CN"/>
      </w:rPr>
    </w:lvl>
    <w:lvl w:ilvl="6" w:tentative="0">
      <w:start w:val="0"/>
      <w:numFmt w:val="bullet"/>
      <w:lvlText w:val="•"/>
      <w:lvlJc w:val="left"/>
      <w:pPr>
        <w:ind w:left="5753" w:hanging="660"/>
      </w:pPr>
      <w:rPr>
        <w:rFonts w:hint="default"/>
        <w:lang w:val="zh-CN" w:eastAsia="zh-CN" w:bidi="zh-CN"/>
      </w:rPr>
    </w:lvl>
    <w:lvl w:ilvl="7" w:tentative="0">
      <w:start w:val="0"/>
      <w:numFmt w:val="bullet"/>
      <w:lvlText w:val="•"/>
      <w:lvlJc w:val="left"/>
      <w:pPr>
        <w:ind w:left="7031" w:hanging="660"/>
      </w:pPr>
      <w:rPr>
        <w:rFonts w:hint="default"/>
        <w:lang w:val="zh-CN" w:eastAsia="zh-CN" w:bidi="zh-CN"/>
      </w:rPr>
    </w:lvl>
    <w:lvl w:ilvl="8" w:tentative="0">
      <w:start w:val="0"/>
      <w:numFmt w:val="bullet"/>
      <w:lvlText w:val="•"/>
      <w:lvlJc w:val="left"/>
      <w:pPr>
        <w:ind w:left="8309" w:hanging="660"/>
      </w:pPr>
      <w:rPr>
        <w:rFonts w:hint="default"/>
        <w:lang w:val="zh-CN" w:eastAsia="zh-CN" w:bidi="zh-CN"/>
      </w:rPr>
    </w:lvl>
  </w:abstractNum>
  <w:abstractNum w:abstractNumId="2">
    <w:nsid w:val="DD347AD3"/>
    <w:multiLevelType w:val="multilevel"/>
    <w:tmpl w:val="DD347AD3"/>
    <w:lvl w:ilvl="0" w:tentative="0">
      <w:start w:val="2"/>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Letter"/>
      <w:lvlText w:val="%3)"/>
      <w:lvlJc w:val="left"/>
      <w:pPr>
        <w:tabs>
          <w:tab w:val="left" w:pos="1260"/>
        </w:tabs>
        <w:ind w:left="1260" w:leftChars="0" w:hanging="420" w:firstLineChars="0"/>
      </w:pPr>
      <w:rPr>
        <w:rFonts w:hint="default"/>
      </w:rPr>
    </w:lvl>
    <w:lvl w:ilvl="3" w:tentative="0">
      <w:start w:val="1"/>
      <w:numFmt w:val="lowerRoman"/>
      <w:lvlText w:val="%4."/>
      <w:lvlJc w:val="left"/>
      <w:pPr>
        <w:tabs>
          <w:tab w:val="left" w:pos="1680"/>
        </w:tabs>
        <w:ind w:left="1680" w:leftChars="0" w:hanging="420" w:firstLineChars="0"/>
      </w:pPr>
      <w:rPr>
        <w:rFonts w:hint="default"/>
      </w:rPr>
    </w:lvl>
    <w:lvl w:ilvl="4" w:tentative="0">
      <w:start w:val="1"/>
      <w:numFmt w:val="lowerRoman"/>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Letter"/>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
    <w:nsid w:val="063DF410"/>
    <w:multiLevelType w:val="singleLevel"/>
    <w:tmpl w:val="063DF410"/>
    <w:lvl w:ilvl="0" w:tentative="0">
      <w:start w:val="1"/>
      <w:numFmt w:val="decimal"/>
      <w:lvlText w:val="2.%1"/>
      <w:lvlJc w:val="left"/>
      <w:pPr>
        <w:tabs>
          <w:tab w:val="left" w:pos="312"/>
        </w:tabs>
      </w:pPr>
      <w:rPr>
        <w:rFonts w:hint="default" w:ascii="宋体" w:hAnsi="宋体" w:eastAsia="宋体" w:cs="宋体"/>
      </w:rPr>
    </w:lvl>
  </w:abstractNum>
  <w:abstractNum w:abstractNumId="4">
    <w:nsid w:val="2ADDD943"/>
    <w:multiLevelType w:val="multilevel"/>
    <w:tmpl w:val="2ADDD943"/>
    <w:lvl w:ilvl="0" w:tentative="0">
      <w:start w:val="1"/>
      <w:numFmt w:val="decimal"/>
      <w:lvlText w:val="4.%1"/>
      <w:lvlJc w:val="left"/>
      <w:pPr>
        <w:ind w:left="642" w:hanging="423"/>
        <w:jc w:val="left"/>
      </w:pPr>
      <w:rPr>
        <w:rFonts w:hint="default" w:ascii="宋体" w:hAnsi="宋体" w:eastAsia="宋体" w:cs="宋体"/>
        <w:lang w:val="zh-CN" w:eastAsia="zh-CN" w:bidi="zh-CN"/>
      </w:rPr>
    </w:lvl>
    <w:lvl w:ilvl="1" w:tentative="0">
      <w:start w:val="1"/>
      <w:numFmt w:val="decimal"/>
      <w:lvlText w:val="4.%2"/>
      <w:lvlJc w:val="left"/>
      <w:pPr>
        <w:ind w:left="642" w:hanging="423"/>
        <w:jc w:val="left"/>
      </w:pPr>
      <w:rPr>
        <w:rFonts w:hint="default" w:ascii="宋体" w:hAnsi="宋体" w:eastAsia="宋体" w:cs="宋体"/>
        <w:b w:val="0"/>
        <w:bCs w:val="0"/>
        <w:spacing w:val="0"/>
        <w:w w:val="99"/>
        <w:sz w:val="24"/>
        <w:szCs w:val="24"/>
        <w:lang w:val="zh-CN" w:eastAsia="zh-CN" w:bidi="zh-CN"/>
      </w:rPr>
    </w:lvl>
    <w:lvl w:ilvl="2" w:tentative="0">
      <w:start w:val="1"/>
      <w:numFmt w:val="decimal"/>
      <w:lvlText w:val="%1.%2.%3"/>
      <w:lvlJc w:val="left"/>
      <w:pPr>
        <w:tabs>
          <w:tab w:val="left" w:pos="420"/>
        </w:tabs>
        <w:ind w:left="1100"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285" w:hanging="660"/>
      </w:pPr>
      <w:rPr>
        <w:rFonts w:hint="default"/>
        <w:lang w:val="zh-CN" w:eastAsia="zh-CN" w:bidi="zh-CN"/>
      </w:rPr>
    </w:lvl>
    <w:lvl w:ilvl="4" w:tentative="0">
      <w:start w:val="0"/>
      <w:numFmt w:val="bullet"/>
      <w:lvlText w:val="•"/>
      <w:lvlJc w:val="left"/>
      <w:pPr>
        <w:ind w:left="4368" w:hanging="660"/>
      </w:pPr>
      <w:rPr>
        <w:rFonts w:hint="default"/>
        <w:lang w:val="zh-CN" w:eastAsia="zh-CN" w:bidi="zh-CN"/>
      </w:rPr>
    </w:lvl>
    <w:lvl w:ilvl="5" w:tentative="0">
      <w:start w:val="0"/>
      <w:numFmt w:val="bullet"/>
      <w:lvlText w:val="•"/>
      <w:lvlJc w:val="left"/>
      <w:pPr>
        <w:ind w:left="5451" w:hanging="660"/>
      </w:pPr>
      <w:rPr>
        <w:rFonts w:hint="default"/>
        <w:lang w:val="zh-CN" w:eastAsia="zh-CN" w:bidi="zh-CN"/>
      </w:rPr>
    </w:lvl>
    <w:lvl w:ilvl="6" w:tentative="0">
      <w:start w:val="0"/>
      <w:numFmt w:val="bullet"/>
      <w:lvlText w:val="•"/>
      <w:lvlJc w:val="left"/>
      <w:pPr>
        <w:ind w:left="6534" w:hanging="660"/>
      </w:pPr>
      <w:rPr>
        <w:rFonts w:hint="default"/>
        <w:lang w:val="zh-CN" w:eastAsia="zh-CN" w:bidi="zh-CN"/>
      </w:rPr>
    </w:lvl>
    <w:lvl w:ilvl="7" w:tentative="0">
      <w:start w:val="0"/>
      <w:numFmt w:val="bullet"/>
      <w:lvlText w:val="•"/>
      <w:lvlJc w:val="left"/>
      <w:pPr>
        <w:ind w:left="7617" w:hanging="660"/>
      </w:pPr>
      <w:rPr>
        <w:rFonts w:hint="default"/>
        <w:lang w:val="zh-CN" w:eastAsia="zh-CN" w:bidi="zh-CN"/>
      </w:rPr>
    </w:lvl>
    <w:lvl w:ilvl="8" w:tentative="0">
      <w:start w:val="0"/>
      <w:numFmt w:val="bullet"/>
      <w:lvlText w:val="•"/>
      <w:lvlJc w:val="left"/>
      <w:pPr>
        <w:ind w:left="8700" w:hanging="660"/>
      </w:pPr>
      <w:rPr>
        <w:rFonts w:hint="default"/>
        <w:lang w:val="zh-CN" w:eastAsia="zh-CN" w:bidi="zh-CN"/>
      </w:rPr>
    </w:lvl>
  </w:abstractNum>
  <w:abstractNum w:abstractNumId="5">
    <w:nsid w:val="45AC2297"/>
    <w:multiLevelType w:val="multilevel"/>
    <w:tmpl w:val="45AC2297"/>
    <w:lvl w:ilvl="0" w:tentative="0">
      <w:start w:val="1"/>
      <w:numFmt w:val="decimal"/>
      <w:lvlText w:val="5.%1"/>
      <w:lvlJc w:val="left"/>
      <w:pPr>
        <w:ind w:left="642" w:hanging="423"/>
        <w:jc w:val="left"/>
      </w:pPr>
      <w:rPr>
        <w:rFonts w:hint="default" w:ascii="宋体" w:hAnsi="宋体" w:eastAsia="宋体" w:cs="宋体"/>
        <w:lang w:val="zh-CN" w:eastAsia="zh-CN" w:bidi="zh-CN"/>
      </w:rPr>
    </w:lvl>
    <w:lvl w:ilvl="1" w:tentative="0">
      <w:start w:val="1"/>
      <w:numFmt w:val="decimal"/>
      <w:lvlText w:val="%1.%2"/>
      <w:lvlJc w:val="left"/>
      <w:pPr>
        <w:ind w:left="642" w:hanging="423"/>
        <w:jc w:val="left"/>
      </w:pPr>
      <w:rPr>
        <w:rFonts w:hint="default" w:ascii="宋体" w:hAnsi="宋体" w:eastAsia="宋体" w:cs="宋体"/>
        <w:b w:val="0"/>
        <w:bCs w:val="0"/>
        <w:spacing w:val="0"/>
        <w:w w:val="99"/>
        <w:sz w:val="24"/>
        <w:szCs w:val="24"/>
        <w:lang w:val="zh-CN" w:eastAsia="zh-CN" w:bidi="zh-CN"/>
      </w:rPr>
    </w:lvl>
    <w:lvl w:ilvl="2" w:tentative="0">
      <w:start w:val="1"/>
      <w:numFmt w:val="decimal"/>
      <w:lvlText w:val="%1.%2.%3"/>
      <w:lvlJc w:val="left"/>
      <w:pPr>
        <w:tabs>
          <w:tab w:val="left" w:pos="420"/>
        </w:tabs>
        <w:ind w:left="1101"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254" w:hanging="660"/>
      </w:pPr>
      <w:rPr>
        <w:rFonts w:hint="default"/>
        <w:lang w:val="zh-CN" w:eastAsia="zh-CN" w:bidi="zh-CN"/>
      </w:rPr>
    </w:lvl>
    <w:lvl w:ilvl="4" w:tentative="0">
      <w:start w:val="0"/>
      <w:numFmt w:val="bullet"/>
      <w:lvlText w:val="•"/>
      <w:lvlJc w:val="left"/>
      <w:pPr>
        <w:ind w:left="4342" w:hanging="660"/>
      </w:pPr>
      <w:rPr>
        <w:rFonts w:hint="default"/>
        <w:lang w:val="zh-CN" w:eastAsia="zh-CN" w:bidi="zh-CN"/>
      </w:rPr>
    </w:lvl>
    <w:lvl w:ilvl="5" w:tentative="0">
      <w:start w:val="0"/>
      <w:numFmt w:val="bullet"/>
      <w:lvlText w:val="•"/>
      <w:lvlJc w:val="left"/>
      <w:pPr>
        <w:ind w:left="5429" w:hanging="660"/>
      </w:pPr>
      <w:rPr>
        <w:rFonts w:hint="default"/>
        <w:lang w:val="zh-CN" w:eastAsia="zh-CN" w:bidi="zh-CN"/>
      </w:rPr>
    </w:lvl>
    <w:lvl w:ilvl="6" w:tentative="0">
      <w:start w:val="0"/>
      <w:numFmt w:val="bullet"/>
      <w:lvlText w:val="•"/>
      <w:lvlJc w:val="left"/>
      <w:pPr>
        <w:ind w:left="6516" w:hanging="660"/>
      </w:pPr>
      <w:rPr>
        <w:rFonts w:hint="default"/>
        <w:lang w:val="zh-CN" w:eastAsia="zh-CN" w:bidi="zh-CN"/>
      </w:rPr>
    </w:lvl>
    <w:lvl w:ilvl="7" w:tentative="0">
      <w:start w:val="0"/>
      <w:numFmt w:val="bullet"/>
      <w:lvlText w:val="•"/>
      <w:lvlJc w:val="left"/>
      <w:pPr>
        <w:ind w:left="7604" w:hanging="660"/>
      </w:pPr>
      <w:rPr>
        <w:rFonts w:hint="default"/>
        <w:lang w:val="zh-CN" w:eastAsia="zh-CN" w:bidi="zh-CN"/>
      </w:rPr>
    </w:lvl>
    <w:lvl w:ilvl="8" w:tentative="0">
      <w:start w:val="0"/>
      <w:numFmt w:val="bullet"/>
      <w:lvlText w:val="•"/>
      <w:lvlJc w:val="left"/>
      <w:pPr>
        <w:ind w:left="8691" w:hanging="660"/>
      </w:pPr>
      <w:rPr>
        <w:rFonts w:hint="default"/>
        <w:lang w:val="zh-CN" w:eastAsia="zh-CN" w:bidi="zh-CN"/>
      </w:rPr>
    </w:lvl>
  </w:abstractNum>
  <w:abstractNum w:abstractNumId="6">
    <w:nsid w:val="59ADCABA"/>
    <w:multiLevelType w:val="multilevel"/>
    <w:tmpl w:val="59ADCABA"/>
    <w:lvl w:ilvl="0" w:tentative="0">
      <w:start w:val="1"/>
      <w:numFmt w:val="decimal"/>
      <w:lvlText w:val="（%1）"/>
      <w:lvlJc w:val="left"/>
      <w:pPr>
        <w:ind w:left="821" w:hanging="601"/>
        <w:jc w:val="left"/>
      </w:pPr>
      <w:rPr>
        <w:rFonts w:hint="default" w:ascii="宋体" w:hAnsi="宋体" w:eastAsia="宋体" w:cs="宋体"/>
        <w:w w:val="100"/>
        <w:sz w:val="22"/>
        <w:szCs w:val="22"/>
        <w:lang w:val="zh-CN" w:eastAsia="zh-CN" w:bidi="zh-CN"/>
      </w:rPr>
    </w:lvl>
    <w:lvl w:ilvl="1" w:tentative="0">
      <w:start w:val="1"/>
      <w:numFmt w:val="decimal"/>
      <w:lvlText w:val="%2）"/>
      <w:lvlJc w:val="left"/>
      <w:pPr>
        <w:ind w:left="220"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1936" w:hanging="361"/>
      </w:pPr>
      <w:rPr>
        <w:rFonts w:hint="default"/>
        <w:lang w:val="zh-CN" w:eastAsia="zh-CN" w:bidi="zh-CN"/>
      </w:rPr>
    </w:lvl>
    <w:lvl w:ilvl="3" w:tentative="0">
      <w:start w:val="0"/>
      <w:numFmt w:val="bullet"/>
      <w:lvlText w:val="•"/>
      <w:lvlJc w:val="left"/>
      <w:pPr>
        <w:ind w:left="3052" w:hanging="361"/>
      </w:pPr>
      <w:rPr>
        <w:rFonts w:hint="default"/>
        <w:lang w:val="zh-CN" w:eastAsia="zh-CN" w:bidi="zh-CN"/>
      </w:rPr>
    </w:lvl>
    <w:lvl w:ilvl="4" w:tentative="0">
      <w:start w:val="0"/>
      <w:numFmt w:val="bullet"/>
      <w:lvlText w:val="•"/>
      <w:lvlJc w:val="left"/>
      <w:pPr>
        <w:ind w:left="4168" w:hanging="361"/>
      </w:pPr>
      <w:rPr>
        <w:rFonts w:hint="default"/>
        <w:lang w:val="zh-CN" w:eastAsia="zh-CN" w:bidi="zh-CN"/>
      </w:rPr>
    </w:lvl>
    <w:lvl w:ilvl="5" w:tentative="0">
      <w:start w:val="0"/>
      <w:numFmt w:val="bullet"/>
      <w:lvlText w:val="•"/>
      <w:lvlJc w:val="left"/>
      <w:pPr>
        <w:ind w:left="5284" w:hanging="361"/>
      </w:pPr>
      <w:rPr>
        <w:rFonts w:hint="default"/>
        <w:lang w:val="zh-CN" w:eastAsia="zh-CN" w:bidi="zh-CN"/>
      </w:rPr>
    </w:lvl>
    <w:lvl w:ilvl="6" w:tentative="0">
      <w:start w:val="0"/>
      <w:numFmt w:val="bullet"/>
      <w:lvlText w:val="•"/>
      <w:lvlJc w:val="left"/>
      <w:pPr>
        <w:ind w:left="6401" w:hanging="361"/>
      </w:pPr>
      <w:rPr>
        <w:rFonts w:hint="default"/>
        <w:lang w:val="zh-CN" w:eastAsia="zh-CN" w:bidi="zh-CN"/>
      </w:rPr>
    </w:lvl>
    <w:lvl w:ilvl="7" w:tentative="0">
      <w:start w:val="0"/>
      <w:numFmt w:val="bullet"/>
      <w:lvlText w:val="•"/>
      <w:lvlJc w:val="left"/>
      <w:pPr>
        <w:ind w:left="7517" w:hanging="361"/>
      </w:pPr>
      <w:rPr>
        <w:rFonts w:hint="default"/>
        <w:lang w:val="zh-CN" w:eastAsia="zh-CN" w:bidi="zh-CN"/>
      </w:rPr>
    </w:lvl>
    <w:lvl w:ilvl="8" w:tentative="0">
      <w:start w:val="0"/>
      <w:numFmt w:val="bullet"/>
      <w:lvlText w:val="•"/>
      <w:lvlJc w:val="left"/>
      <w:pPr>
        <w:ind w:left="8633" w:hanging="361"/>
      </w:pPr>
      <w:rPr>
        <w:rFonts w:hint="default"/>
        <w:lang w:val="zh-CN" w:eastAsia="zh-CN" w:bidi="zh-CN"/>
      </w:rPr>
    </w:lvl>
  </w:abstractNum>
  <w:num w:numId="1">
    <w:abstractNumId w:val="6"/>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71E2F"/>
    <w:rsid w:val="00943FC0"/>
    <w:rsid w:val="59171E2F"/>
    <w:rsid w:val="5D636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zh-CN"/>
    </w:rPr>
  </w:style>
  <w:style w:type="paragraph" w:styleId="5">
    <w:name w:val="heading 8"/>
    <w:basedOn w:val="1"/>
    <w:next w:val="1"/>
    <w:qFormat/>
    <w:uiPriority w:val="1"/>
    <w:pPr>
      <w:spacing w:before="30"/>
      <w:ind w:left="282"/>
      <w:jc w:val="center"/>
      <w:outlineLvl w:val="7"/>
    </w:pPr>
    <w:rPr>
      <w:b/>
      <w:bCs/>
      <w:sz w:val="32"/>
      <w:szCs w:val="32"/>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99"/>
    <w:pPr>
      <w:spacing w:line="380" w:lineRule="exact"/>
      <w:ind w:firstLine="480"/>
    </w:pPr>
    <w:rPr>
      <w:rFonts w:eastAsia="方正书宋简体"/>
      <w:kern w:val="0"/>
      <w:sz w:val="24"/>
      <w:szCs w:val="20"/>
    </w:rPr>
  </w:style>
  <w:style w:type="paragraph" w:styleId="4">
    <w:name w:val="Body Text Indent 2"/>
    <w:basedOn w:val="1"/>
    <w:qFormat/>
    <w:uiPriority w:val="0"/>
    <w:pPr>
      <w:ind w:firstLine="630"/>
    </w:pPr>
    <w:rPr>
      <w:rFonts w:ascii="Calibri" w:hAnsi="Calibri" w:eastAsia="宋体" w:cs="Times New Roman"/>
      <w:b/>
      <w:sz w:val="32"/>
    </w:rPr>
  </w:style>
  <w:style w:type="paragraph" w:styleId="6">
    <w:name w:val="Body Text 3"/>
    <w:basedOn w:val="1"/>
    <w:qFormat/>
    <w:uiPriority w:val="0"/>
    <w:pPr>
      <w:spacing w:after="120"/>
    </w:pPr>
    <w:rPr>
      <w:sz w:val="16"/>
      <w:szCs w:val="16"/>
    </w:rPr>
  </w:style>
  <w:style w:type="paragraph" w:styleId="7">
    <w:name w:val="Body Text"/>
    <w:basedOn w:val="1"/>
    <w:next w:val="8"/>
    <w:qFormat/>
    <w:uiPriority w:val="0"/>
    <w:rPr>
      <w:sz w:val="24"/>
      <w:szCs w:val="24"/>
    </w:rPr>
  </w:style>
  <w:style w:type="paragraph" w:styleId="8">
    <w:name w:val="Subtitle"/>
    <w:next w:val="1"/>
    <w:qFormat/>
    <w:uiPriority w:val="0"/>
    <w:pPr>
      <w:widowControl w:val="0"/>
      <w:spacing w:before="100" w:beforeAutospacing="1" w:after="100" w:afterAutospacing="1" w:line="312" w:lineRule="auto"/>
      <w:jc w:val="center"/>
      <w:outlineLvl w:val="1"/>
    </w:pPr>
    <w:rPr>
      <w:rFonts w:ascii="Cambria" w:hAnsi="Cambria" w:eastAsia="宋体" w:cs="Times New Roman"/>
      <w:b/>
      <w:bCs/>
      <w:kern w:val="28"/>
      <w:sz w:val="32"/>
      <w:szCs w:val="32"/>
      <w:lang w:val="en-US" w:eastAsia="zh-CN" w:bidi="ar-SA"/>
    </w:rPr>
  </w:style>
  <w:style w:type="paragraph" w:styleId="9">
    <w:name w:val="Normal (Web)"/>
    <w:basedOn w:val="1"/>
    <w:qFormat/>
    <w:uiPriority w:val="0"/>
    <w:pPr>
      <w:autoSpaceDE/>
      <w:autoSpaceDN/>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12">
    <w:name w:val="样式 左 行距: 最小值 28 磅"/>
    <w:basedOn w:val="1"/>
    <w:qFormat/>
    <w:uiPriority w:val="99"/>
    <w:pPr>
      <w:shd w:val="clear" w:color="auto" w:fill="FFFFFF"/>
      <w:spacing w:line="360" w:lineRule="atLeast"/>
      <w:jc w:val="left"/>
    </w:pPr>
    <w:rPr>
      <w:sz w:val="32"/>
      <w:szCs w:val="32"/>
    </w:rPr>
  </w:style>
  <w:style w:type="paragraph" w:styleId="13">
    <w:name w:val="List Paragraph"/>
    <w:basedOn w:val="1"/>
    <w:qFormat/>
    <w:uiPriority w:val="1"/>
    <w:pPr>
      <w:ind w:left="220" w:hanging="601"/>
    </w:pPr>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5297</Words>
  <Characters>5559</Characters>
  <Lines>0</Lines>
  <Paragraphs>0</Paragraphs>
  <TotalTime>0</TotalTime>
  <ScaleCrop>false</ScaleCrop>
  <LinksUpToDate>false</LinksUpToDate>
  <CharactersWithSpaces>5632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2025-08-12T01:43:00Z</dcterms:created>
  <dc:creator>Administrator</dc:creator>
  <cp:lastModifiedBy>Administrator</cp:lastModifiedBy>
  <dcterms:modified xsi:type="dcterms:W3CDTF">2025-08-12T02:41:21Z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EAB7C0FFA2BD4ADC9D5A621F240C16AC_13</vt:lpwstr>
  </property>
  <property fmtid="{D5CDD505-2E9C-101B-9397-08002B2CF9AE}" pid="4" name="KSOTemplateDocerSaveRecord">
    <vt:lpwstr>eyJoZGlkIjoiNzY4NTdhNmEzM2EzNTMxYzEwMDg3ZDRmNjA1ZjhhMGQiLCJ1c2VySWQiOiI3MDkyMjA4NTYifQ==</vt:lpwstr>
  </property>
</Properties>
</file>