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DE65A">
      <w:pPr>
        <w:jc w:val="center"/>
        <w:rPr>
          <w:rFonts w:hint="eastAsia" w:ascii="宋体" w:hAnsi="宋体" w:eastAsia="宋体" w:cs="宋体"/>
          <w:b/>
          <w:bCs/>
          <w:sz w:val="28"/>
          <w:szCs w:val="28"/>
          <w:lang w:eastAsia="zh-CN"/>
        </w:rPr>
      </w:pPr>
    </w:p>
    <w:p w14:paraId="16CA1751">
      <w:pPr>
        <w:jc w:val="center"/>
        <w:rPr>
          <w:rFonts w:hint="eastAsia" w:ascii="宋体" w:hAnsi="宋体" w:eastAsia="宋体" w:cs="宋体"/>
          <w:b/>
          <w:bCs/>
          <w:sz w:val="28"/>
          <w:szCs w:val="28"/>
          <w:lang w:eastAsia="zh-CN"/>
        </w:rPr>
      </w:pPr>
    </w:p>
    <w:p w14:paraId="62D22561">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黔东南州民族高级中学校园广播系统维修改造项目</w:t>
      </w:r>
    </w:p>
    <w:p w14:paraId="64D0847B">
      <w:pPr>
        <w:jc w:val="center"/>
        <w:rPr>
          <w:rFonts w:hint="eastAsia" w:ascii="宋体" w:hAnsi="宋体" w:eastAsia="宋体" w:cs="宋体"/>
          <w:b/>
          <w:bCs/>
          <w:sz w:val="28"/>
          <w:szCs w:val="28"/>
          <w:lang w:eastAsia="zh-CN"/>
        </w:rPr>
      </w:pPr>
    </w:p>
    <w:p w14:paraId="12C9794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需求公示</w:t>
      </w:r>
    </w:p>
    <w:p w14:paraId="24E40D0C">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一、项目基本信息</w:t>
      </w:r>
    </w:p>
    <w:p w14:paraId="3A5ABA6B">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r>
        <w:rPr>
          <w:rFonts w:hint="eastAsia" w:cs="宋体"/>
          <w:sz w:val="28"/>
          <w:szCs w:val="28"/>
          <w:lang w:val="en-US" w:eastAsia="zh-CN"/>
        </w:rPr>
        <w:t>黔东南州民族高级中学校园广播系统维修改造项目</w:t>
      </w:r>
    </w:p>
    <w:p w14:paraId="54610F53">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项目编号：HJ-ZB-GZ2025015</w:t>
      </w:r>
    </w:p>
    <w:p w14:paraId="221F002F">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采购预算：</w:t>
      </w:r>
      <w:r>
        <w:rPr>
          <w:rFonts w:hint="eastAsia" w:cs="宋体"/>
          <w:sz w:val="28"/>
          <w:szCs w:val="28"/>
          <w:lang w:val="en-US" w:eastAsia="zh-CN"/>
        </w:rPr>
        <w:t>90</w:t>
      </w:r>
      <w:r>
        <w:rPr>
          <w:rFonts w:hint="eastAsia" w:ascii="宋体" w:hAnsi="宋体" w:eastAsia="宋体" w:cs="宋体"/>
          <w:sz w:val="28"/>
          <w:szCs w:val="28"/>
          <w:lang w:val="en-US" w:eastAsia="zh-CN"/>
        </w:rPr>
        <w:t>.00万元</w:t>
      </w:r>
    </w:p>
    <w:p w14:paraId="5D1968BE">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最高限价: </w:t>
      </w:r>
      <w:r>
        <w:rPr>
          <w:rFonts w:hint="eastAsia" w:cs="宋体"/>
          <w:sz w:val="28"/>
          <w:szCs w:val="28"/>
          <w:lang w:val="en-US" w:eastAsia="zh-CN"/>
        </w:rPr>
        <w:t>90</w:t>
      </w:r>
      <w:r>
        <w:rPr>
          <w:rFonts w:hint="eastAsia" w:ascii="宋体" w:hAnsi="宋体" w:eastAsia="宋体" w:cs="宋体"/>
          <w:sz w:val="28"/>
          <w:szCs w:val="28"/>
          <w:lang w:val="en-US" w:eastAsia="zh-CN"/>
        </w:rPr>
        <w:t>.00万元</w:t>
      </w:r>
    </w:p>
    <w:p w14:paraId="5DF63C6D">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二、公示期限（不少于2个工作日）:</w:t>
      </w:r>
    </w:p>
    <w:p w14:paraId="0EB6E986">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时间：2025年</w:t>
      </w:r>
      <w:r>
        <w:rPr>
          <w:rFonts w:hint="eastAsia" w:cs="宋体"/>
          <w:sz w:val="28"/>
          <w:szCs w:val="28"/>
          <w:lang w:val="en-US" w:eastAsia="zh-CN"/>
        </w:rPr>
        <w:t>07</w:t>
      </w:r>
      <w:r>
        <w:rPr>
          <w:rFonts w:hint="eastAsia" w:ascii="宋体" w:hAnsi="宋体" w:eastAsia="宋体" w:cs="宋体"/>
          <w:sz w:val="28"/>
          <w:szCs w:val="28"/>
          <w:lang w:val="en-US" w:eastAsia="zh-CN"/>
        </w:rPr>
        <w:t>月</w:t>
      </w:r>
      <w:r>
        <w:rPr>
          <w:rFonts w:hint="eastAsia" w:cs="宋体"/>
          <w:sz w:val="28"/>
          <w:szCs w:val="28"/>
          <w:lang w:val="en-US" w:eastAsia="zh-CN"/>
        </w:rPr>
        <w:t>08</w:t>
      </w:r>
      <w:r>
        <w:rPr>
          <w:rFonts w:hint="eastAsia" w:ascii="宋体" w:hAnsi="宋体" w:eastAsia="宋体" w:cs="宋体"/>
          <w:sz w:val="28"/>
          <w:szCs w:val="28"/>
          <w:lang w:val="en-US" w:eastAsia="zh-CN"/>
        </w:rPr>
        <w:t>日至2025年</w:t>
      </w:r>
      <w:r>
        <w:rPr>
          <w:rFonts w:hint="eastAsia" w:cs="宋体"/>
          <w:sz w:val="28"/>
          <w:szCs w:val="28"/>
          <w:lang w:val="en-US" w:eastAsia="zh-CN"/>
        </w:rPr>
        <w:t>07</w:t>
      </w:r>
      <w:r>
        <w:rPr>
          <w:rFonts w:hint="eastAsia" w:ascii="宋体" w:hAnsi="宋体" w:eastAsia="宋体" w:cs="宋体"/>
          <w:sz w:val="28"/>
          <w:szCs w:val="28"/>
          <w:lang w:val="en-US" w:eastAsia="zh-CN"/>
        </w:rPr>
        <w:t>月</w:t>
      </w:r>
      <w:r>
        <w:rPr>
          <w:rFonts w:hint="eastAsia" w:cs="宋体"/>
          <w:sz w:val="28"/>
          <w:szCs w:val="28"/>
          <w:lang w:val="en-US" w:eastAsia="zh-CN"/>
        </w:rPr>
        <w:t>10</w:t>
      </w:r>
      <w:r>
        <w:rPr>
          <w:rFonts w:hint="eastAsia" w:ascii="宋体" w:hAnsi="宋体" w:eastAsia="宋体" w:cs="宋体"/>
          <w:sz w:val="28"/>
          <w:szCs w:val="28"/>
          <w:lang w:val="en-US" w:eastAsia="zh-CN"/>
        </w:rPr>
        <w:t>日</w:t>
      </w:r>
    </w:p>
    <w:p w14:paraId="481DB6A6">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三、其他补充事宜</w:t>
      </w:r>
    </w:p>
    <w:p w14:paraId="441AA518">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采购预算确定依据：黔东南苗族侗族自治州本级政府采购计划书</w:t>
      </w:r>
    </w:p>
    <w:p w14:paraId="416EB94E">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四、项目联系人（公示期限内，优先反馈意见给代理机构）</w:t>
      </w:r>
    </w:p>
    <w:p w14:paraId="17D4DD77">
      <w:pPr>
        <w:pStyle w:val="2"/>
        <w:numPr>
          <w:ilvl w:val="0"/>
          <w:numId w:val="0"/>
        </w:numPr>
        <w:spacing w:line="360" w:lineRule="auto"/>
        <w:ind w:right="0" w:rightChars="0"/>
        <w:rPr>
          <w:rFonts w:hint="eastAsia" w:ascii="宋体" w:hAnsi="宋体" w:eastAsia="宋体" w:cs="宋体"/>
          <w:sz w:val="28"/>
          <w:szCs w:val="28"/>
        </w:rPr>
      </w:pPr>
      <w:r>
        <w:rPr>
          <w:rFonts w:hint="eastAsia" w:ascii="宋体" w:hAnsi="宋体" w:eastAsia="宋体" w:cs="宋体"/>
          <w:sz w:val="28"/>
          <w:szCs w:val="28"/>
        </w:rPr>
        <w:t>采　购　人</w:t>
      </w:r>
    </w:p>
    <w:p w14:paraId="1101CF53">
      <w:pPr>
        <w:pStyle w:val="2"/>
        <w:spacing w:line="360" w:lineRule="auto"/>
        <w:rPr>
          <w:rFonts w:hint="eastAsia" w:ascii="宋体" w:hAnsi="宋体" w:eastAsia="宋体" w:cs="宋体"/>
          <w:sz w:val="28"/>
          <w:szCs w:val="28"/>
          <w:u w:val="none"/>
        </w:rPr>
      </w:pPr>
      <w:r>
        <w:rPr>
          <w:rFonts w:hint="eastAsia" w:ascii="宋体" w:hAnsi="宋体" w:eastAsia="宋体" w:cs="宋体"/>
          <w:sz w:val="28"/>
          <w:szCs w:val="28"/>
          <w:u w:val="none"/>
        </w:rPr>
        <w:t>名</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称：</w:t>
      </w:r>
      <w:r>
        <w:rPr>
          <w:rFonts w:hint="eastAsia" w:ascii="宋体" w:hAnsi="宋体" w:eastAsia="宋体" w:cs="宋体"/>
          <w:sz w:val="28"/>
          <w:szCs w:val="28"/>
          <w:u w:val="none"/>
          <w:lang w:eastAsia="zh-CN"/>
        </w:rPr>
        <w:t>黔东南州民族高级中学</w:t>
      </w:r>
    </w:p>
    <w:p w14:paraId="7345AEF7">
      <w:pPr>
        <w:pStyle w:val="2"/>
        <w:spacing w:before="66" w:line="360" w:lineRule="auto"/>
        <w:rPr>
          <w:rFonts w:hint="eastAsia" w:ascii="宋体" w:hAnsi="宋体" w:eastAsia="宋体" w:cs="宋体"/>
          <w:sz w:val="28"/>
          <w:szCs w:val="28"/>
          <w:u w:val="none"/>
          <w:lang w:val="en-US" w:eastAsia="zh-CN"/>
        </w:rPr>
      </w:pPr>
      <w:r>
        <w:rPr>
          <w:rFonts w:hint="eastAsia" w:ascii="宋体" w:hAnsi="宋体" w:eastAsia="宋体" w:cs="宋体"/>
          <w:sz w:val="28"/>
          <w:szCs w:val="28"/>
          <w:u w:val="none"/>
        </w:rPr>
        <w:t>项目联系人：</w:t>
      </w:r>
      <w:r>
        <w:rPr>
          <w:rFonts w:hint="eastAsia" w:ascii="宋体" w:hAnsi="宋体" w:eastAsia="宋体" w:cs="宋体"/>
          <w:sz w:val="28"/>
          <w:szCs w:val="28"/>
          <w:u w:val="none"/>
          <w:lang w:eastAsia="zh-CN"/>
        </w:rPr>
        <w:t>刘锦</w:t>
      </w:r>
    </w:p>
    <w:p w14:paraId="23BC7418">
      <w:pPr>
        <w:pStyle w:val="2"/>
        <w:spacing w:before="67" w:line="360" w:lineRule="auto"/>
        <w:rPr>
          <w:rFonts w:hint="eastAsia" w:ascii="宋体" w:hAnsi="宋体" w:eastAsia="宋体" w:cs="宋体"/>
          <w:sz w:val="28"/>
          <w:szCs w:val="28"/>
          <w:u w:val="none"/>
        </w:rPr>
      </w:pPr>
      <w:r>
        <w:rPr>
          <w:rFonts w:hint="eastAsia" w:ascii="宋体" w:hAnsi="宋体" w:eastAsia="宋体" w:cs="宋体"/>
          <w:sz w:val="28"/>
          <w:szCs w:val="28"/>
          <w:u w:val="none"/>
        </w:rPr>
        <w:t>地址：</w:t>
      </w:r>
      <w:r>
        <w:rPr>
          <w:rFonts w:hint="eastAsia" w:ascii="宋体" w:hAnsi="宋体" w:eastAsia="宋体" w:cs="宋体"/>
          <w:sz w:val="28"/>
          <w:szCs w:val="28"/>
          <w:u w:val="none"/>
          <w:lang w:eastAsia="zh-CN"/>
        </w:rPr>
        <w:t>凯里市环城西路37号</w:t>
      </w:r>
      <w:r>
        <w:rPr>
          <w:rFonts w:hint="eastAsia" w:ascii="宋体" w:hAnsi="宋体" w:eastAsia="宋体" w:cs="宋体"/>
          <w:sz w:val="28"/>
          <w:szCs w:val="28"/>
          <w:u w:val="none"/>
        </w:rPr>
        <w:t xml:space="preserve"> </w:t>
      </w:r>
    </w:p>
    <w:p w14:paraId="1CFABAC6">
      <w:pPr>
        <w:pStyle w:val="2"/>
        <w:spacing w:before="66" w:line="360" w:lineRule="auto"/>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联系方式： 18212407651</w:t>
      </w:r>
    </w:p>
    <w:p w14:paraId="6F2E6B78">
      <w:pPr>
        <w:pStyle w:val="2"/>
        <w:numPr>
          <w:ilvl w:val="0"/>
          <w:numId w:val="0"/>
        </w:numPr>
        <w:spacing w:before="66" w:line="360" w:lineRule="auto"/>
        <w:ind w:right="0" w:rightChars="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代理机构</w:t>
      </w:r>
    </w:p>
    <w:p w14:paraId="7E514630">
      <w:pPr>
        <w:pStyle w:val="2"/>
        <w:spacing w:before="66" w:line="360" w:lineRule="auto"/>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名称：贵州泓佳工程管理有限公司</w:t>
      </w:r>
    </w:p>
    <w:p w14:paraId="69703114">
      <w:pPr>
        <w:pStyle w:val="2"/>
        <w:spacing w:before="66" w:line="360" w:lineRule="auto"/>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联系人：</w:t>
      </w:r>
      <w:r>
        <w:rPr>
          <w:rFonts w:hint="eastAsia" w:cs="宋体"/>
          <w:sz w:val="28"/>
          <w:szCs w:val="28"/>
          <w:u w:val="none"/>
          <w:lang w:eastAsia="zh-CN"/>
        </w:rPr>
        <w:t>霍伟健</w:t>
      </w:r>
      <w:r>
        <w:rPr>
          <w:rFonts w:hint="eastAsia" w:ascii="宋体" w:hAnsi="宋体" w:eastAsia="宋体" w:cs="宋体"/>
          <w:sz w:val="28"/>
          <w:szCs w:val="28"/>
          <w:u w:val="none"/>
          <w:lang w:eastAsia="zh-CN"/>
        </w:rPr>
        <w:t xml:space="preserve"> </w:t>
      </w:r>
    </w:p>
    <w:p w14:paraId="3AAE9A2A">
      <w:pPr>
        <w:pStyle w:val="2"/>
        <w:spacing w:before="66" w:line="360" w:lineRule="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eastAsia="zh-CN"/>
        </w:rPr>
        <w:t>地址：贵州省黔东南州凯里市原棉纺厂片区A地块未来城一期B幢15层15-24号</w:t>
      </w:r>
    </w:p>
    <w:p w14:paraId="58FD4A0C">
      <w:pPr>
        <w:pStyle w:val="2"/>
        <w:spacing w:before="66" w:line="360" w:lineRule="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eastAsia="zh-CN"/>
        </w:rPr>
        <w:t>联系方式：</w:t>
      </w:r>
      <w:r>
        <w:rPr>
          <w:rFonts w:hint="eastAsia" w:cs="宋体"/>
          <w:sz w:val="28"/>
          <w:szCs w:val="28"/>
          <w:u w:val="none"/>
          <w:lang w:val="en-US" w:eastAsia="zh-CN"/>
        </w:rPr>
        <w:t>17718052106</w:t>
      </w:r>
    </w:p>
    <w:p w14:paraId="161B3B08">
      <w:pPr>
        <w:pStyle w:val="2"/>
        <w:spacing w:before="37" w:line="458" w:lineRule="auto"/>
        <w:ind w:right="266"/>
        <w:outlineLvl w:val="3"/>
        <w:rPr>
          <w:rFonts w:hint="eastAsia" w:ascii="宋体" w:hAnsi="宋体" w:eastAsia="宋体" w:cs="宋体"/>
          <w:sz w:val="28"/>
          <w:szCs w:val="28"/>
          <w:lang w:val="en-US" w:eastAsia="zh-CN"/>
        </w:rPr>
      </w:pPr>
    </w:p>
    <w:p w14:paraId="5EAC17EB">
      <w:pPr>
        <w:pStyle w:val="2"/>
        <w:spacing w:before="37" w:line="458" w:lineRule="auto"/>
        <w:ind w:right="266"/>
        <w:outlineLvl w:val="3"/>
        <w:rPr>
          <w:rFonts w:hint="eastAsia" w:ascii="宋体" w:hAnsi="宋体" w:eastAsia="宋体" w:cs="宋体"/>
          <w:sz w:val="28"/>
          <w:szCs w:val="28"/>
          <w:lang w:val="en-US" w:eastAsia="zh-CN"/>
        </w:rPr>
      </w:pPr>
    </w:p>
    <w:p w14:paraId="6FF47F0E">
      <w:pPr>
        <w:pStyle w:val="2"/>
        <w:spacing w:before="37" w:line="458" w:lineRule="auto"/>
        <w:ind w:right="266"/>
        <w:outlineLvl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一、符合政府采购法第二十二条规定</w:t>
      </w:r>
    </w:p>
    <w:p w14:paraId="71C8F399">
      <w:pPr>
        <w:bidi w:val="0"/>
        <w:spacing w:line="360" w:lineRule="auto"/>
        <w:rPr>
          <w:rFonts w:hint="eastAsia"/>
        </w:rPr>
      </w:pPr>
      <w:r>
        <w:rPr>
          <w:rFonts w:hint="eastAsia" w:ascii="宋体" w:hAnsi="宋体" w:eastAsia="宋体" w:cs="宋体"/>
          <w:sz w:val="28"/>
          <w:szCs w:val="36"/>
        </w:rPr>
        <w:t>1.具有独立承担民事责任的能力；</w:t>
      </w:r>
    </w:p>
    <w:p w14:paraId="5F650D2D">
      <w:pPr>
        <w:spacing w:line="360" w:lineRule="auto"/>
        <w:ind w:right="62" w:firstLine="568" w:firstLineChars="200"/>
        <w:rPr>
          <w:rFonts w:hint="eastAsia" w:ascii="宋体" w:hAnsi="宋体" w:eastAsia="宋体" w:cs="宋体"/>
          <w:sz w:val="28"/>
          <w:szCs w:val="28"/>
        </w:rPr>
      </w:pPr>
      <w:r>
        <w:rPr>
          <w:rFonts w:hint="eastAsia" w:ascii="宋体" w:hAnsi="宋体" w:eastAsia="宋体" w:cs="宋体"/>
          <w:spacing w:val="2"/>
          <w:sz w:val="28"/>
          <w:szCs w:val="28"/>
        </w:rPr>
        <w:t>具体要求：</w:t>
      </w:r>
      <w:r>
        <w:rPr>
          <w:rFonts w:hint="eastAsia" w:ascii="宋体" w:hAnsi="宋体" w:eastAsia="宋体" w:cs="宋体"/>
          <w:color w:val="0000FF"/>
          <w:spacing w:val="2"/>
          <w:sz w:val="28"/>
          <w:szCs w:val="28"/>
        </w:rPr>
        <w:t>须具备有效的工商营业执照、税务登记证、组织机构代码证(三证合一营业</w:t>
      </w:r>
      <w:r>
        <w:rPr>
          <w:rFonts w:hint="eastAsia" w:ascii="宋体" w:hAnsi="宋体" w:eastAsia="宋体" w:cs="宋体"/>
          <w:color w:val="0000FF"/>
          <w:spacing w:val="13"/>
          <w:sz w:val="28"/>
          <w:szCs w:val="28"/>
        </w:rPr>
        <w:t xml:space="preserve"> </w:t>
      </w:r>
      <w:r>
        <w:rPr>
          <w:rFonts w:hint="eastAsia" w:ascii="宋体" w:hAnsi="宋体" w:eastAsia="宋体" w:cs="宋体"/>
          <w:color w:val="0000FF"/>
          <w:spacing w:val="-2"/>
          <w:sz w:val="28"/>
          <w:szCs w:val="28"/>
        </w:rPr>
        <w:t>执照或五证合一营业执照)；</w:t>
      </w:r>
    </w:p>
    <w:p w14:paraId="3455095C">
      <w:pPr>
        <w:spacing w:before="38" w:line="360" w:lineRule="auto"/>
        <w:rPr>
          <w:rFonts w:hint="eastAsia" w:ascii="宋体" w:hAnsi="宋体" w:eastAsia="宋体" w:cs="宋体"/>
          <w:sz w:val="28"/>
          <w:szCs w:val="28"/>
        </w:rPr>
      </w:pPr>
      <w:r>
        <w:rPr>
          <w:rFonts w:hint="eastAsia" w:ascii="宋体" w:hAnsi="宋体" w:eastAsia="宋体" w:cs="宋体"/>
          <w:spacing w:val="-1"/>
          <w:sz w:val="28"/>
          <w:szCs w:val="28"/>
        </w:rPr>
        <w:t>2.具有良好的商业信誉和健全的财务会计制度；</w:t>
      </w:r>
    </w:p>
    <w:p w14:paraId="2EFFD89B">
      <w:pPr>
        <w:bidi w:val="0"/>
        <w:spacing w:line="360" w:lineRule="auto"/>
        <w:ind w:firstLine="552" w:firstLineChars="200"/>
        <w:rPr>
          <w:rFonts w:hint="eastAsia" w:ascii="宋体" w:hAnsi="宋体" w:eastAsia="宋体" w:cs="宋体"/>
          <w:color w:val="0000FF"/>
          <w:sz w:val="28"/>
          <w:szCs w:val="28"/>
        </w:rPr>
      </w:pPr>
      <w:r>
        <w:rPr>
          <w:rFonts w:hint="eastAsia" w:ascii="宋体" w:hAnsi="宋体" w:eastAsia="宋体" w:cs="宋体"/>
          <w:spacing w:val="-2"/>
          <w:sz w:val="28"/>
          <w:szCs w:val="28"/>
        </w:rPr>
        <w:t>具体要求：</w:t>
      </w:r>
      <w:r>
        <w:rPr>
          <w:rFonts w:hint="eastAsia" w:ascii="宋体" w:hAnsi="宋体" w:eastAsia="宋体" w:cs="宋体"/>
          <w:color w:val="0000FF"/>
          <w:spacing w:val="-2"/>
          <w:sz w:val="28"/>
          <w:szCs w:val="28"/>
        </w:rPr>
        <w:t>提供</w:t>
      </w:r>
      <w:r>
        <w:rPr>
          <w:rFonts w:hint="eastAsia" w:ascii="宋体" w:hAnsi="宋体" w:eastAsia="宋体" w:cs="宋体"/>
          <w:color w:val="0000FF"/>
          <w:spacing w:val="-54"/>
          <w:sz w:val="28"/>
          <w:szCs w:val="28"/>
        </w:rPr>
        <w:t xml:space="preserve"> </w:t>
      </w:r>
      <w:r>
        <w:rPr>
          <w:rFonts w:hint="eastAsia" w:ascii="宋体" w:hAnsi="宋体" w:eastAsia="宋体" w:cs="宋体"/>
          <w:color w:val="FF0000"/>
          <w:spacing w:val="-2"/>
          <w:sz w:val="28"/>
          <w:szCs w:val="28"/>
        </w:rPr>
        <w:t>20</w:t>
      </w:r>
      <w:r>
        <w:rPr>
          <w:rFonts w:hint="eastAsia" w:ascii="宋体" w:hAnsi="宋体" w:eastAsia="宋体" w:cs="宋体"/>
          <w:color w:val="FF0000"/>
          <w:spacing w:val="-2"/>
          <w:sz w:val="28"/>
          <w:szCs w:val="28"/>
          <w:lang w:val="en-US" w:eastAsia="zh-CN"/>
        </w:rPr>
        <w:t>23</w:t>
      </w:r>
      <w:r>
        <w:rPr>
          <w:rFonts w:hint="eastAsia" w:ascii="宋体" w:hAnsi="宋体" w:eastAsia="宋体" w:cs="宋体"/>
          <w:color w:val="FF0000"/>
          <w:spacing w:val="-2"/>
          <w:sz w:val="28"/>
          <w:szCs w:val="28"/>
        </w:rPr>
        <w:t>年度</w:t>
      </w:r>
      <w:r>
        <w:rPr>
          <w:rFonts w:hint="eastAsia" w:ascii="宋体" w:hAnsi="宋体" w:eastAsia="宋体" w:cs="宋体"/>
          <w:color w:val="FF0000"/>
          <w:spacing w:val="-2"/>
          <w:sz w:val="28"/>
          <w:szCs w:val="28"/>
          <w:lang w:eastAsia="zh-CN"/>
        </w:rPr>
        <w:t>或</w:t>
      </w:r>
      <w:r>
        <w:rPr>
          <w:rFonts w:hint="eastAsia" w:ascii="宋体" w:hAnsi="宋体" w:eastAsia="宋体" w:cs="宋体"/>
          <w:color w:val="FF0000"/>
          <w:spacing w:val="-2"/>
          <w:sz w:val="28"/>
          <w:szCs w:val="28"/>
          <w:lang w:val="en-US" w:eastAsia="zh-CN"/>
        </w:rPr>
        <w:t>2024</w:t>
      </w:r>
      <w:r>
        <w:rPr>
          <w:rFonts w:hint="eastAsia" w:ascii="宋体" w:hAnsi="宋体" w:eastAsia="宋体" w:cs="宋体"/>
          <w:color w:val="FF0000"/>
          <w:spacing w:val="-2"/>
          <w:sz w:val="28"/>
          <w:szCs w:val="28"/>
        </w:rPr>
        <w:t>年</w:t>
      </w:r>
      <w:r>
        <w:rPr>
          <w:rFonts w:hint="eastAsia" w:ascii="宋体" w:hAnsi="宋体" w:eastAsia="宋体" w:cs="宋体"/>
          <w:color w:val="0000FF"/>
          <w:spacing w:val="-2"/>
          <w:sz w:val="28"/>
          <w:szCs w:val="28"/>
        </w:rPr>
        <w:t>度会计师事务所出具的审计报告（或企业出具银行资</w:t>
      </w:r>
      <w:r>
        <w:rPr>
          <w:rFonts w:hint="eastAsia" w:ascii="宋体" w:hAnsi="宋体" w:eastAsia="宋体" w:cs="宋体"/>
          <w:color w:val="0000FF"/>
          <w:spacing w:val="-3"/>
          <w:sz w:val="28"/>
          <w:szCs w:val="28"/>
        </w:rPr>
        <w:t>信证明</w:t>
      </w:r>
      <w:r>
        <w:rPr>
          <w:rFonts w:hint="eastAsia" w:ascii="宋体" w:hAnsi="宋体" w:eastAsia="宋体" w:cs="宋体"/>
          <w:color w:val="0000FF"/>
          <w:spacing w:val="-38"/>
          <w:sz w:val="28"/>
          <w:szCs w:val="28"/>
        </w:rPr>
        <w:t>）；</w:t>
      </w:r>
      <w:r>
        <w:rPr>
          <w:rFonts w:hint="eastAsia" w:ascii="宋体" w:hAnsi="宋体" w:eastAsia="宋体" w:cs="宋体"/>
          <w:color w:val="0000FF"/>
          <w:sz w:val="28"/>
          <w:szCs w:val="28"/>
        </w:rPr>
        <w:t xml:space="preserve"> </w:t>
      </w:r>
    </w:p>
    <w:p w14:paraId="096C99B3">
      <w:pPr>
        <w:spacing w:before="22" w:line="360" w:lineRule="auto"/>
        <w:jc w:val="left"/>
        <w:rPr>
          <w:rFonts w:hint="eastAsia" w:ascii="宋体" w:hAnsi="宋体" w:eastAsia="宋体" w:cs="宋体"/>
          <w:sz w:val="28"/>
          <w:szCs w:val="28"/>
        </w:rPr>
      </w:pPr>
      <w:r>
        <w:rPr>
          <w:rFonts w:hint="eastAsia" w:ascii="宋体" w:hAnsi="宋体" w:eastAsia="宋体" w:cs="宋体"/>
          <w:spacing w:val="-1"/>
          <w:sz w:val="28"/>
          <w:szCs w:val="28"/>
        </w:rPr>
        <w:t>3.具有履行合同所必须的设备和专业技术能力；</w:t>
      </w:r>
    </w:p>
    <w:p w14:paraId="5F3A3947">
      <w:pPr>
        <w:spacing w:before="26" w:line="360" w:lineRule="auto"/>
        <w:ind w:left="500" w:leftChars="211" w:right="69" w:hanging="57" w:hangingChars="21"/>
        <w:jc w:val="both"/>
        <w:rPr>
          <w:rFonts w:hint="eastAsia" w:ascii="宋体" w:hAnsi="宋体" w:eastAsia="宋体" w:cs="宋体"/>
          <w:color w:val="0000FF"/>
          <w:sz w:val="28"/>
          <w:szCs w:val="28"/>
        </w:rPr>
      </w:pPr>
      <w:r>
        <w:rPr>
          <w:rFonts w:hint="eastAsia" w:ascii="宋体" w:hAnsi="宋体" w:eastAsia="宋体" w:cs="宋体"/>
          <w:spacing w:val="-2"/>
          <w:sz w:val="28"/>
          <w:szCs w:val="28"/>
        </w:rPr>
        <w:t>具体要求：</w:t>
      </w:r>
      <w:r>
        <w:rPr>
          <w:rFonts w:hint="eastAsia" w:ascii="宋体" w:hAnsi="宋体" w:eastAsia="宋体" w:cs="宋体"/>
          <w:color w:val="0000FF"/>
          <w:spacing w:val="-2"/>
          <w:sz w:val="28"/>
          <w:szCs w:val="28"/>
        </w:rPr>
        <w:t>提供具备履行合同所必需的设备和专业技术能力的证明材料或书面承诺</w:t>
      </w:r>
      <w:r>
        <w:rPr>
          <w:rFonts w:hint="eastAsia" w:ascii="宋体" w:hAnsi="宋体" w:eastAsia="宋体" w:cs="宋体"/>
          <w:color w:val="0000FF"/>
          <w:spacing w:val="-3"/>
          <w:sz w:val="28"/>
          <w:szCs w:val="28"/>
        </w:rPr>
        <w:t>函；</w:t>
      </w:r>
      <w:r>
        <w:rPr>
          <w:rFonts w:hint="eastAsia" w:ascii="宋体" w:hAnsi="宋体" w:eastAsia="宋体" w:cs="宋体"/>
          <w:color w:val="0000FF"/>
          <w:sz w:val="28"/>
          <w:szCs w:val="28"/>
        </w:rPr>
        <w:t xml:space="preserve"> </w:t>
      </w:r>
    </w:p>
    <w:p w14:paraId="5696639F">
      <w:pPr>
        <w:spacing w:before="26" w:line="360" w:lineRule="auto"/>
        <w:ind w:left="468" w:right="69" w:hanging="465"/>
        <w:jc w:val="both"/>
        <w:rPr>
          <w:rFonts w:hint="eastAsia" w:ascii="宋体" w:hAnsi="宋体" w:eastAsia="宋体" w:cs="宋体"/>
          <w:sz w:val="28"/>
          <w:szCs w:val="28"/>
        </w:rPr>
      </w:pPr>
      <w:r>
        <w:rPr>
          <w:rFonts w:hint="eastAsia" w:ascii="宋体" w:hAnsi="宋体" w:eastAsia="宋体" w:cs="宋体"/>
          <w:spacing w:val="-1"/>
          <w:sz w:val="28"/>
          <w:szCs w:val="28"/>
        </w:rPr>
        <w:t>4.具有依法缴纳税收和社会保障资金的良好记录；</w:t>
      </w:r>
    </w:p>
    <w:p w14:paraId="0C2DE967">
      <w:pPr>
        <w:spacing w:before="22" w:line="360" w:lineRule="auto"/>
        <w:ind w:left="3" w:firstLine="552" w:firstLineChars="200"/>
        <w:rPr>
          <w:rFonts w:hint="eastAsia" w:ascii="宋体" w:hAnsi="宋体" w:eastAsia="宋体" w:cs="宋体"/>
          <w:sz w:val="28"/>
          <w:szCs w:val="28"/>
        </w:rPr>
      </w:pPr>
      <w:r>
        <w:rPr>
          <w:rFonts w:hint="eastAsia" w:ascii="宋体" w:hAnsi="宋体" w:eastAsia="宋体" w:cs="宋体"/>
          <w:spacing w:val="-2"/>
          <w:sz w:val="28"/>
          <w:szCs w:val="28"/>
        </w:rPr>
        <w:t>具体要求：</w:t>
      </w:r>
      <w:r>
        <w:rPr>
          <w:rFonts w:hint="eastAsia" w:ascii="宋体" w:hAnsi="宋体" w:eastAsia="宋体" w:cs="宋体"/>
          <w:color w:val="0000FF"/>
          <w:spacing w:val="-2"/>
          <w:sz w:val="28"/>
          <w:szCs w:val="28"/>
        </w:rPr>
        <w:t>提供</w:t>
      </w:r>
      <w:r>
        <w:rPr>
          <w:rFonts w:hint="eastAsia" w:ascii="宋体" w:hAnsi="宋体" w:eastAsia="宋体" w:cs="宋体"/>
          <w:color w:val="0000FF"/>
          <w:spacing w:val="-39"/>
          <w:sz w:val="28"/>
          <w:szCs w:val="28"/>
        </w:rPr>
        <w:t xml:space="preserve"> </w:t>
      </w:r>
      <w:r>
        <w:rPr>
          <w:rFonts w:hint="eastAsia" w:ascii="宋体" w:hAnsi="宋体" w:eastAsia="宋体" w:cs="宋体"/>
          <w:color w:val="0000FF"/>
          <w:spacing w:val="-2"/>
          <w:sz w:val="28"/>
          <w:szCs w:val="28"/>
        </w:rPr>
        <w:t>2025</w:t>
      </w:r>
      <w:r>
        <w:rPr>
          <w:rFonts w:hint="eastAsia" w:ascii="宋体" w:hAnsi="宋体" w:eastAsia="宋体" w:cs="宋体"/>
          <w:color w:val="0000FF"/>
          <w:spacing w:val="21"/>
          <w:sz w:val="28"/>
          <w:szCs w:val="28"/>
        </w:rPr>
        <w:t xml:space="preserve"> </w:t>
      </w:r>
      <w:r>
        <w:rPr>
          <w:rFonts w:hint="eastAsia" w:ascii="宋体" w:hAnsi="宋体" w:eastAsia="宋体" w:cs="宋体"/>
          <w:color w:val="0000FF"/>
          <w:spacing w:val="-2"/>
          <w:sz w:val="28"/>
          <w:szCs w:val="28"/>
        </w:rPr>
        <w:t>年至今任意一个月完税证明及社保缴纳凭证；</w:t>
      </w:r>
    </w:p>
    <w:p w14:paraId="54D63E8E">
      <w:pPr>
        <w:spacing w:before="25" w:line="360" w:lineRule="auto"/>
        <w:rPr>
          <w:rFonts w:hint="eastAsia" w:ascii="宋体" w:hAnsi="宋体" w:eastAsia="宋体" w:cs="宋体"/>
          <w:sz w:val="28"/>
          <w:szCs w:val="28"/>
        </w:rPr>
      </w:pPr>
      <w:r>
        <w:rPr>
          <w:rFonts w:hint="eastAsia" w:ascii="宋体" w:hAnsi="宋体" w:eastAsia="宋体" w:cs="宋体"/>
          <w:sz w:val="28"/>
          <w:szCs w:val="28"/>
        </w:rPr>
        <w:t>5.参加本次政府采购活动前三年内，在经</w:t>
      </w:r>
      <w:r>
        <w:rPr>
          <w:rFonts w:hint="eastAsia" w:ascii="宋体" w:hAnsi="宋体" w:eastAsia="宋体" w:cs="宋体"/>
          <w:spacing w:val="-1"/>
          <w:sz w:val="28"/>
          <w:szCs w:val="28"/>
        </w:rPr>
        <w:t>营活动中没有重大违法记录；</w:t>
      </w:r>
    </w:p>
    <w:p w14:paraId="16520995">
      <w:pPr>
        <w:spacing w:before="25" w:line="360" w:lineRule="auto"/>
        <w:ind w:right="62" w:firstLine="552" w:firstLineChars="200"/>
        <w:rPr>
          <w:rFonts w:hint="eastAsia" w:ascii="宋体" w:hAnsi="宋体" w:eastAsia="宋体" w:cs="宋体"/>
          <w:sz w:val="28"/>
          <w:szCs w:val="28"/>
        </w:rPr>
      </w:pPr>
      <w:r>
        <w:rPr>
          <w:rFonts w:hint="eastAsia" w:ascii="宋体" w:hAnsi="宋体" w:eastAsia="宋体" w:cs="宋体"/>
          <w:spacing w:val="-2"/>
          <w:sz w:val="28"/>
          <w:szCs w:val="28"/>
        </w:rPr>
        <w:t>具体要求：</w:t>
      </w:r>
      <w:r>
        <w:rPr>
          <w:rFonts w:hint="eastAsia" w:ascii="宋体" w:hAnsi="宋体" w:eastAsia="宋体" w:cs="宋体"/>
          <w:color w:val="0000FF"/>
          <w:spacing w:val="-2"/>
          <w:sz w:val="28"/>
          <w:szCs w:val="28"/>
        </w:rPr>
        <w:t>参加政府采购活动前三年内在经营活动中没有重大违法记录的书面声明（扫</w:t>
      </w:r>
      <w:r>
        <w:rPr>
          <w:rFonts w:hint="eastAsia" w:ascii="宋体" w:hAnsi="宋体" w:eastAsia="宋体" w:cs="宋体"/>
          <w:color w:val="0000FF"/>
          <w:spacing w:val="5"/>
          <w:sz w:val="28"/>
          <w:szCs w:val="28"/>
        </w:rPr>
        <w:t xml:space="preserve"> </w:t>
      </w:r>
      <w:r>
        <w:rPr>
          <w:rFonts w:hint="eastAsia" w:ascii="宋体" w:hAnsi="宋体" w:eastAsia="宋体" w:cs="宋体"/>
          <w:color w:val="0000FF"/>
          <w:spacing w:val="-3"/>
          <w:sz w:val="28"/>
          <w:szCs w:val="28"/>
        </w:rPr>
        <w:t>描件盖电子公章</w:t>
      </w:r>
      <w:r>
        <w:rPr>
          <w:rFonts w:hint="eastAsia" w:ascii="宋体" w:hAnsi="宋体" w:eastAsia="宋体" w:cs="宋体"/>
          <w:color w:val="0000FF"/>
          <w:spacing w:val="2"/>
          <w:sz w:val="28"/>
          <w:szCs w:val="28"/>
        </w:rPr>
        <w:t>）；</w:t>
      </w:r>
    </w:p>
    <w:p w14:paraId="4BB12728">
      <w:pPr>
        <w:spacing w:before="23" w:line="360" w:lineRule="auto"/>
        <w:ind w:left="475"/>
        <w:rPr>
          <w:rFonts w:hint="eastAsia" w:ascii="宋体" w:hAnsi="宋体" w:eastAsia="宋体" w:cs="宋体"/>
          <w:sz w:val="28"/>
          <w:szCs w:val="28"/>
        </w:rPr>
      </w:pPr>
      <w:r>
        <w:rPr>
          <w:rFonts w:hint="eastAsia" w:ascii="宋体" w:hAnsi="宋体" w:eastAsia="宋体" w:cs="宋体"/>
          <w:spacing w:val="-1"/>
          <w:sz w:val="28"/>
          <w:szCs w:val="28"/>
        </w:rPr>
        <w:t>6.法律、行政法规规定的其他条件。</w:t>
      </w:r>
    </w:p>
    <w:p w14:paraId="02508123">
      <w:pPr>
        <w:spacing w:before="27" w:line="360" w:lineRule="auto"/>
        <w:ind w:right="60" w:firstLine="552" w:firstLineChars="200"/>
        <w:jc w:val="both"/>
        <w:rPr>
          <w:rFonts w:hint="eastAsia" w:ascii="宋体" w:hAnsi="宋体" w:eastAsia="宋体" w:cs="宋体"/>
          <w:sz w:val="28"/>
          <w:szCs w:val="28"/>
        </w:rPr>
      </w:pPr>
      <w:r>
        <w:rPr>
          <w:rFonts w:hint="eastAsia" w:ascii="宋体" w:hAnsi="宋体" w:eastAsia="宋体" w:cs="宋体"/>
          <w:spacing w:val="-2"/>
          <w:sz w:val="28"/>
          <w:szCs w:val="28"/>
        </w:rPr>
        <w:t>具体要求：</w:t>
      </w:r>
      <w:r>
        <w:rPr>
          <w:rFonts w:hint="eastAsia" w:ascii="宋体" w:hAnsi="宋体" w:eastAsia="宋体" w:cs="宋体"/>
          <w:color w:val="0000FF"/>
          <w:spacing w:val="-2"/>
          <w:sz w:val="28"/>
          <w:szCs w:val="28"/>
        </w:rPr>
        <w:t>供应商须承诺：在“信用中国</w:t>
      </w:r>
      <w:r>
        <w:rPr>
          <w:rFonts w:hint="eastAsia" w:ascii="宋体" w:hAnsi="宋体" w:eastAsia="宋体" w:cs="宋体"/>
          <w:color w:val="0000FF"/>
          <w:spacing w:val="-85"/>
          <w:sz w:val="28"/>
          <w:szCs w:val="28"/>
        </w:rPr>
        <w:t xml:space="preserve"> </w:t>
      </w:r>
      <w:r>
        <w:rPr>
          <w:rFonts w:hint="eastAsia" w:ascii="宋体" w:hAnsi="宋体" w:eastAsia="宋体" w:cs="宋体"/>
          <w:color w:val="0000FF"/>
          <w:spacing w:val="-2"/>
          <w:sz w:val="28"/>
          <w:szCs w:val="28"/>
        </w:rPr>
        <w:t>”网站（www.creditchina.gov.c</w:t>
      </w:r>
      <w:r>
        <w:rPr>
          <w:rFonts w:hint="eastAsia" w:ascii="宋体" w:hAnsi="宋体" w:eastAsia="宋体" w:cs="宋体"/>
          <w:color w:val="0000FF"/>
          <w:spacing w:val="-3"/>
          <w:sz w:val="28"/>
          <w:szCs w:val="28"/>
        </w:rPr>
        <w:t>n）、</w:t>
      </w:r>
      <w:r>
        <w:rPr>
          <w:rFonts w:hint="eastAsia" w:ascii="宋体" w:hAnsi="宋体" w:eastAsia="宋体" w:cs="宋体"/>
          <w:color w:val="0000FF"/>
          <w:spacing w:val="-71"/>
          <w:sz w:val="28"/>
          <w:szCs w:val="28"/>
        </w:rPr>
        <w:t xml:space="preserve"> </w:t>
      </w:r>
      <w:r>
        <w:rPr>
          <w:rFonts w:hint="eastAsia" w:ascii="宋体" w:hAnsi="宋体" w:eastAsia="宋体" w:cs="宋体"/>
          <w:color w:val="0000FF"/>
          <w:spacing w:val="-3"/>
          <w:sz w:val="28"/>
          <w:szCs w:val="28"/>
        </w:rPr>
        <w:t>中国政府</w:t>
      </w:r>
      <w:r>
        <w:rPr>
          <w:rFonts w:hint="eastAsia" w:ascii="宋体" w:hAnsi="宋体" w:eastAsia="宋体" w:cs="宋体"/>
          <w:color w:val="0000FF"/>
          <w:sz w:val="28"/>
          <w:szCs w:val="28"/>
        </w:rPr>
        <w:t xml:space="preserve"> </w:t>
      </w:r>
      <w:r>
        <w:rPr>
          <w:rFonts w:hint="eastAsia" w:ascii="宋体" w:hAnsi="宋体" w:eastAsia="宋体" w:cs="宋体"/>
          <w:color w:val="0000FF"/>
          <w:spacing w:val="-3"/>
          <w:sz w:val="28"/>
          <w:szCs w:val="28"/>
        </w:rPr>
        <w:t>采购网（www.ccgp.gov.cn）等渠道查询中未被列入失信被执行人名单、重大税收违法案</w:t>
      </w:r>
      <w:r>
        <w:rPr>
          <w:rFonts w:hint="eastAsia" w:ascii="宋体" w:hAnsi="宋体" w:eastAsia="宋体" w:cs="宋体"/>
          <w:color w:val="0000FF"/>
          <w:spacing w:val="11"/>
          <w:sz w:val="28"/>
          <w:szCs w:val="28"/>
        </w:rPr>
        <w:t xml:space="preserve"> </w:t>
      </w:r>
      <w:r>
        <w:rPr>
          <w:rFonts w:hint="eastAsia" w:ascii="宋体" w:hAnsi="宋体" w:eastAsia="宋体" w:cs="宋体"/>
          <w:color w:val="0000FF"/>
          <w:spacing w:val="-2"/>
          <w:sz w:val="28"/>
          <w:szCs w:val="28"/>
        </w:rPr>
        <w:t>件当事人名单、政府采购严重违法失信行为记录名单中，如被列入失信被执行人、重大</w:t>
      </w:r>
      <w:r>
        <w:rPr>
          <w:rFonts w:hint="eastAsia" w:ascii="宋体" w:hAnsi="宋体" w:eastAsia="宋体" w:cs="宋体"/>
          <w:color w:val="0000FF"/>
          <w:spacing w:val="8"/>
          <w:sz w:val="28"/>
          <w:szCs w:val="28"/>
        </w:rPr>
        <w:t xml:space="preserve"> </w:t>
      </w:r>
      <w:r>
        <w:rPr>
          <w:rFonts w:hint="eastAsia" w:ascii="宋体" w:hAnsi="宋体" w:eastAsia="宋体" w:cs="宋体"/>
          <w:color w:val="0000FF"/>
          <w:spacing w:val="-2"/>
          <w:sz w:val="28"/>
          <w:szCs w:val="28"/>
        </w:rPr>
        <w:t>税收违法案件当事人名单、政府采购严重违法失信行为记录名单中的供应商取消其投标</w:t>
      </w:r>
      <w:r>
        <w:rPr>
          <w:rFonts w:hint="eastAsia" w:ascii="宋体" w:hAnsi="宋体" w:eastAsia="宋体" w:cs="宋体"/>
          <w:color w:val="0000FF"/>
          <w:spacing w:val="8"/>
          <w:sz w:val="28"/>
          <w:szCs w:val="28"/>
        </w:rPr>
        <w:t xml:space="preserve"> </w:t>
      </w:r>
      <w:r>
        <w:rPr>
          <w:rFonts w:hint="eastAsia" w:ascii="宋体" w:hAnsi="宋体" w:eastAsia="宋体" w:cs="宋体"/>
          <w:color w:val="0000FF"/>
          <w:spacing w:val="-2"/>
          <w:sz w:val="28"/>
          <w:szCs w:val="28"/>
        </w:rPr>
        <w:t>资格，并承担由此造成的一切法律责任及后果。根据《省发展改革委 省法院 省公共资</w:t>
      </w:r>
      <w:r>
        <w:rPr>
          <w:rFonts w:hint="eastAsia" w:ascii="宋体" w:hAnsi="宋体" w:eastAsia="宋体" w:cs="宋体"/>
          <w:color w:val="0000FF"/>
          <w:spacing w:val="10"/>
          <w:sz w:val="28"/>
          <w:szCs w:val="28"/>
        </w:rPr>
        <w:t xml:space="preserve"> </w:t>
      </w:r>
      <w:r>
        <w:rPr>
          <w:rFonts w:hint="eastAsia" w:ascii="宋体" w:hAnsi="宋体" w:eastAsia="宋体" w:cs="宋体"/>
          <w:color w:val="0000FF"/>
          <w:spacing w:val="5"/>
          <w:sz w:val="28"/>
          <w:szCs w:val="28"/>
        </w:rPr>
        <w:t>源交易中心关于推进全省公共资源交易领域对法院失信被执</w:t>
      </w:r>
      <w:r>
        <w:rPr>
          <w:rFonts w:hint="eastAsia" w:ascii="宋体" w:hAnsi="宋体" w:eastAsia="宋体" w:cs="宋体"/>
          <w:color w:val="0000FF"/>
          <w:spacing w:val="4"/>
          <w:sz w:val="28"/>
          <w:szCs w:val="28"/>
        </w:rPr>
        <w:t>行人实施信用联合惩戒的</w:t>
      </w:r>
      <w:r>
        <w:rPr>
          <w:rFonts w:hint="eastAsia" w:ascii="宋体" w:hAnsi="宋体" w:eastAsia="宋体" w:cs="宋体"/>
          <w:color w:val="0000FF"/>
          <w:sz w:val="28"/>
          <w:szCs w:val="28"/>
        </w:rPr>
        <w:t xml:space="preserve"> </w:t>
      </w:r>
      <w:r>
        <w:rPr>
          <w:rFonts w:hint="eastAsia" w:ascii="宋体" w:hAnsi="宋体" w:eastAsia="宋体" w:cs="宋体"/>
          <w:color w:val="0000FF"/>
          <w:spacing w:val="-2"/>
          <w:sz w:val="28"/>
          <w:szCs w:val="28"/>
        </w:rPr>
        <w:t>通知》黔发改财金【2020】421  号文件要求，交易系统会自行对失信供应商实施信用联</w:t>
      </w:r>
      <w:r>
        <w:rPr>
          <w:rFonts w:hint="eastAsia" w:ascii="宋体" w:hAnsi="宋体" w:eastAsia="宋体" w:cs="宋体"/>
          <w:color w:val="0000FF"/>
          <w:spacing w:val="18"/>
          <w:sz w:val="28"/>
          <w:szCs w:val="28"/>
        </w:rPr>
        <w:t xml:space="preserve"> </w:t>
      </w:r>
      <w:r>
        <w:rPr>
          <w:rFonts w:hint="eastAsia" w:ascii="宋体" w:hAnsi="宋体" w:eastAsia="宋体" w:cs="宋体"/>
          <w:color w:val="0000FF"/>
          <w:spacing w:val="-4"/>
          <w:sz w:val="28"/>
          <w:szCs w:val="28"/>
        </w:rPr>
        <w:t>合惩戒。</w:t>
      </w:r>
    </w:p>
    <w:p w14:paraId="2FEC8788">
      <w:pPr>
        <w:spacing w:line="360" w:lineRule="auto"/>
        <w:rPr>
          <w:rFonts w:hint="eastAsia" w:ascii="宋体" w:hAnsi="宋体" w:eastAsia="宋体" w:cs="宋体"/>
          <w:sz w:val="28"/>
          <w:szCs w:val="28"/>
        </w:rPr>
      </w:pPr>
    </w:p>
    <w:p w14:paraId="69511E83">
      <w:pPr>
        <w:pStyle w:val="2"/>
        <w:rPr>
          <w:rFonts w:hint="eastAsia" w:ascii="宋体" w:hAnsi="宋体" w:eastAsia="宋体" w:cs="宋体"/>
          <w:sz w:val="28"/>
          <w:szCs w:val="28"/>
        </w:rPr>
      </w:pPr>
    </w:p>
    <w:p w14:paraId="5C24DAA0">
      <w:pPr>
        <w:pStyle w:val="3"/>
        <w:rPr>
          <w:rFonts w:hint="eastAsia" w:ascii="宋体" w:hAnsi="宋体" w:eastAsia="宋体" w:cs="宋体"/>
          <w:sz w:val="28"/>
          <w:szCs w:val="28"/>
        </w:rPr>
      </w:pPr>
    </w:p>
    <w:p w14:paraId="14434DF8">
      <w:pPr>
        <w:pStyle w:val="3"/>
        <w:rPr>
          <w:rFonts w:hint="eastAsia" w:ascii="宋体" w:hAnsi="宋体" w:eastAsia="宋体" w:cs="宋体"/>
          <w:sz w:val="28"/>
          <w:szCs w:val="28"/>
        </w:rPr>
      </w:pPr>
    </w:p>
    <w:p w14:paraId="333FBFFC">
      <w:pPr>
        <w:pStyle w:val="3"/>
        <w:rPr>
          <w:rFonts w:hint="eastAsia" w:ascii="宋体" w:hAnsi="宋体" w:eastAsia="宋体" w:cs="宋体"/>
          <w:sz w:val="28"/>
          <w:szCs w:val="28"/>
        </w:rPr>
      </w:pPr>
    </w:p>
    <w:p w14:paraId="7F534685">
      <w:pPr>
        <w:spacing w:before="78" w:line="360" w:lineRule="auto"/>
        <w:ind w:left="1" w:right="62" w:firstLine="485"/>
        <w:jc w:val="both"/>
        <w:rPr>
          <w:rFonts w:hint="eastAsia" w:ascii="宋体" w:hAnsi="宋体" w:eastAsia="宋体" w:cs="宋体"/>
          <w:sz w:val="28"/>
          <w:szCs w:val="28"/>
        </w:rPr>
      </w:pPr>
      <w:r>
        <w:rPr>
          <w:rFonts w:hint="eastAsia" w:ascii="宋体" w:hAnsi="宋体" w:eastAsia="宋体" w:cs="宋体"/>
          <w:spacing w:val="-2"/>
          <w:sz w:val="28"/>
          <w:szCs w:val="28"/>
        </w:rPr>
        <w:t>注：按照《关于在政府采购活动中试行供应商资格信用承诺制的通知》（黔东</w:t>
      </w:r>
      <w:r>
        <w:rPr>
          <w:rFonts w:hint="eastAsia" w:ascii="宋体" w:hAnsi="宋体" w:eastAsia="宋体" w:cs="宋体"/>
          <w:spacing w:val="-3"/>
          <w:sz w:val="28"/>
          <w:szCs w:val="28"/>
        </w:rPr>
        <w:t>南财</w:t>
      </w:r>
      <w:r>
        <w:rPr>
          <w:rFonts w:hint="eastAsia" w:ascii="宋体" w:hAnsi="宋体" w:eastAsia="宋体" w:cs="宋体"/>
          <w:sz w:val="28"/>
          <w:szCs w:val="28"/>
        </w:rPr>
        <w:t xml:space="preserve"> </w:t>
      </w:r>
      <w:r>
        <w:rPr>
          <w:rFonts w:hint="eastAsia" w:ascii="宋体" w:hAnsi="宋体" w:eastAsia="宋体" w:cs="宋体"/>
          <w:spacing w:val="-2"/>
          <w:sz w:val="28"/>
          <w:szCs w:val="28"/>
        </w:rPr>
        <w:t>采〔2022〕8</w:t>
      </w:r>
      <w:r>
        <w:rPr>
          <w:rFonts w:hint="eastAsia" w:ascii="宋体" w:hAnsi="宋体" w:eastAsia="宋体" w:cs="宋体"/>
          <w:spacing w:val="24"/>
          <w:sz w:val="28"/>
          <w:szCs w:val="28"/>
        </w:rPr>
        <w:t xml:space="preserve"> </w:t>
      </w:r>
      <w:r>
        <w:rPr>
          <w:rFonts w:hint="eastAsia" w:ascii="宋体" w:hAnsi="宋体" w:eastAsia="宋体" w:cs="宋体"/>
          <w:spacing w:val="-2"/>
          <w:sz w:val="28"/>
          <w:szCs w:val="28"/>
        </w:rPr>
        <w:t>号</w:t>
      </w:r>
      <w:r>
        <w:rPr>
          <w:rFonts w:hint="eastAsia" w:ascii="宋体" w:hAnsi="宋体" w:eastAsia="宋体" w:cs="宋体"/>
          <w:spacing w:val="19"/>
          <w:sz w:val="28"/>
          <w:szCs w:val="28"/>
        </w:rPr>
        <w:t>），</w:t>
      </w:r>
      <w:r>
        <w:rPr>
          <w:rFonts w:hint="eastAsia" w:ascii="宋体" w:hAnsi="宋体" w:eastAsia="宋体" w:cs="宋体"/>
          <w:spacing w:val="-2"/>
          <w:sz w:val="28"/>
          <w:szCs w:val="28"/>
        </w:rPr>
        <w:t>非招标项目的一般资格条件的资格验证材料（上述</w:t>
      </w:r>
      <w:r>
        <w:rPr>
          <w:rFonts w:hint="eastAsia" w:ascii="宋体" w:hAnsi="宋体" w:eastAsia="宋体" w:cs="宋体"/>
          <w:spacing w:val="-32"/>
          <w:sz w:val="28"/>
          <w:szCs w:val="28"/>
        </w:rPr>
        <w:t xml:space="preserve"> </w:t>
      </w:r>
      <w:r>
        <w:rPr>
          <w:rFonts w:hint="eastAsia" w:ascii="宋体" w:hAnsi="宋体" w:eastAsia="宋体" w:cs="宋体"/>
          <w:spacing w:val="-2"/>
          <w:sz w:val="28"/>
          <w:szCs w:val="28"/>
        </w:rPr>
        <w:t>1-6</w:t>
      </w:r>
      <w:r>
        <w:rPr>
          <w:rFonts w:hint="eastAsia" w:ascii="宋体" w:hAnsi="宋体" w:eastAsia="宋体" w:cs="宋体"/>
          <w:spacing w:val="19"/>
          <w:w w:val="101"/>
          <w:sz w:val="28"/>
          <w:szCs w:val="28"/>
        </w:rPr>
        <w:t xml:space="preserve"> </w:t>
      </w:r>
      <w:r>
        <w:rPr>
          <w:rFonts w:hint="eastAsia" w:ascii="宋体" w:hAnsi="宋体" w:eastAsia="宋体" w:cs="宋体"/>
          <w:spacing w:val="-2"/>
          <w:sz w:val="28"/>
          <w:szCs w:val="28"/>
        </w:rPr>
        <w:t>项）仅需提</w:t>
      </w:r>
      <w:r>
        <w:rPr>
          <w:rFonts w:hint="eastAsia" w:ascii="宋体" w:hAnsi="宋体" w:eastAsia="宋体" w:cs="宋体"/>
          <w:sz w:val="28"/>
          <w:szCs w:val="28"/>
        </w:rPr>
        <w:t xml:space="preserve"> </w:t>
      </w:r>
      <w:r>
        <w:rPr>
          <w:rFonts w:hint="eastAsia" w:ascii="宋体" w:hAnsi="宋体" w:eastAsia="宋体" w:cs="宋体"/>
          <w:spacing w:val="-3"/>
          <w:sz w:val="28"/>
          <w:szCs w:val="28"/>
        </w:rPr>
        <w:t>供《黔东南州政府采购供应商资格信用承诺函》（格式参照投标文件格式</w:t>
      </w:r>
      <w:r>
        <w:rPr>
          <w:rFonts w:hint="eastAsia" w:ascii="宋体" w:hAnsi="宋体" w:eastAsia="宋体" w:cs="宋体"/>
          <w:spacing w:val="19"/>
          <w:sz w:val="28"/>
          <w:szCs w:val="28"/>
        </w:rPr>
        <w:t>），</w:t>
      </w:r>
      <w:r>
        <w:rPr>
          <w:rFonts w:hint="eastAsia" w:ascii="宋体" w:hAnsi="宋体" w:eastAsia="宋体" w:cs="宋体"/>
          <w:spacing w:val="-3"/>
          <w:sz w:val="28"/>
          <w:szCs w:val="28"/>
        </w:rPr>
        <w:t>中标后再</w:t>
      </w:r>
      <w:r>
        <w:rPr>
          <w:rFonts w:hint="eastAsia" w:ascii="宋体" w:hAnsi="宋体" w:eastAsia="宋体" w:cs="宋体"/>
          <w:spacing w:val="1"/>
          <w:sz w:val="28"/>
          <w:szCs w:val="28"/>
        </w:rPr>
        <w:t xml:space="preserve"> </w:t>
      </w:r>
      <w:r>
        <w:rPr>
          <w:rFonts w:hint="eastAsia" w:ascii="宋体" w:hAnsi="宋体" w:eastAsia="宋体" w:cs="宋体"/>
          <w:spacing w:val="-1"/>
          <w:sz w:val="28"/>
          <w:szCs w:val="28"/>
        </w:rPr>
        <w:t>将资格材料提交采购人或代理机构核验，核验无误后，发出中标（成交）通知书。</w:t>
      </w:r>
    </w:p>
    <w:p w14:paraId="47150E2D">
      <w:pPr>
        <w:spacing w:before="145" w:line="360" w:lineRule="auto"/>
        <w:ind w:left="478"/>
        <w:rPr>
          <w:rFonts w:hint="eastAsia" w:ascii="宋体" w:hAnsi="宋体" w:eastAsia="宋体" w:cs="宋体"/>
          <w:sz w:val="28"/>
          <w:szCs w:val="28"/>
        </w:rPr>
      </w:pPr>
      <w:r>
        <w:rPr>
          <w:rFonts w:hint="eastAsia" w:ascii="宋体" w:hAnsi="宋体" w:eastAsia="宋体" w:cs="宋体"/>
          <w:spacing w:val="-1"/>
          <w:sz w:val="28"/>
          <w:szCs w:val="28"/>
        </w:rPr>
        <w:t>二、本项目所需特殊行业资质或要求</w:t>
      </w:r>
    </w:p>
    <w:p w14:paraId="17950204">
      <w:pPr>
        <w:spacing w:before="262" w:line="360" w:lineRule="auto"/>
        <w:ind w:left="483"/>
        <w:rPr>
          <w:rFonts w:hint="eastAsia" w:ascii="宋体" w:hAnsi="宋体" w:eastAsia="宋体" w:cs="宋体"/>
          <w:b/>
          <w:bCs/>
          <w:sz w:val="28"/>
          <w:szCs w:val="28"/>
          <w:lang w:eastAsia="zh-CN"/>
        </w:rPr>
      </w:pPr>
      <w:r>
        <w:rPr>
          <w:rFonts w:hint="eastAsia" w:ascii="宋体" w:hAnsi="宋体" w:eastAsia="宋体" w:cs="宋体"/>
          <w:color w:val="0000FF"/>
          <w:sz w:val="28"/>
          <w:szCs w:val="28"/>
          <w:u w:val="none" w:color="auto"/>
        </w:rPr>
        <w:t>无</w:t>
      </w:r>
    </w:p>
    <w:p w14:paraId="0DC732CB">
      <w:pPr>
        <w:pStyle w:val="2"/>
        <w:numPr>
          <w:ilvl w:val="0"/>
          <w:numId w:val="0"/>
        </w:numPr>
        <w:spacing w:before="51"/>
        <w:ind w:right="593" w:rightChars="0" w:firstLine="1680" w:firstLineChars="600"/>
        <w:jc w:val="both"/>
        <w:rPr>
          <w:rFonts w:hint="eastAsia" w:cs="宋体"/>
          <w:color w:val="000000" w:themeColor="text1"/>
          <w:kern w:val="0"/>
          <w:sz w:val="28"/>
          <w:szCs w:val="28"/>
          <w:lang w:val="en-US" w:eastAsia="zh-CN" w:bidi="ar-SA"/>
          <w14:textFill>
            <w14:solidFill>
              <w14:schemeClr w14:val="tx1"/>
            </w14:solidFill>
          </w14:textFill>
        </w:rPr>
      </w:pPr>
    </w:p>
    <w:p w14:paraId="6E1B8AE9">
      <w:pPr>
        <w:pStyle w:val="2"/>
        <w:numPr>
          <w:ilvl w:val="0"/>
          <w:numId w:val="0"/>
        </w:numPr>
        <w:spacing w:before="51"/>
        <w:ind w:right="593" w:rightChars="0" w:firstLine="1680" w:firstLineChars="600"/>
        <w:jc w:val="both"/>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cs="宋体"/>
          <w:color w:val="000000" w:themeColor="text1"/>
          <w:kern w:val="0"/>
          <w:sz w:val="28"/>
          <w:szCs w:val="28"/>
          <w:lang w:val="en-US" w:eastAsia="zh-CN" w:bidi="ar-SA"/>
          <w14:textFill>
            <w14:solidFill>
              <w14:schemeClr w14:val="tx1"/>
            </w14:solidFill>
          </w14:textFill>
        </w:rPr>
        <w:t>黔东南州民族高级中学校园广播系统维修改造项目</w:t>
      </w:r>
    </w:p>
    <w:p w14:paraId="304D1064">
      <w:pPr>
        <w:pStyle w:val="2"/>
        <w:numPr>
          <w:ilvl w:val="0"/>
          <w:numId w:val="0"/>
        </w:numPr>
        <w:spacing w:before="51"/>
        <w:ind w:right="593" w:rightChars="0"/>
        <w:jc w:val="left"/>
        <w:rPr>
          <w:rFonts w:hint="eastAsia" w:ascii="宋体" w:hAnsi="宋体" w:eastAsia="宋体" w:cs="宋体"/>
          <w:color w:val="000000" w:themeColor="text1"/>
          <w:kern w:val="0"/>
          <w:sz w:val="28"/>
          <w:szCs w:val="28"/>
          <w:lang w:val="en-US" w:eastAsia="zh-CN" w:bidi="ar-SA"/>
          <w14:textFill>
            <w14:solidFill>
              <w14:schemeClr w14:val="tx1"/>
            </w14:solidFill>
          </w14:textFill>
        </w:rPr>
      </w:pPr>
    </w:p>
    <w:p w14:paraId="0EB2DE14">
      <w:pPr>
        <w:spacing w:before="78" w:line="221" w:lineRule="auto"/>
        <w:ind w:left="2233"/>
        <w:outlineLvl w:val="2"/>
        <w:rPr>
          <w:rFonts w:hint="eastAsia" w:ascii="宋体" w:hAnsi="宋体" w:eastAsia="宋体" w:cs="宋体"/>
          <w:sz w:val="28"/>
          <w:szCs w:val="28"/>
        </w:rPr>
      </w:pPr>
      <w:r>
        <w:rPr>
          <w:rFonts w:hint="eastAsia" w:ascii="宋体" w:hAnsi="宋体" w:eastAsia="宋体" w:cs="宋体"/>
          <w:spacing w:val="-1"/>
          <w:sz w:val="28"/>
          <w:szCs w:val="28"/>
        </w:rPr>
        <w:t>第一节 采购清单、技术参数及商务要求</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922"/>
        <w:gridCol w:w="5722"/>
        <w:gridCol w:w="469"/>
        <w:gridCol w:w="623"/>
        <w:gridCol w:w="1010"/>
      </w:tblGrid>
      <w:tr w14:paraId="3579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6"/>
            <w:tcBorders>
              <w:top w:val="nil"/>
              <w:left w:val="nil"/>
              <w:bottom w:val="nil"/>
              <w:right w:val="nil"/>
            </w:tcBorders>
            <w:shd w:val="clear" w:color="auto" w:fill="auto"/>
            <w:noWrap/>
            <w:vAlign w:val="center"/>
          </w:tcPr>
          <w:p w14:paraId="64C6DF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黔东南州民族高级中学校园广播系统维修改造项目设备</w:t>
            </w:r>
          </w:p>
        </w:tc>
      </w:tr>
      <w:tr w14:paraId="550A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868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84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A3B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5D7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586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056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247D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3A4C">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一、主控室</w:t>
            </w:r>
          </w:p>
        </w:tc>
      </w:tr>
      <w:tr w14:paraId="0BC1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11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F6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一体化智能主机</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66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音源配置：4路U盘，TF卡/4路话筒接口/蓝牙/内置铃声/1-2路手机播音/远程播音/4路线路输入口/1路隔离处理的线路输入口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 采用“电脑+主控主机”高可靠主从式双操作系统，即电脑为从机，系统所有操作通过主机进行操控，当电脑出现故障或不稳定绝不影响主机的工作；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集成式操作台，全中文操作，在线帮助系统；全自动无人值守播音；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专业数字化音量、音调；提供1-2人同时进行电台播音；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设置和操作权限加密管理；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高品质MP3录音，用于节目重播、存档和交流；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学生电台功能：播音准备和播音内容可独立分开进行，4路话筒、耳机实现多员主持节目，全自动化的音量、音调处理和自动淡入淡出效果一键到位，自动完成背景音乐的转换，具备热线电话功能；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⑦ 灵活的点控、组控、动态分区功能：可点对点控制每个教室单独播音或几个教室组合播音，更改和调整分区只需在主控室进行设置，无需改动任何线路；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⑧ 全自动分区播音：可实现按定制程序全自动分区播音；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⑨ 远程播控功能：可通过系统配置的远程播控器进行远程播音操作；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⑩ 多路并行播音功能：可提供4路并播音源输出和管理，各路音源可灵活切换或混音，实现4路音源同时程控或手动并播；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⑪ 物联网播控、自动校时功能：提供手机远程播音与控制；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⑫ 物联网远程控制隔离型防雷功能：所有信号、电源线路全切断；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⑬ 具备物联网自动校时功能；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⑭ 智能电源管理：整个系统（包括所有终端）统一由主机房供电，实行智能电源管理；系统终端管控：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⑮ 系统终端简一总线管控：支持在线诊断、终端监听、终端自动识别与配置、线路故障自动定位隔离等功能；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基本指标：全钢结构机柜，交流220V,1-4路并行播音输出，失真度：≤0.1%  信噪比：≥80dB;总线终端数量/点控数量：＞60000个</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B7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79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43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多路并行播音</w:t>
            </w:r>
          </w:p>
        </w:tc>
      </w:tr>
      <w:tr w14:paraId="1E35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30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E2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网络管理器</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30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是一体化主机的信号和命令发送设备,负责总线系统的信号处理和电源自动化管理，具有全方位防雷保护功能.主用、备用主机双接口，实现自动备份；支持终端0诊断控制、终端和并播音源监听控制。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 广播音频信号高保真全频带简一总线驱动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② 高可靠简一总线指令处理技术，无需载波，无指令噪音，无指令串扰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终端在线诊断（需主机支持）：终端失效、拆走、新装等情况均可及时发现并提醒用户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终端在线监听（需主机支持）：能够监听终端音响效果（配合主机实现），从而实现远程快速测试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工程自动配置系统（需主机支持）：自动查询和设置终端，工程与维修时无需抄录和设置地址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信号总线过载、短路保，室内总线、室外总线各自独立检测控制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交流市电高压串入信号总线保护，室内总线、室外总线各自独立检测控制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⑧ 总线多级雷电防护,支持顶级的防雷隔离(与主机配合)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⑨ 强鲁棒性的新型总线（需主机支持）：在线路老化漏电情况下也可以使用，并且不会引进噪音；总线故障自动定位隔离专利技术能够自动侦测总线短路并自动将短路线路隔离，确保其它区域正常使用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⑩ 简一总线电源申请处理、控制（室内总线、室外总线各自独立处理）,同时支持总线供电和就近自动取电(即不开机时终端完全交流断电)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⑪ 便于维修的模块化结构：机内采取单板结构，容易拆卸、更换，容易查明故障部，适合于用户自行维修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⑫ 主备主机接口，支持主备双主机配置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⑬ 支持4路并播，并可并行驱动实现7路（或以上）并播（需线路支持）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⑭ w网管可以设定为w标准模式,e系统模式和EBP/EBU系统模式工作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电源：220V50Hz±15％，宽适应范围-18%~+15％，可长期加电工作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功耗：开机≤55W，关机≤10W，绿色节能电源管理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主体材料：优质钢板；标准机架式2U豪华铝合金机箱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信噪比:&gt;60dB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F9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04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81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多路并行播音</w:t>
            </w:r>
          </w:p>
        </w:tc>
      </w:tr>
      <w:tr w14:paraId="5DE5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FA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6E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主机附件</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F0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播音员话筒和耳机各2副,U盘1个(8G含常用校园曲库);蓝牙附件;各类配套电源板,连接线,结构件等等</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39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EA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493A">
            <w:pPr>
              <w:jc w:val="center"/>
              <w:rPr>
                <w:rFonts w:hint="eastAsia" w:ascii="宋体" w:hAnsi="宋体" w:eastAsia="宋体" w:cs="宋体"/>
                <w:i w:val="0"/>
                <w:iCs w:val="0"/>
                <w:color w:val="auto"/>
                <w:sz w:val="24"/>
                <w:szCs w:val="24"/>
                <w:u w:val="none"/>
              </w:rPr>
            </w:pPr>
          </w:p>
        </w:tc>
      </w:tr>
      <w:tr w14:paraId="5003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38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22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CF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主地线的接地线采用≥2.5平方的双铜芯线或≥4.0方的单铜芯线。(一般接地距离越远线径采用要与之增粗)</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73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FC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E66D">
            <w:pPr>
              <w:jc w:val="center"/>
              <w:rPr>
                <w:rFonts w:hint="eastAsia" w:ascii="宋体" w:hAnsi="宋体" w:eastAsia="宋体" w:cs="宋体"/>
                <w:i w:val="0"/>
                <w:iCs w:val="0"/>
                <w:color w:val="auto"/>
                <w:sz w:val="24"/>
                <w:szCs w:val="24"/>
                <w:u w:val="none"/>
              </w:rPr>
            </w:pPr>
          </w:p>
        </w:tc>
      </w:tr>
      <w:tr w14:paraId="20B6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AA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F6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纯后级功放</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69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采用专业级开关电源技术、稳定高效、声音还原性强，不失真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100-70V定压输出和4-16Ω定阻输出；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5单元LED电平指示；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6.35插口和XLR插口供方便环接；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输出短路、过流、过载保护及过热告警、饱和和失真告警；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具有压限功能，不失真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功率：1500 W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66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B3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BF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备份系统</w:t>
            </w:r>
          </w:p>
        </w:tc>
      </w:tr>
      <w:tr w14:paraId="69CA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C4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6E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前置放大器</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236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5路话筒,3路AUX输入,2路紧急输入，分路音量控制,统一音调调校控制。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第1个话筒（MIC1）具有最高优先、强行切入优先功能；MIC1和EMC最高优先权限功能可通过拔动开关交替选择，客户可根据使用情况选择优先。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MIC 1、2、3、4、5和2路紧急输入通道均附设有线路辅助输入接口功能。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话筒（MIC）输入通道和线路（AUX）输入通道均可独立调校音量，总音量控制。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MIC 1、2、3、4和线路AUX1、2、3可交叉混合输出。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设有高音（TREBLE）和低音（BASS）独立调节。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2路紧急输入线路具有二级优先，强行切入优先功能。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EMC输入增益可调节。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默音深度调节可调功能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话筒1-5的输入灵敏度话筒:5mV/600Ω非平衡 ；线路RCA:775MV /10KΩ非平衡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辅助1-3输入 AUX 1.2.3: 3500mV/10KΩ非平衡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EMC1-2输入 RAC:非平衡 200MV～1000MV/10KΩ；MIC：非平衡 5MV～25MV/600Ω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频率响应:20Hz-20KHz(±3dB)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 :MIC 输入:50dB； AUX输入:80dB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音调调节 低音:±10dB at 100Hz； 高音:±10dB at 10KHz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 :～220V/50Hz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功耗: 20W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D2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61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82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备份系统</w:t>
            </w:r>
          </w:p>
        </w:tc>
      </w:tr>
      <w:tr w14:paraId="09DD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06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2D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DVD</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3C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频率响应 20Hz-20kHz（±3dB）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 90dB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动态范围 90dB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谐波失真 0.005%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抖晃 可测极限之下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输出电平 0dBV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保护 AC保险丝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 AC220-240V/50-60Hz</w:t>
            </w:r>
            <w:r>
              <w:rPr>
                <w:rFonts w:hint="eastAsia" w:ascii="宋体" w:hAnsi="宋体" w:eastAsia="宋体" w:cs="宋体"/>
                <w:i w:val="0"/>
                <w:iCs w:val="0"/>
                <w:color w:val="auto"/>
                <w:kern w:val="0"/>
                <w:sz w:val="24"/>
                <w:szCs w:val="24"/>
                <w:u w:val="none"/>
                <w:lang w:val="en-US" w:eastAsia="zh-CN" w:bidi="ar"/>
              </w:rPr>
              <w:br w:type="textWrapping"/>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80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21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BEFB">
            <w:pPr>
              <w:jc w:val="center"/>
              <w:rPr>
                <w:rFonts w:hint="eastAsia" w:ascii="宋体" w:hAnsi="宋体" w:eastAsia="宋体" w:cs="宋体"/>
                <w:i w:val="0"/>
                <w:iCs w:val="0"/>
                <w:color w:val="auto"/>
                <w:sz w:val="24"/>
                <w:szCs w:val="24"/>
                <w:u w:val="none"/>
              </w:rPr>
            </w:pPr>
          </w:p>
        </w:tc>
      </w:tr>
      <w:tr w14:paraId="00EC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56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DB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无线话筒</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3E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发射机参数规格： 频率范围：600-940MHz 可调信道数：256 频率稳定性 ：±10ppm 调制方式：FM 射频功率：≤ 50mW 音频频响：40~18000Hz 失真度：≤1.0% 电池规格：2×1.5V AA Size 续用时间：5~10小时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接收机参数规格：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频率范围：600-940MHz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可调信道数：256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振荡方式：锁相环（PLL）频率合成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频率稳定性：±10ppm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接收方式：超外差二次变频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接收灵敏度：-95~-75dBm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音频频响：40~18000Hz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失真度：≤1.0%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信噪比：≥100dB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音频输出：(XLR)卡侬座独立平衡输出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Φ6.35插座混合不平衡输出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电源规格：100V~240V/50~60Hz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消耗功率：≤8W</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F0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75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C038">
            <w:pPr>
              <w:jc w:val="center"/>
              <w:rPr>
                <w:rFonts w:hint="eastAsia" w:ascii="宋体" w:hAnsi="宋体" w:eastAsia="宋体" w:cs="宋体"/>
                <w:i w:val="0"/>
                <w:iCs w:val="0"/>
                <w:color w:val="auto"/>
                <w:sz w:val="24"/>
                <w:szCs w:val="24"/>
                <w:u w:val="none"/>
              </w:rPr>
            </w:pPr>
          </w:p>
        </w:tc>
      </w:tr>
      <w:tr w14:paraId="240F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28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08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电源管理器</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63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1.支持≥8通道电源时序打开/关闭，支持远程控制（上电+24V直流信号）≥8通道电源时序打开/关闭—当电源开关锁处于off位置时有效。支持配置CH1和CH2通道为受控或不受控状态。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3.单个通道最大负载功率≥3500W，所有通道负载总功率达≥6000W，输入连接器：大功率线码式电源连接器。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4.输出连接器：≥2个16A，≥2个16A接线端子和≥4个10A电源插座。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5.具有≥1路USB接口。</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87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CC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2D2A">
            <w:pPr>
              <w:jc w:val="center"/>
              <w:rPr>
                <w:rFonts w:hint="eastAsia" w:ascii="宋体" w:hAnsi="宋体" w:eastAsia="宋体" w:cs="宋体"/>
                <w:i w:val="0"/>
                <w:iCs w:val="0"/>
                <w:color w:val="auto"/>
                <w:sz w:val="24"/>
                <w:szCs w:val="24"/>
                <w:u w:val="none"/>
              </w:rPr>
            </w:pPr>
          </w:p>
        </w:tc>
      </w:tr>
      <w:tr w14:paraId="2D00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D5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5D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UPS电源</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33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UPS不间断电源 延时10分钟 稳压</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92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7D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58DE">
            <w:pPr>
              <w:jc w:val="center"/>
              <w:rPr>
                <w:rFonts w:hint="eastAsia" w:ascii="宋体" w:hAnsi="宋体" w:eastAsia="宋体" w:cs="宋体"/>
                <w:i w:val="0"/>
                <w:iCs w:val="0"/>
                <w:color w:val="auto"/>
                <w:sz w:val="24"/>
                <w:szCs w:val="24"/>
                <w:u w:val="none"/>
              </w:rPr>
            </w:pPr>
          </w:p>
        </w:tc>
      </w:tr>
      <w:tr w14:paraId="0996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F0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80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10KV稳压电源</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02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10KV</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FA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EE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1146">
            <w:pPr>
              <w:jc w:val="center"/>
              <w:rPr>
                <w:rFonts w:hint="eastAsia" w:ascii="宋体" w:hAnsi="宋体" w:eastAsia="宋体" w:cs="宋体"/>
                <w:i w:val="0"/>
                <w:iCs w:val="0"/>
                <w:color w:val="auto"/>
                <w:sz w:val="24"/>
                <w:szCs w:val="24"/>
                <w:u w:val="none"/>
              </w:rPr>
            </w:pPr>
          </w:p>
        </w:tc>
      </w:tr>
      <w:tr w14:paraId="21B2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AB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37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国产台式电脑</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1E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1.机箱：非组装机，机箱≥13.6L，支持侧板挂环锁、Kensington锁；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2.处理器：配置1颗国产C86架构海光3350D处理器，每颗CPU物理核心数≥8核，每颗CPU主频≥2.8GHz；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3.内存：配置≥16GB DDR4 UDIMM内存，配置≥4个内存插槽；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4.显卡：标配2G独立显卡，支持VGA+HDMI视频输出显示；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5.硬盘：≥512GB M.2接口NVME协议SSD；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6.电源：电源功率≤180W；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7.接口：前置USB3.0接口≥4个；后置USB3.0接口≥4个；音频接口：前置：麦克风1个，耳机1个；后置：3个Audio音频接口；主板SATA接口≥4；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8.易用性：机箱模块化设计，免工具拆装，产品可使用USB键盘组合键开机，产品接口有功能标识，PCIE插槽数量≥3个；（提供证明材料）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9.数据安全：BIOS级USB屏蔽及智能USB数据保护：USB支持BIOS下接口开关，针对存储设备支持USB接口切换禁止访问模式/只读模式。（提供证明材料）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10.显示器：配置≥23.8寸LED显示器，屏占比88%，分辨率≥1920*1080，刷新频率≥75Hz，对比度≥1500:1，响应时间≤4ms，视频接口VGA+HDMI；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11.安全认证及售后服务保障，需提供证书复印件或扫描件加盖厂商公章：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（1）、制造厂商获得国家信息安全测评信息安全服务资质证书（安全工程类一级）、信息安全服务资质认证证书-信息系统安全运维服务（二级）、信息安全服务资质认证证书-信息系统安全集成服务（三级）；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（2）、制造厂商获得中国质量检验协会颁发的全国产品和服务质量诚信示范企业证书、获得全国质量标杆企业、获得中国质量协会颁发的质量技术奖；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（3）、制造厂商获得NECAS全国商品售后服务达标认证证书（五星级）、CTEAS售后服务体系完善程度认证证书（七星级（卓越）、CTEAS售后能力持续有效验证证书（十二星级）。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12.提供方案和预算报价单位需提供厂家针对此项目的授权书和售后服务承诺函盖鲜章原件，否则视为无效。                                                                                       13.麒麟/统信操作系统，电脑厂商原厂OEM版本，开机自动激活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B1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89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3A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主控室</w:t>
            </w:r>
          </w:p>
        </w:tc>
      </w:tr>
      <w:tr w14:paraId="5C57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5" w:type="pct"/>
            <w:tcBorders>
              <w:top w:val="single" w:color="000000" w:sz="4" w:space="0"/>
              <w:left w:val="single" w:color="000000" w:sz="4" w:space="0"/>
              <w:bottom w:val="nil"/>
              <w:right w:val="single" w:color="000000" w:sz="4" w:space="0"/>
            </w:tcBorders>
            <w:shd w:val="clear" w:color="auto" w:fill="auto"/>
            <w:noWrap/>
            <w:vAlign w:val="center"/>
          </w:tcPr>
          <w:p w14:paraId="4DAC3C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493" w:type="pct"/>
            <w:tcBorders>
              <w:top w:val="single" w:color="000000" w:sz="4" w:space="0"/>
              <w:left w:val="single" w:color="000000" w:sz="4" w:space="0"/>
              <w:bottom w:val="nil"/>
              <w:right w:val="single" w:color="000000" w:sz="4" w:space="0"/>
            </w:tcBorders>
            <w:shd w:val="clear" w:color="auto" w:fill="auto"/>
            <w:noWrap/>
            <w:vAlign w:val="center"/>
          </w:tcPr>
          <w:p w14:paraId="32E1DC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防雷系统</w:t>
            </w:r>
          </w:p>
        </w:tc>
        <w:tc>
          <w:tcPr>
            <w:tcW w:w="3064" w:type="pct"/>
            <w:tcBorders>
              <w:top w:val="single" w:color="000000" w:sz="4" w:space="0"/>
              <w:left w:val="single" w:color="000000" w:sz="4" w:space="0"/>
              <w:bottom w:val="nil"/>
              <w:right w:val="single" w:color="000000" w:sz="4" w:space="0"/>
            </w:tcBorders>
            <w:shd w:val="clear" w:color="auto" w:fill="auto"/>
            <w:noWrap/>
            <w:vAlign w:val="center"/>
          </w:tcPr>
          <w:p w14:paraId="442E41C7">
            <w:pPr>
              <w:jc w:val="left"/>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nil"/>
              <w:right w:val="single" w:color="000000" w:sz="4" w:space="0"/>
            </w:tcBorders>
            <w:shd w:val="clear" w:color="auto" w:fill="auto"/>
            <w:noWrap/>
            <w:vAlign w:val="center"/>
          </w:tcPr>
          <w:p w14:paraId="5DC066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nil"/>
              <w:right w:val="single" w:color="000000" w:sz="4" w:space="0"/>
            </w:tcBorders>
            <w:shd w:val="clear" w:color="auto" w:fill="auto"/>
            <w:noWrap/>
            <w:vAlign w:val="center"/>
          </w:tcPr>
          <w:p w14:paraId="366AD9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nil"/>
              <w:right w:val="single" w:color="000000" w:sz="4" w:space="0"/>
            </w:tcBorders>
            <w:shd w:val="clear" w:color="auto" w:fill="auto"/>
            <w:noWrap/>
            <w:vAlign w:val="center"/>
          </w:tcPr>
          <w:p w14:paraId="7ECC7761">
            <w:pPr>
              <w:jc w:val="center"/>
              <w:rPr>
                <w:rFonts w:hint="eastAsia" w:ascii="宋体" w:hAnsi="宋体" w:eastAsia="宋体" w:cs="宋体"/>
                <w:i w:val="0"/>
                <w:iCs w:val="0"/>
                <w:color w:val="auto"/>
                <w:sz w:val="24"/>
                <w:szCs w:val="24"/>
                <w:u w:val="none"/>
              </w:rPr>
            </w:pPr>
          </w:p>
        </w:tc>
      </w:tr>
      <w:tr w14:paraId="0A0F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vAlign w:val="center"/>
          </w:tcPr>
          <w:p w14:paraId="4E06F06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7C3A3DD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25ED048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4694A9D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3B06594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4A2B4C5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35CA22B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74CA7B4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1F95D0D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268DADB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5E2D1AF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0AE248C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00A185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二、宿舍及运动场</w:t>
            </w:r>
          </w:p>
        </w:tc>
      </w:tr>
      <w:tr w14:paraId="2B6C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15" w:type="pct"/>
            <w:tcBorders>
              <w:top w:val="nil"/>
              <w:left w:val="single" w:color="000000" w:sz="4" w:space="0"/>
              <w:bottom w:val="single" w:color="000000" w:sz="4" w:space="0"/>
              <w:right w:val="single" w:color="000000" w:sz="4" w:space="0"/>
            </w:tcBorders>
            <w:shd w:val="clear" w:color="auto" w:fill="auto"/>
            <w:noWrap/>
            <w:vAlign w:val="center"/>
          </w:tcPr>
          <w:p w14:paraId="033168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23F64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智能音箱</w:t>
            </w:r>
          </w:p>
        </w:tc>
        <w:tc>
          <w:tcPr>
            <w:tcW w:w="3064" w:type="pct"/>
            <w:tcBorders>
              <w:top w:val="nil"/>
              <w:left w:val="single" w:color="000000" w:sz="4" w:space="0"/>
              <w:bottom w:val="single" w:color="000000" w:sz="4" w:space="0"/>
              <w:right w:val="single" w:color="000000" w:sz="4" w:space="0"/>
            </w:tcBorders>
            <w:shd w:val="clear" w:color="auto" w:fill="auto"/>
            <w:vAlign w:val="center"/>
          </w:tcPr>
          <w:p w14:paraId="2DEDE1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① 语音教学功能：1路总线音频接收，带寻址解码、信号处理、功放处理模块，能接受主机点控、组控、动态分区指令,实现可寻址点对点、任意动态分区播放功能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先进电源管理：电源采用宽范围抗雷击电源变压器，确保声音动态质量，同时采用远程自动取电专利技术，在系统关机后自动与电网隔离，极大地提高抗雷能力，确保产品安全；系统主机关机时整个系统彻底断电。整个系统按照绿色节能环保的全新理念设计，而且有利于产品延长使用寿命和更有效地防止雷电袭击；支持电源总线模式（适合于后备电源集中供电）和就近取电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数字音频处理和放大技术，数字音量控制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机内几乎不发热，节能环保;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⑤ 可外接一个配套音箱组成双声道；支持外部音箱共享，自动切换；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单板方案，即使外行用户也可自行换版进行快速维修；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支持远程终端监听功能，支持终端在线诊断功能，支持高可靠总线指令技术，自带维修指示灯，用户可以从双色指示灯获知工作状态是否正常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基本指标：高密度板木质音箱，大磁钢低音喇叭，新式免分频压电陶瓷高音喇叭，频响：51-17900Hz（高保真），输出功率：2*20W，外接阻抗：8Ω，灵敏度：90dB，信噪比≥60dB（低噪音）</w:t>
            </w:r>
          </w:p>
        </w:tc>
        <w:tc>
          <w:tcPr>
            <w:tcW w:w="251" w:type="pct"/>
            <w:tcBorders>
              <w:top w:val="nil"/>
              <w:left w:val="single" w:color="000000" w:sz="4" w:space="0"/>
              <w:bottom w:val="single" w:color="000000" w:sz="4" w:space="0"/>
              <w:right w:val="single" w:color="000000" w:sz="4" w:space="0"/>
            </w:tcBorders>
            <w:shd w:val="clear" w:color="auto" w:fill="auto"/>
            <w:noWrap/>
            <w:vAlign w:val="center"/>
          </w:tcPr>
          <w:p w14:paraId="5F724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nil"/>
              <w:left w:val="single" w:color="000000" w:sz="4" w:space="0"/>
              <w:bottom w:val="single" w:color="000000" w:sz="4" w:space="0"/>
              <w:right w:val="single" w:color="000000" w:sz="4" w:space="0"/>
            </w:tcBorders>
            <w:shd w:val="clear" w:color="auto" w:fill="auto"/>
            <w:noWrap/>
            <w:vAlign w:val="center"/>
          </w:tcPr>
          <w:p w14:paraId="25C667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 </w:t>
            </w:r>
          </w:p>
        </w:tc>
        <w:tc>
          <w:tcPr>
            <w:tcW w:w="541" w:type="pct"/>
            <w:tcBorders>
              <w:top w:val="nil"/>
              <w:left w:val="single" w:color="000000" w:sz="4" w:space="0"/>
              <w:bottom w:val="single" w:color="000000" w:sz="4" w:space="0"/>
              <w:right w:val="single" w:color="000000" w:sz="8" w:space="0"/>
            </w:tcBorders>
            <w:shd w:val="clear" w:color="auto" w:fill="auto"/>
            <w:vAlign w:val="center"/>
          </w:tcPr>
          <w:p w14:paraId="058028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宿舍走廊</w:t>
            </w:r>
          </w:p>
        </w:tc>
      </w:tr>
      <w:tr w14:paraId="4C6F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C9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F1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配套音箱</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05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高保真音箱，频响：51-17900Hz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灵敏度：90dB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最大输入功率：10W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主体材料：优质高密度板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大磁钢低音喇叭、免分频高音喇叭.</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AB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F2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4C118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宿舍走廊</w:t>
            </w:r>
          </w:p>
        </w:tc>
      </w:tr>
      <w:tr w14:paraId="0C6B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CC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69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智能音箱</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3E8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① 语音教学功能：1路总线音频接收，带寻址解码、信号处理、功放处理模块，能接受主机点控、组控、动态分区指令,实现可寻址点对点、任意动态分区播放功能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先进电源管理：电源采用宽范围抗雷击电源变压器，确保声音动态质量，同时采用远程自动取电专利技术，在系统关机后自动与电网隔离，极大地提高抗雷能力，确保产品安全；系统主机关机时整个系统彻底断电。整个系统按照绿色节能环保的全新理念设计，而且有利于产品延长使用寿命和更有效地防止雷电袭击；支持电源总线模式（适合于后备电源集中供电）和就近取电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数字音频处理和放大技术，数字音量控制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机内几乎不发热，节能环保;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⑤ 可外接一个配套音箱组成双声道；支持外部音箱共享，自动切换；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单板方案，即使外行用户也可自行换版进行快速维修；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支持远程终端监听功能，支持终端在线诊断功能，支持高可靠总线指令技术，自带维修指示灯，用户可以从双色指示灯获知工作状态是否正常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基本指标：高密度板木质音箱，大磁钢低音喇叭，新式免分频压电陶瓷高音喇叭，频响：51-17900Hz（高保真），输出功率：2*20W，外接阻抗：8Ω，灵敏度：90dB，信噪比≥60dB（低噪音）</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ED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5B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650E5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实验楼</w:t>
            </w:r>
          </w:p>
        </w:tc>
      </w:tr>
      <w:tr w14:paraId="31F8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1D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B8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智能音柱</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69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① 总线音频接收，带寻址解码、电源管理、信号处理、功放处理模块，能接受主机点控、组控、动态分区指令,实现可寻址点对点、任意动态分区播音功能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先进电源管理：电源采用宽范围抗雷击电源变压器，确保声音动态质量，同时采用远程自动取电专利技术，在系统关机后自动与电网隔离，极大地提高抗雷能力，确保产品安全；系统主机关机时整个系统彻底断电。整个系统按照绿色节能环保的全新理念设计，而且有利于产品延长使用寿命和更有效地防止雷电袭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支持电源总线模式（适合于后备电源集中供电）和就近取电模式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数字音频处理和放大技术，数字音量控制，机内发热极小，节能环保;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可外接一个配套音箱组成双声道；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单板方案，即使外行用户也可自行换版进行快速维修；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支持远程终端监听功能，支持终端在线诊断功能，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⑧ 支持总线故障自动定位隔离功能，支持高可靠总线指令技术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电源：220V50Hz，铝合金防水、防锈材质，4只大磁钢低音喇叭，新式免分频压电陶瓷高音喇叭，频响：59-17300Hz（高保真），输出功率：100W，灵敏度：89dB，信噪比≥60dB（低噪音）</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F4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E7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3C54E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覆盖整个校园</w:t>
            </w:r>
          </w:p>
        </w:tc>
      </w:tr>
      <w:tr w14:paraId="2BE5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ED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9E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智能音柱</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17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① 总线音频接收，带寻址解码、电源管理、信号处理、功放处理模块，能接受主机点控、组控、动态分区指令,实现可寻址点对点、任意动态分区播音功能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先进电源管理：电源采用宽范围抗雷击电源变压器，确保声音动态质量，同时采用远程自动取电专利技术，在系统关机后自动与电网隔离，极大地提高抗雷能力，确保产品安全；系统主机关机时整个系统彻底断电。整个系统按照绿色节能环保的全新理念设计，而且有利于产品延长使用寿命和更有效地防止雷电袭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支持电源总线模式（适合于后备电源集中供电）和就近取电模式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数字音频处理和放大技术，数字音量控制，机内发热极小，节能环保;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可外接一个配套音箱组成双声道；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单板方案，即使外行用户也可自行换版进行快速维修；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支持远程终端监听功能，支持终端在线诊断功能，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⑧ 支持总线故障自动定位隔离功能，支持高可靠总线指令技术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电源：220V50Hz，铝合金防水、防锈材质，4只大磁钢低音喇叭，新式免分频压电陶瓷高音喇叭，频响：59-17300Hz（高保真），输出功率：200W，灵敏度：89dB，信噪比≥60dB（低噪音）</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7C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03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244E8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田径场</w:t>
            </w:r>
          </w:p>
        </w:tc>
      </w:tr>
      <w:tr w14:paraId="2809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B4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51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子系统</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CC3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U盘/SD卡播放；2路Φ3.5话筒插入自启功能接口；2路Φ6.35话筒输入；1路Φ3.5音源输入；1路Φ6.35音源输入；1路内置音频专用接口，支持手机/iPAD/MP3/MP4/笔记本电脑接入口，DVD/VCD/磁带机/调音台/其它音频设备接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自动配对专业教学型数字无线话筒（选配）/自动配对蓝牙无线播放（选配）。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专业教学功能： U盘除具备常规操作外，还具有快速跳音、单曲/多曲定次循环、自动分句复读、领读、智能跟踪重放、智能书签等高级播放功能;此外高品质MP3录音功能可录制讲课、教学内容，用于重播、共享。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④ 广播教学功能：单路原声态简一数字总线广播接收，带寻址解码、信号处理、功放处理模块，能接受主机点控、组控、动态分区指令,实现可寻址点对点、任意动态分区广播功能。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先进电源管理：采用远程自动取电专利技术，在系统关机后自动与电网隔离，极大地提高抗雷能力，确保产品安全；系统主机关机时整个系统彻底断电，断电情况下，任何教室可以通过轻触按键申请电源而获得使用电源，用完后自动断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均配套通用红外无线遥控器，可自学习用于控制电视机、投影仪等设备；密码管理，播放免打扰功能。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汉化LCD显示屏，U盘文件菜单显示选择操作，人性化傻瓜式设计，轻触按键和系统通用红外无线遥控器，可自学习用于控制电视机、投影仪等设备；密码管理，广播免打扰功能，3路转播，数字音频处理和放大技术，数字音量、音效控制，机内几乎不发热，节能环保;可外接1-2个配套监听音箱；支持外部音箱共享，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⑧可驱动多个智能音箱或音柱形成能脱离主机使用的子系统，不影响主机在需要的情况下控制子系统下的任意终端。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任意终端都可与子系统同区同通道进行系统组建，终端受子系统托管控制使用。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基本指标：拉丝铝合金机箱(U盘型)，频响：20-20000Hz，输出功率：2*10W，信噪比≥60dB(低噪音) </w:t>
            </w:r>
          </w:p>
          <w:p w14:paraId="5661B69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32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2D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81DF253">
            <w:pPr>
              <w:jc w:val="left"/>
              <w:rPr>
                <w:rFonts w:hint="eastAsia" w:ascii="宋体" w:hAnsi="宋体" w:eastAsia="宋体" w:cs="宋体"/>
                <w:i w:val="0"/>
                <w:iCs w:val="0"/>
                <w:color w:val="auto"/>
                <w:sz w:val="24"/>
                <w:szCs w:val="24"/>
                <w:u w:val="none"/>
              </w:rPr>
            </w:pPr>
          </w:p>
        </w:tc>
      </w:tr>
      <w:tr w14:paraId="0E4C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5C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1F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音柱立杆</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99F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与铝合金音柱配套，含水泥及地，可单向挂音柱。</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3B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53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0D160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471B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FE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31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双向立杆</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59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与铝合金音柱配套，含水泥及地，可双向挂音柱。</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86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42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D1DE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1AC7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22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7C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配套音响线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58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护套软铜芯/屏蔽多股软铜芯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FE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60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4FACC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29DF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C7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71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网络电源线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AC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护套1.5mm2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绝缘厚度平均值：≧0.6mm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绝缘厚度最薄点：≧0.44mm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护套厚度平均值：≧0.9mm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护套厚度最薄点：≧0.67mm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绝缘（老化前）抗张强度：中间值≧12.5N/mm1，断裂伸长率:中间值≧125%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护套（老化前）抗张强度：中间值≧12.5N/mm1，断裂伸长率:中间值≧125%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成品交流耐压：2.0/5未击穿KV/min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20℃导体直流电阻：≦18.1Ω/km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20℃绝缘电阻（常数）≧36.7MΩ.km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绝缘火花试验:6kV</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28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25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6AD73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5F79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58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52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网络电源线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6D3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护套2*2.5mm2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绝缘厚度平均值：≧0.8mm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绝缘厚度最薄点：≧0.62mm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护套厚度平均值：≧1.0mm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护套厚度最薄点：≧0.75mm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绝缘（老化前）抗张强度：中间值≧12.5N/mm1，断裂伸长率:中间值≧125%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护套（老化前）抗张强度：中间值≧12.5N/mm1，断裂伸长率:中间值≧125%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成品交流耐压：2.0/5未击穿KV/min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20℃导体直流电阻：≦7.41Ω/km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20℃绝缘电阻（常数）≧36.7MΩ.km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绝缘火花试验:6kV</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C7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E3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CAEA8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7A31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3B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9C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国产台式电脑</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36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1.机箱：非组装机，机箱≥13.6L，支持侧板挂环锁、Kensington锁；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2.处理器：配置1颗国产C86架构海光3350D处理器，每颗CPU物理核心数≥8核，每颗CPU主频≥2.8GHz；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3.内存：配置≥16GB DDR4 UDIMM内存，配置≥4个内存插槽；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4.显卡：标配2G独立显卡，支持VGA+HDMI视频输出显示；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5.硬盘：≥512GB M.2接口NVME协议SSD；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6.电源：电源功率≤180W；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7.接口：前置USB3.0接口≥4个；后置USB3.0接口≥4个；音频接口：前置：麦克风1个，耳机1个；后置：3个Audio音频接口；主板SATA接口≥4；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8.易用性：机箱模块化设计，免工具拆装，产品可使用USB键盘组合键开机，产品接口有功能标识，PCIE插槽数量≥3个；（提供证明材料）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9.数据安全：BIOS级USB屏蔽及智能USB数据保护：USB支持BIOS下接口开关，针对存储设备支持USB接口切换禁止访问模式/只读模式。（提供证明材料）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10.显示器：配置≥23.8寸LED显示器，屏占比88%，分辨率≥1920*1080，刷新频率≥75Hz，对比度≥1500:1，响应时间≤4ms，视频接口VGA+HDMI；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11.安全认证及售后服务保障，需提供证书复印件或扫描件加盖厂商公章：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（1）、制造厂商获得国家信息安全测评信息安全服务资质证书（安全工程类一级）、信息安全服务资质认证证书-信息系统安全运维服务（二级）、信息安全服务资质认证证书-信息系统安全集成服务（三级）；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（2）、制造厂商获得中国质量检验协会颁发的全国产品和服务质量诚信示范企业证书、获得全国质量标杆企业、获得中国质量协会颁发的质量技术奖；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（3）、制造厂商获得NECAS全国商品售后服务达标认证证书（五星级）、CTEAS售后服务体系完善程度认证证书（七星级（卓越）、CTEAS售后能力持续有效验证证书（十二星级）。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12.提供方案和预算报价单位需提供厂家针对此项目的授权书和售后服务承诺函盖鲜章原件，否则视为无效。                                                                                       13.麒麟/统信操作系统，电脑厂商原厂OEM版本，开机自动激活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97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7F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EF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宿舍管理</w:t>
            </w:r>
          </w:p>
        </w:tc>
      </w:tr>
      <w:tr w14:paraId="71ED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9A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FD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室内网络信号线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EB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屏蔽超五类阻燃双绞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导体单丝直径：最大0.19mm，绝缘厚度：最小0.2mm,绝缘最薄点的厚度：最小0.19/0.20mm，护套厚度：最小0.5mm，护套最薄点厚度:最小0.48mm,外径尺寸：3.7mm，椭圆度：最大2%。导体电阻（20℃）最大85.5/85.3Ω/KM，绝缘电(70℃)最小0.020MΩ/KM,老化前抗张强度:最小14.9/14.7mm2，老化前断裂伸长率：最小360/365</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80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B0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7C42B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2F0F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94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F6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室外网络信号线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B1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防水屏蔽超五类阻燃双绞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导体单丝直径：最大0.19mm，绝缘厚度：最小0.2mm,绝缘最薄点的厚度：最小0.19/0.20mm，护套厚度：最小0.5mm，护套最薄点厚度:最小0.48mm,外径尺寸：3.7mm，椭圆度：最大2%。导体电阻（20℃）最大85.5/85.3Ω/KM，绝缘电(70℃)最小0.020MΩ/KM,老化前抗张强度:最小14.9/14.7mm2，老化前断裂伸长率：最小360/365</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BA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2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D4F13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7B0C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48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7F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线槽线管</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4D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过线槽40mm*19mm PVC过线管ф25mm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E0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41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80583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4A3A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nil"/>
              <w:right w:val="single" w:color="000000" w:sz="4" w:space="0"/>
            </w:tcBorders>
            <w:shd w:val="clear" w:color="auto" w:fill="auto"/>
            <w:noWrap/>
            <w:vAlign w:val="center"/>
          </w:tcPr>
          <w:p w14:paraId="79EBDB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493" w:type="pct"/>
            <w:tcBorders>
              <w:top w:val="single" w:color="000000" w:sz="4" w:space="0"/>
              <w:left w:val="single" w:color="000000" w:sz="4" w:space="0"/>
              <w:bottom w:val="nil"/>
              <w:right w:val="single" w:color="000000" w:sz="4" w:space="0"/>
            </w:tcBorders>
            <w:shd w:val="clear" w:color="auto" w:fill="auto"/>
            <w:noWrap/>
            <w:vAlign w:val="center"/>
          </w:tcPr>
          <w:p w14:paraId="16CCF0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工程辅材</w:t>
            </w:r>
          </w:p>
        </w:tc>
        <w:tc>
          <w:tcPr>
            <w:tcW w:w="3064" w:type="pct"/>
            <w:tcBorders>
              <w:top w:val="single" w:color="000000" w:sz="4" w:space="0"/>
              <w:left w:val="single" w:color="000000" w:sz="4" w:space="0"/>
              <w:bottom w:val="nil"/>
              <w:right w:val="single" w:color="000000" w:sz="4" w:space="0"/>
            </w:tcBorders>
            <w:shd w:val="clear" w:color="auto" w:fill="auto"/>
            <w:vAlign w:val="center"/>
          </w:tcPr>
          <w:p w14:paraId="2E8BEE7D">
            <w:pPr>
              <w:jc w:val="left"/>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nil"/>
              <w:right w:val="single" w:color="000000" w:sz="4" w:space="0"/>
            </w:tcBorders>
            <w:shd w:val="clear" w:color="auto" w:fill="auto"/>
            <w:noWrap/>
            <w:vAlign w:val="center"/>
          </w:tcPr>
          <w:p w14:paraId="1302B6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nil"/>
              <w:right w:val="single" w:color="000000" w:sz="4" w:space="0"/>
            </w:tcBorders>
            <w:shd w:val="clear" w:color="auto" w:fill="auto"/>
            <w:noWrap/>
            <w:vAlign w:val="center"/>
          </w:tcPr>
          <w:p w14:paraId="7283EF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nil"/>
              <w:right w:val="single" w:color="000000" w:sz="8" w:space="0"/>
            </w:tcBorders>
            <w:shd w:val="clear" w:color="auto" w:fill="auto"/>
            <w:vAlign w:val="center"/>
          </w:tcPr>
          <w:p w14:paraId="2F200C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5FB6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vAlign w:val="center"/>
          </w:tcPr>
          <w:p w14:paraId="4F25BF7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700B595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12A5B4F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0F6D66A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14:paraId="040B12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三、学生广播站</w:t>
            </w:r>
          </w:p>
        </w:tc>
      </w:tr>
      <w:tr w14:paraId="65B7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15" w:type="pct"/>
            <w:tcBorders>
              <w:top w:val="nil"/>
              <w:left w:val="single" w:color="000000" w:sz="4" w:space="0"/>
              <w:bottom w:val="single" w:color="000000" w:sz="4" w:space="0"/>
              <w:right w:val="single" w:color="000000" w:sz="4" w:space="0"/>
            </w:tcBorders>
            <w:shd w:val="clear" w:color="auto" w:fill="auto"/>
            <w:noWrap/>
            <w:vAlign w:val="center"/>
          </w:tcPr>
          <w:p w14:paraId="65E553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93" w:type="pct"/>
            <w:tcBorders>
              <w:top w:val="nil"/>
              <w:left w:val="single" w:color="000000" w:sz="4" w:space="0"/>
              <w:bottom w:val="single" w:color="000000" w:sz="4" w:space="0"/>
              <w:right w:val="single" w:color="000000" w:sz="4" w:space="0"/>
            </w:tcBorders>
            <w:shd w:val="clear" w:color="auto" w:fill="auto"/>
            <w:vAlign w:val="center"/>
          </w:tcPr>
          <w:p w14:paraId="75C3E2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国产台式电脑</w:t>
            </w:r>
          </w:p>
        </w:tc>
        <w:tc>
          <w:tcPr>
            <w:tcW w:w="3064" w:type="pct"/>
            <w:tcBorders>
              <w:top w:val="nil"/>
              <w:left w:val="single" w:color="000000" w:sz="4" w:space="0"/>
              <w:bottom w:val="single" w:color="000000" w:sz="4" w:space="0"/>
              <w:right w:val="single" w:color="000000" w:sz="4" w:space="0"/>
            </w:tcBorders>
            <w:shd w:val="clear" w:color="auto" w:fill="auto"/>
            <w:vAlign w:val="center"/>
          </w:tcPr>
          <w:p w14:paraId="2C1499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1.机箱：非组装机，机箱≥13.6L，支持侧板挂环锁、Kensington锁；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2.处理器：配置1颗国产C86架构海光3350D处理器，每颗CPU物理核心数≥8核，每颗CPU主频≥2.8GHz；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3.内存：配置≥16GB DDR4 UDIMM内存，配置≥4个内存插槽；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4.显卡：标配2G独立显卡，支持VGA+HDMI视频输出显示；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5.硬盘：≥512GB M.2接口NVME协议SSD；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6.电源：电源功率≤180W；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7.接口：前置USB3.0接口≥4个；后置USB3.0接口≥4个；音频接口：前置：麦克风1个，耳机1个；后置：3个Audio音频接口；主板SATA接口≥4；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8.易用性：机箱模块化设计，免工具拆装，产品可使用USB键盘组合键开机，产品接口有功能标识，PCIE插槽数量≥3个；（提供证明材料）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9.数据安全：BIOS级USB屏蔽及智能USB数据保护：USB支持BIOS下接口开关，针对存储设备支持USB接口切换禁止访问模式/只读模式。（提供证明材料）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10.显示器：配置≥23.8寸LED显示器，屏占比88%，分辨率≥1920*1080，刷新频率≥75Hz，对比度≥1500:1，响应时间≤4ms，视频接口VGA+HDMI；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11.安全认证及售后服务保障，需提供证书复印件或扫描件加盖厂商公章：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（1）、制造厂商获得国家信息安全测评信息安全服务资质证书（安全工程类一级）、信息安全服务资质认证证书-信息系统安全运维服务（二级）、信息安全服务资质认证证书-信息系统安全集成服务（三级）；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（2）、制造厂商获得中国质量检验协会颁发的全国产品和服务质量诚信示范企业证书、获得全国质量标杆企业、获得中国质量协会颁发的质量技术奖；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（3）、制造厂商获得NECAS全国商品售后服务达标认证证书（五星级）、CTEAS售后服务体系完善程度认证证书（七星级（卓越）、CTEAS售后能力持续有效验证证书（十二星级）。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12.提供方案和预算报价单位需提供厂家针对此项目的授权书和售后服务承诺函盖鲜章原件，否则视为无效。                                                                                       13.麒麟/统信操作系统，电脑厂商原厂OEM版本，开机自动激活</w:t>
            </w:r>
          </w:p>
        </w:tc>
        <w:tc>
          <w:tcPr>
            <w:tcW w:w="251" w:type="pct"/>
            <w:tcBorders>
              <w:top w:val="nil"/>
              <w:left w:val="single" w:color="000000" w:sz="4" w:space="0"/>
              <w:bottom w:val="single" w:color="000000" w:sz="4" w:space="0"/>
              <w:right w:val="single" w:color="000000" w:sz="4" w:space="0"/>
            </w:tcBorders>
            <w:shd w:val="clear" w:color="auto" w:fill="auto"/>
            <w:noWrap/>
            <w:vAlign w:val="center"/>
          </w:tcPr>
          <w:p w14:paraId="58BAC8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nil"/>
              <w:left w:val="single" w:color="000000" w:sz="4" w:space="0"/>
              <w:bottom w:val="single" w:color="000000" w:sz="4" w:space="0"/>
              <w:right w:val="single" w:color="000000" w:sz="4" w:space="0"/>
            </w:tcBorders>
            <w:shd w:val="clear" w:color="auto" w:fill="auto"/>
            <w:noWrap/>
            <w:vAlign w:val="center"/>
          </w:tcPr>
          <w:p w14:paraId="063EC6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541" w:type="pct"/>
            <w:tcBorders>
              <w:top w:val="nil"/>
              <w:left w:val="single" w:color="000000" w:sz="4" w:space="0"/>
              <w:bottom w:val="single" w:color="000000" w:sz="4" w:space="0"/>
              <w:right w:val="single" w:color="000000" w:sz="4" w:space="0"/>
            </w:tcBorders>
            <w:shd w:val="clear" w:color="auto" w:fill="auto"/>
            <w:noWrap/>
            <w:vAlign w:val="center"/>
          </w:tcPr>
          <w:p w14:paraId="098B5D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学生广播站</w:t>
            </w:r>
          </w:p>
        </w:tc>
      </w:tr>
      <w:tr w14:paraId="0744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B3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17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数字化网络广播系统管理平台</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85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1.支持多种登录方式，包括账户密码、PIN码和图案密码；支持登录错误次数上限限制设置，可自定义锁定时间。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2.支持分控端查看终端上下线记录，可设置终端掉线弹窗提示。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3.支持多语言功能，支持多语言一键切换，支持中文简体、中文繁体、英文、韩语、葡萄牙语、西班牙语、俄语、法语、阿拉伯语八种语言切换，支持不同国家语种运用。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4.今日任务支持列表模式或时间轴模式显示，在时间轴模式状态下用户可以查看任务在各个时间点的分布情况，可切换查看过去≥30个自然日的任务历史。支持对今日任务状态当天临时禁用1次,第二天自动恢复。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6.支持云播音室建立音乐任务，可实现将广播服务器音乐播放到指定终端或分组。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7.支持本地日志记录,终端离线时支持弹窗和播放声音提醒；支持关闭弹窗提醒。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8.数字客户端分控软件运行于Windows操作系统的台式电脑或笔记本电脑（兼容Windows 7-Windows 10、Windows Server 2008或更高版本)，用户登陆通过系统服务器的权限验证即可进行对广播系统的控制。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9.客户端软件利用网络（局域网、广域网）远程登录到服务器，支持多套客户端软件同时登录到服务器，各套客户端软件独立工作。</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81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DA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56F2">
            <w:pPr>
              <w:rPr>
                <w:rFonts w:hint="eastAsia" w:ascii="宋体" w:hAnsi="宋体" w:eastAsia="宋体" w:cs="宋体"/>
                <w:i w:val="0"/>
                <w:iCs w:val="0"/>
                <w:color w:val="auto"/>
                <w:sz w:val="24"/>
                <w:szCs w:val="24"/>
                <w:u w:val="none"/>
              </w:rPr>
            </w:pPr>
          </w:p>
        </w:tc>
      </w:tr>
      <w:tr w14:paraId="68D2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D7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49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寻呼话筒</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62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1.双网络接口设计，端子支持冗余备份。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2.具有自定义按钮，支持自定义音乐播放、对讲、广播功能；具有紧急报警按钮，支持一键报警广播功能。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3.内置网络音频解码，支持MP3、WAV、FLAC、OGG、AAC、OPUS等主流音频格式，兼容等同或优于8kHz-48kHz全采样率。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4.设备采用ARM架构高性能四核CPU芯片和音频算法处理技术，内置DSP音频处理，支持数字混音，≥10段EQ均衡配置。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5.设备支持全双工双向对讲功能，支持≥32路会议通话功能，可扩展≥128路对讲和通话，支持多方通话可视化展示。设备自带回声消除抑制功能。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6.内置语音识别唤醒功能，支持语音控制任务执行、结束、上一曲、下一曲。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7.支持节假日祝福图片显示，可自定义祝福图片显示，支持歌曲歌词同步显示。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8.桌面式设计，自带高清IPS屏幕，分辨率等同或优于1024x600，支持触摸操控。支持进入休眠、低功耗省电模式，支持账号密码管理。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9.内置≥2×3W全频高保真扬声器单元。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10.具有≥1路USB接口，支持本地音频文件自由点播播放；具有≥1路3.5mm 耳机输出接口和≥1路3.5mm MIC输入接口；具有≥1路音频线路输出，具有≥1路音频线路输入。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11.系统采用数据冗余编解码算法，支持抗丢包恢复功能，网络丢包≥37.5%，音频播放无卡顿。</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18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BC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E85F">
            <w:pPr>
              <w:rPr>
                <w:rFonts w:hint="eastAsia" w:ascii="宋体" w:hAnsi="宋体" w:eastAsia="宋体" w:cs="宋体"/>
                <w:i w:val="0"/>
                <w:iCs w:val="0"/>
                <w:color w:val="auto"/>
                <w:sz w:val="24"/>
                <w:szCs w:val="24"/>
                <w:u w:val="none"/>
              </w:rPr>
            </w:pPr>
          </w:p>
        </w:tc>
      </w:tr>
      <w:tr w14:paraId="37BB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6F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26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IP终端嵌入软件</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AAE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1.软件内嵌于话筒设备，实现话筒呼叫控制功能，支撑设备各项基本功能的运行。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2.授权操作管理功能，支持服务器统一配置管理用户及密码。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3.支持新配置注册智能语音提示功能。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4.支持多种呼叫策略，包括呼叫转移、呼叫等待、无人接听提醒等。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5.支持双向对讲功能，可与另一方对讲终端实现双向语音传输功能。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6.可实现分区/全区进行喊话/广播功能。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7.支持单独调节音量。</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77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2C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3563">
            <w:pPr>
              <w:rPr>
                <w:rFonts w:hint="eastAsia" w:ascii="宋体" w:hAnsi="宋体" w:eastAsia="宋体" w:cs="宋体"/>
                <w:i w:val="0"/>
                <w:iCs w:val="0"/>
                <w:color w:val="auto"/>
                <w:sz w:val="24"/>
                <w:szCs w:val="24"/>
                <w:u w:val="none"/>
              </w:rPr>
            </w:pPr>
          </w:p>
        </w:tc>
      </w:tr>
      <w:tr w14:paraId="2454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20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FA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调音台</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67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1.支持≥4路Mic输入兼容≥4路线路输入接口，话筒接口幻象电源：≥+48V，≥4组立体线性输入。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2.具有≥1组立体声主输出、≥1组辅助输出、≥1组立体声监听输出、≥1路耳机监听输出、≥1组CD/Tape输出。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3.每路单声道输入通道设有≥3段EQ，设有峰值LED指示灯。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4.内置≥24位DSP效果器，提供≥100种预设效果。</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2E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62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97BB">
            <w:pPr>
              <w:rPr>
                <w:rFonts w:hint="eastAsia" w:ascii="宋体" w:hAnsi="宋体" w:eastAsia="宋体" w:cs="宋体"/>
                <w:i w:val="0"/>
                <w:iCs w:val="0"/>
                <w:color w:val="auto"/>
                <w:sz w:val="24"/>
                <w:szCs w:val="24"/>
                <w:u w:val="none"/>
              </w:rPr>
            </w:pPr>
          </w:p>
        </w:tc>
      </w:tr>
      <w:tr w14:paraId="0C15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AE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E5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无线话筒</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CD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1.具有≥1台接收主机、≥双手持发射机；频率范围等同或优于470-510MHz、540MHz-590MHz、640MHz-690MHz、807MHz-830MHz。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2.接收机具有≥2路平衡输出、≥1路非平衡混音输出。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3.具有自动频率扫描功能，可快速地给麦克风找到清晰的频率。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4.支持混响调节功能，比例调节、延时调节、电平调节≥25个档位。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5.支持麦克风均衡器调节功能，≥高、中、低音三种调节档位。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6.接收机具有显示屏，用户可通过显示屏查看设备发射功率强度、音频加密状态、电池电量、频率数值、智能静音状态、静音标志。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7.具有自动静音功能，麦克风跌落、抛掷时，毫秒级响应自动静音，避免冲击声；产品静置5秒自动静音。（需提供得到CMA或CNAS认可的检测机构出具的检测报告作为该技术参数证明材料）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8.麦克风具有长时间静置自动关机功能，设备自动检测工作状态（使用状态、静置状态），静置时间≥8分钟后，设备自动关机。</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35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47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BF71">
            <w:pPr>
              <w:rPr>
                <w:rFonts w:hint="eastAsia" w:ascii="宋体" w:hAnsi="宋体" w:eastAsia="宋体" w:cs="宋体"/>
                <w:i w:val="0"/>
                <w:iCs w:val="0"/>
                <w:color w:val="auto"/>
                <w:sz w:val="24"/>
                <w:szCs w:val="24"/>
                <w:u w:val="none"/>
              </w:rPr>
            </w:pPr>
          </w:p>
        </w:tc>
      </w:tr>
      <w:tr w14:paraId="2C5B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8E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2D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话筒呼叫控制嵌入软件</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22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1.软件内嵌于无线话筒系统设备，话筒呼叫控制功能。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2.采用UHF超高频段双真分集接收，并采用PLL锁相环多信道频率合成技术。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3.支持自动选讯接收方式。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4.支持信道选择、频率可调、可设置主机与话筒配对。</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89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89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CAD0">
            <w:pPr>
              <w:rPr>
                <w:rFonts w:hint="eastAsia" w:ascii="宋体" w:hAnsi="宋体" w:eastAsia="宋体" w:cs="宋体"/>
                <w:i w:val="0"/>
                <w:iCs w:val="0"/>
                <w:color w:val="auto"/>
                <w:sz w:val="24"/>
                <w:szCs w:val="24"/>
                <w:u w:val="none"/>
              </w:rPr>
            </w:pPr>
          </w:p>
        </w:tc>
      </w:tr>
      <w:tr w14:paraId="08F5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28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E4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话筒天线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32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1.天线接收频段广，可接收等同或优于470-950MHZ的频率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2.天线极化方式：线极化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3.天线驻波比：≤2.0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4.放大器增益：四档可调（-6dB/0dB/6dB/12dB)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5.指向性：≥90度指向</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893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C7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BCAE">
            <w:pPr>
              <w:rPr>
                <w:rFonts w:hint="eastAsia" w:ascii="宋体" w:hAnsi="宋体" w:eastAsia="宋体" w:cs="宋体"/>
                <w:i w:val="0"/>
                <w:iCs w:val="0"/>
                <w:color w:val="auto"/>
                <w:sz w:val="24"/>
                <w:szCs w:val="24"/>
                <w:u w:val="none"/>
              </w:rPr>
            </w:pPr>
          </w:p>
        </w:tc>
      </w:tr>
      <w:tr w14:paraId="2702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1F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6E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机柜</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5F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1.尺寸：600X800X1166mm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2.容量：22U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8位10A PDU插排一个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固定板1块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风扇部件1组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4只两寸重型脚轮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M6方螺母钉40套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内六角扳手一只</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02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05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60FB">
            <w:pPr>
              <w:rPr>
                <w:rFonts w:hint="eastAsia" w:ascii="宋体" w:hAnsi="宋体" w:eastAsia="宋体" w:cs="宋体"/>
                <w:i w:val="0"/>
                <w:iCs w:val="0"/>
                <w:color w:val="auto"/>
                <w:sz w:val="24"/>
                <w:szCs w:val="24"/>
                <w:u w:val="none"/>
              </w:rPr>
            </w:pPr>
          </w:p>
        </w:tc>
      </w:tr>
      <w:tr w14:paraId="5CFA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5" w:type="pct"/>
            <w:tcBorders>
              <w:top w:val="single" w:color="000000" w:sz="4" w:space="0"/>
              <w:left w:val="single" w:color="000000" w:sz="4" w:space="0"/>
              <w:bottom w:val="nil"/>
              <w:right w:val="single" w:color="000000" w:sz="4" w:space="0"/>
            </w:tcBorders>
            <w:shd w:val="clear" w:color="auto" w:fill="auto"/>
            <w:noWrap/>
            <w:vAlign w:val="center"/>
          </w:tcPr>
          <w:p w14:paraId="76E714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493" w:type="pct"/>
            <w:tcBorders>
              <w:top w:val="single" w:color="000000" w:sz="4" w:space="0"/>
              <w:left w:val="single" w:color="000000" w:sz="4" w:space="0"/>
              <w:bottom w:val="nil"/>
              <w:right w:val="single" w:color="000000" w:sz="4" w:space="0"/>
            </w:tcBorders>
            <w:shd w:val="clear" w:color="auto" w:fill="auto"/>
            <w:vAlign w:val="center"/>
          </w:tcPr>
          <w:p w14:paraId="266F63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w:t>
            </w:r>
          </w:p>
        </w:tc>
        <w:tc>
          <w:tcPr>
            <w:tcW w:w="3064" w:type="pct"/>
            <w:tcBorders>
              <w:top w:val="single" w:color="000000" w:sz="4" w:space="0"/>
              <w:left w:val="single" w:color="000000" w:sz="4" w:space="0"/>
              <w:bottom w:val="nil"/>
              <w:right w:val="single" w:color="000000" w:sz="4" w:space="0"/>
            </w:tcBorders>
            <w:shd w:val="clear" w:color="auto" w:fill="auto"/>
            <w:vAlign w:val="center"/>
          </w:tcPr>
          <w:p w14:paraId="73AFFD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1.24个10/100/1000Base-T RJ45端口（支持PoE+供电）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2.2个独立千兆SFP端口,整机最大PoE供电功率为225W，单端口最大PoE供电功率为30W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3.支持IEEE 802.1Q VLAN、QoS、ACL、生成树、组播、IPv6</w:t>
            </w:r>
          </w:p>
        </w:tc>
        <w:tc>
          <w:tcPr>
            <w:tcW w:w="251" w:type="pct"/>
            <w:tcBorders>
              <w:top w:val="single" w:color="000000" w:sz="4" w:space="0"/>
              <w:left w:val="single" w:color="000000" w:sz="4" w:space="0"/>
              <w:bottom w:val="nil"/>
              <w:right w:val="single" w:color="000000" w:sz="4" w:space="0"/>
            </w:tcBorders>
            <w:shd w:val="clear" w:color="auto" w:fill="auto"/>
            <w:vAlign w:val="center"/>
          </w:tcPr>
          <w:p w14:paraId="402241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nil"/>
              <w:right w:val="single" w:color="000000" w:sz="4" w:space="0"/>
            </w:tcBorders>
            <w:shd w:val="clear" w:color="auto" w:fill="auto"/>
            <w:vAlign w:val="center"/>
          </w:tcPr>
          <w:p w14:paraId="281C1D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1" w:type="pct"/>
            <w:tcBorders>
              <w:top w:val="single" w:color="000000" w:sz="4" w:space="0"/>
              <w:left w:val="single" w:color="000000" w:sz="4" w:space="0"/>
              <w:bottom w:val="nil"/>
              <w:right w:val="single" w:color="000000" w:sz="4" w:space="0"/>
            </w:tcBorders>
            <w:shd w:val="clear" w:color="auto" w:fill="auto"/>
            <w:noWrap/>
            <w:vAlign w:val="center"/>
          </w:tcPr>
          <w:p w14:paraId="4A4A2608">
            <w:pPr>
              <w:rPr>
                <w:rFonts w:hint="eastAsia" w:ascii="宋体" w:hAnsi="宋体" w:eastAsia="宋体" w:cs="宋体"/>
                <w:i w:val="0"/>
                <w:iCs w:val="0"/>
                <w:color w:val="auto"/>
                <w:sz w:val="24"/>
                <w:szCs w:val="24"/>
                <w:u w:val="none"/>
              </w:rPr>
            </w:pPr>
          </w:p>
        </w:tc>
      </w:tr>
      <w:tr w14:paraId="0EF9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58" w:type="pct"/>
            <w:gridSpan w:val="5"/>
            <w:tcBorders>
              <w:top w:val="nil"/>
              <w:left w:val="nil"/>
              <w:bottom w:val="nil"/>
              <w:right w:val="nil"/>
            </w:tcBorders>
            <w:shd w:val="clear" w:color="auto" w:fill="auto"/>
            <w:noWrap/>
            <w:vAlign w:val="center"/>
          </w:tcPr>
          <w:p w14:paraId="63CEBE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四、教学区</w:t>
            </w:r>
          </w:p>
        </w:tc>
        <w:tc>
          <w:tcPr>
            <w:tcW w:w="541" w:type="pct"/>
            <w:tcBorders>
              <w:top w:val="nil"/>
              <w:left w:val="nil"/>
              <w:bottom w:val="nil"/>
              <w:right w:val="nil"/>
            </w:tcBorders>
            <w:shd w:val="clear" w:color="auto" w:fill="auto"/>
            <w:noWrap/>
            <w:vAlign w:val="center"/>
          </w:tcPr>
          <w:p w14:paraId="09864CD9">
            <w:pPr>
              <w:rPr>
                <w:rFonts w:hint="eastAsia" w:ascii="宋体" w:hAnsi="宋体" w:eastAsia="宋体" w:cs="宋体"/>
                <w:i w:val="0"/>
                <w:iCs w:val="0"/>
                <w:color w:val="auto"/>
                <w:sz w:val="24"/>
                <w:szCs w:val="24"/>
                <w:u w:val="none"/>
              </w:rPr>
            </w:pPr>
          </w:p>
        </w:tc>
      </w:tr>
      <w:tr w14:paraId="7670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315" w:type="pct"/>
            <w:tcBorders>
              <w:top w:val="nil"/>
              <w:left w:val="single" w:color="000000" w:sz="4" w:space="0"/>
              <w:bottom w:val="single" w:color="000000" w:sz="4" w:space="0"/>
              <w:right w:val="single" w:color="000000" w:sz="4" w:space="0"/>
            </w:tcBorders>
            <w:shd w:val="clear" w:color="auto" w:fill="auto"/>
            <w:noWrap/>
            <w:vAlign w:val="center"/>
          </w:tcPr>
          <w:p w14:paraId="3F9558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14:paraId="0FC88C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智能音箱</w:t>
            </w:r>
          </w:p>
        </w:tc>
        <w:tc>
          <w:tcPr>
            <w:tcW w:w="3064" w:type="pct"/>
            <w:tcBorders>
              <w:top w:val="nil"/>
              <w:left w:val="single" w:color="000000" w:sz="4" w:space="0"/>
              <w:bottom w:val="single" w:color="000000" w:sz="4" w:space="0"/>
              <w:right w:val="single" w:color="000000" w:sz="4" w:space="0"/>
            </w:tcBorders>
            <w:shd w:val="clear" w:color="auto" w:fill="auto"/>
            <w:vAlign w:val="center"/>
          </w:tcPr>
          <w:p w14:paraId="70B5DA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① 语音教学功能：1路总线音频接收，带寻址解码、信号处理、功放处理模块，能接受主机点控、组控、动态分区指令,实现可寻址点对点、任意动态分区播放功能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先进电源管理：电源采用宽范围抗雷击电源变压器，确保声音动态质量，同时采用远程自动取电专利技术，在系统关机后自动与电网隔离，极大地提高抗雷能力，确保产品安全；系统主机关机时整个系统彻底断电。整个系统按照绿色节能环保的全新理念设计，而且有利于产品延长使用寿命和更有效地防止雷电袭击；支持电源总线模式（适合于后备电源集中供电）和就近取电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数字音频处理和放大技术，数字音量控制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机内几乎不发热，节能环保;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可外接一个配套音箱组成双声道；支持外部音箱共享，自动切换；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单板方案，即使外行用户也可自行换版进行快速维修；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支持远程终端监听功能，支持终端在线诊断功能，支持高可靠总线指令技术，自带维修指示灯，用户可以从双色指示灯获知工作状态是否正常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基本指标：高密度板木质音箱，大磁钢低音喇叭，新式免分频压电陶瓷高音喇叭，频响：51-17900Hz（高保真），输出功率：2*20W，外接阻抗：8Ω，灵敏度：90dB，信噪比≥60dB（低噪音）</w:t>
            </w:r>
          </w:p>
        </w:tc>
        <w:tc>
          <w:tcPr>
            <w:tcW w:w="251" w:type="pct"/>
            <w:tcBorders>
              <w:top w:val="nil"/>
              <w:left w:val="single" w:color="000000" w:sz="4" w:space="0"/>
              <w:bottom w:val="single" w:color="000000" w:sz="4" w:space="0"/>
              <w:right w:val="single" w:color="000000" w:sz="4" w:space="0"/>
            </w:tcBorders>
            <w:shd w:val="clear" w:color="auto" w:fill="auto"/>
            <w:noWrap/>
            <w:vAlign w:val="center"/>
          </w:tcPr>
          <w:p w14:paraId="2B9032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nil"/>
              <w:left w:val="single" w:color="000000" w:sz="4" w:space="0"/>
              <w:bottom w:val="single" w:color="000000" w:sz="4" w:space="0"/>
              <w:right w:val="single" w:color="000000" w:sz="4" w:space="0"/>
            </w:tcBorders>
            <w:shd w:val="clear" w:color="auto" w:fill="auto"/>
            <w:noWrap/>
            <w:vAlign w:val="center"/>
          </w:tcPr>
          <w:p w14:paraId="242F96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85 </w:t>
            </w:r>
          </w:p>
        </w:tc>
        <w:tc>
          <w:tcPr>
            <w:tcW w:w="541" w:type="pct"/>
            <w:tcBorders>
              <w:top w:val="nil"/>
              <w:left w:val="single" w:color="000000" w:sz="4" w:space="0"/>
              <w:bottom w:val="single" w:color="000000" w:sz="4" w:space="0"/>
              <w:right w:val="single" w:color="000000" w:sz="4" w:space="0"/>
            </w:tcBorders>
            <w:shd w:val="clear" w:color="auto" w:fill="auto"/>
            <w:noWrap/>
            <w:vAlign w:val="center"/>
          </w:tcPr>
          <w:p w14:paraId="6ACCB12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定压备份</w:t>
            </w:r>
          </w:p>
        </w:tc>
      </w:tr>
      <w:tr w14:paraId="19A2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A0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83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配套音箱</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158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高保真音箱，频响：51-17900Hz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灵敏度：90dB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最大输入功率：10W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主体材料：优质高密度板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大磁钢低音喇叭、免分频高音喇叭.</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51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C4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85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AB60">
            <w:pPr>
              <w:rPr>
                <w:rFonts w:hint="eastAsia" w:ascii="宋体" w:hAnsi="宋体" w:eastAsia="宋体" w:cs="宋体"/>
                <w:i w:val="0"/>
                <w:iCs w:val="0"/>
                <w:color w:val="auto"/>
                <w:sz w:val="24"/>
                <w:szCs w:val="24"/>
                <w:u w:val="none"/>
              </w:rPr>
            </w:pPr>
          </w:p>
        </w:tc>
      </w:tr>
      <w:tr w14:paraId="0361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52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09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配套音响线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00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护套软铜芯/屏蔽多股软铜芯</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2B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46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45050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4BC9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D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4D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网络电源线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37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护套1.5mm2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绝缘厚度平均值：≧0.6mm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绝缘厚度最薄点：≧0.44mm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护套厚度平均值：≧0.9mm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护套厚度最薄点：≧0.67mm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绝缘（老化前）抗张强度：中间值≧12.5N/mm1，断裂伸长率:中间值≧125%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护套（老化前）抗张强度：中间值≧12.5N/mm1，断裂伸长率:中间值≧125%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成品交流耐压：2.0/5未击穿KV/min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20℃导体直流电阻：≦18.1Ω/km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20℃绝缘电阻（常数）≧36.7MΩ.km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绝缘火花试验:6kV</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B5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5E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7BAF1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1DBD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9E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A4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室内网络信号线</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09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屏蔽超五类阻燃双绞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导体单丝直径：最大0.19mm，绝缘厚度：最小0.2mm,绝缘最薄点的厚度：最小0.19/0.20mm，护套厚度：最小0.5mm，护套最薄点厚度:最小0.48mm,外径尺寸：3.7mm，椭圆度：最大2%。导体电阻（20℃）最大85.5/85.3Ω/KM，绝缘电(70℃)最小0.020MΩ/KM,老化前抗张强度:最小14.9/14.7mm2，老化前断裂伸长率：最小360/365</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A3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52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F30E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4DEC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69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46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线槽线管</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B2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过线槽40mm*19mm PVC过线管ф25mm</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6A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56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02EDE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7292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52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15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国产台式电脑</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5A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1.机箱：非组装机，机箱≥13.6L，支持侧板挂环锁、Kensington锁；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2.处理器：配置1颗国产C86架构海光3350D处理器，每颗CPU物理核心数≥8核，每颗CPU主频≥2.8GHz；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3.内存：配置≥16GB DDR4 UDIMM内存，配置≥4个内存插槽；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4.显卡：标配2G独立显卡，支持VGA+HDMI视频输出显示；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5.硬盘：≥512GB M.2接口NVME协议SSD；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6.电源：电源功率≤180W；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7.接口：前置USB3.0接口≥4个；后置USB3.0接口≥4个；音频接口：前置：麦克风1个，耳机1个；后置：3个Audio音频接口；主板SATA接口≥4；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8.易用性：机箱模块化设计，免工具拆装，产品可使用USB键盘组合键开机，产品接口有功能标识，PCIE插槽数量≥3个；（提供证明材料）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9.数据安全：BIOS级USB屏蔽及智能USB数据保护：USB支持BIOS下接口开关，针对存储设备支持USB接口切换禁止访问模式/只读模式。（提供证明材料）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10.显示器：配置≥23.8寸LED显示器，屏占比88%，分辨率≥1920*1080，刷新频率≥75Hz，对比度≥1500:1，响应时间≤4ms，视频接口VGA+HDMI；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11.安全认证及售后服务保障，需提供证书复印件或扫描件加盖厂商公章：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（1）、制造厂商获得国家信息安全测评信息安全服务资质证书（安全工程类一级）、信息安全服务资质认证证书-信息系统安全运维服务（二级）、信息安全服务资质认证证书-信息系统安全集成服务（三级）；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（2）、制造厂商获得中国质量检验协会颁发的全国产品和服务质量诚信示范企业证书、获得全国质量标杆企业、获得中国质量协会颁发的质量技术奖；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（3）、制造厂商获得NECAS全国商品售后服务达标认证证书（五星级）、CTEAS售后服务体系完善程度认证证书（七星级（卓越）、CTEAS售后能力持续有效验证证书（十二星级）。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12.提供方案和预算报价单位需提供厂家针对此项目的授权书和售后服务承诺函盖鲜章原件，否则视为无效。                                                                                       13.麒麟/统信操作系统，电脑厂商原厂OEM版本，开机自动激活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82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E3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2F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高考监控室</w:t>
            </w:r>
          </w:p>
        </w:tc>
      </w:tr>
      <w:tr w14:paraId="0F5A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19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3F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国产台式电脑</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82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1.机箱：非组装机，机箱≥13.6L，支持侧板挂环锁、Kensington锁；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2.处理器：配置1颗国产C86架构海光3350D处理器，每颗CPU物理核心数≥8核，每颗CPU主频≥2.8GHz；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3.内存：配置≥16GB DDR4 UDIMM内存，配置≥4个内存插槽；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4.显卡：标配2G独立显卡，支持VGA+HDMI视频输出显示；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5.硬盘：≥512GB M.2接口NVME协议SSD；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6.电源：电源功率≤180W；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7.接口：前置USB3.0接口≥4个；后置USB3.0接口≥4个；音频接口：前置：麦克风1个，耳机1个；后置：3个Audio音频接口；主板SATA接口≥4；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8.易用性：机箱模块化设计，免工具拆装，产品可使用USB键盘组合键开机，产品接口有功能标识，PCIE插槽数量≥3个；（提供证明材料）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9.数据安全：BIOS级USB屏蔽及智能USB数据保护：USB支持BIOS下接口开关，针对存储设备支持USB接口切换禁止访问模式/只读模式。（提供证明材料）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10.显示器：配置≥23.8寸LED显示器，屏占比88%，分辨率≥1920*1080，刷新频率≥75Hz，对比度≥1500:1，响应时间≤4ms，视频接口VGA+HDMI；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11.安全认证及售后服务保障，需提供证书复印件或扫描件加盖厂商公章：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（1）、制造厂商获得国家信息安全测评信息安全服务资质证书（安全工程类一级）、信息安全服务资质认证证书-信息系统安全运维服务（二级）、信息安全服务资质认证证书-信息系统安全集成服务（三级）；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（2）、制造厂商获得中国质量检验协会颁发的全国产品和服务质量诚信示范企业证书、获得全国质量标杆企业、获得中国质量协会颁发的质量技术奖；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（3）、制造厂商获得NECAS全国商品售后服务达标认证证书（五星级）、CTEAS售后服务体系完善程度认证证书（七星级（卓越）、CTEAS售后能力持续有效验证证书（十二星级）。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12.提供方案和预算报价单位需提供厂家针对此项目的授权书和售后服务承诺函盖鲜章原件，否则视为无效。                                                                                       13.麒麟/统信操作系统，电脑厂商原厂OEM版本，开机自动激活</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59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B2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1C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年级部</w:t>
            </w:r>
          </w:p>
        </w:tc>
      </w:tr>
      <w:tr w14:paraId="24C07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26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72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子系统</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8F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U盘/SD卡播放；2路Φ3.5话筒插入自启功能接口；2路Φ6.35话筒输入；1路Φ3.5音源输入；1路Φ6.35音源输入；1路内置音频专用接口，支持手机/iPAD/MP3/MP4/笔记本电脑接入口，DVD/VCD/磁带机/调音台/其它音频设备接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自动配对专业教学型数字无线话筒（选配）/自动配对蓝牙无线播放（选配）。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专业教学功能： U盘除具备常规操作外，还具有快速跳音、单曲/多曲定次循环、自动分句复读、领读、智能跟踪重放、智能书签等高级播放功能;此外高品质MP3录音功能可录制讲课、教学内容，用于重播、共享。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④ 广播教学功能：单路原声态简一数字总线广播接收，带寻址解码、信号处理、功放处理模块，能接受主机点控、组控、动态分区指令,实现可寻址点对点、任意动态分区广播功能。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先进电源管理：采用远程自动取电专利技术，在系统关机后自动与电网隔离，极大地提高抗雷能力，确保产品安全；系统主机关机时整个系统彻底断电，断电情况下，任何教室可以通过轻触按键申请电源而获得使用电源，用完后自动断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均配套通用红外无线遥控器，可自学习用于控制电视机、投影仪等设备；密码管理，播放免打扰功能。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汉化LCD显示屏，U盘文件菜单显示选择操作，人性化傻瓜式设计，轻触按键和系统通用红外无线遥控器，可自学习用于控制电视机、投影仪等设备；密码管理，广播免打扰功能，3路转播，数字音频处理和放大技术，数字音量、音效控制，机内几乎不发热，节能环保;可外接1-2个配套监听音箱；支持外部音箱共享，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⑧可驱动多个智能音箱或音柱形成能脱离主机使用的子系统，不影响主机在需要的情况下控制子系统下的任意终端。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任意终端都可与子系统同区同通道进行系统组建，终端受子系统托管控制使用。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基本指标：拉丝铝合金机箱(U盘型)，频响：20-20000Hz，输出功率：2*10W，信噪比≥60dB(低噪音)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E7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A1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1CFF">
            <w:pPr>
              <w:rPr>
                <w:rFonts w:hint="eastAsia" w:ascii="宋体" w:hAnsi="宋体" w:eastAsia="宋体" w:cs="宋体"/>
                <w:i w:val="0"/>
                <w:iCs w:val="0"/>
                <w:color w:val="auto"/>
                <w:sz w:val="24"/>
                <w:szCs w:val="24"/>
                <w:u w:val="none"/>
              </w:rPr>
            </w:pPr>
          </w:p>
        </w:tc>
      </w:tr>
      <w:tr w14:paraId="5F0D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FC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9B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远程播控器</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9E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① 在远程点插入话筒或线路插头能自动启动系统播音，可按事先设好的程序按时对设定分区播音，自动记忆播音区域。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与主机采用总线方式连接。无论主机是否开机，插上话筒和线路信号即可播音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远程控制主机和整个系统进行音源、曲目、音量、分区播音，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本地音源控制与音量控制，本机分区控制状态或区名显示，本机音量级数显示和动态音量电平显示，并可记忆操作区域。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多个播音点能实现优先级仲裁。可实现6级远程任意设置优先级顺序。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可实现话筒一键开启系统，无需到播音室或主控室播音，真正做到远程一键开启话筒播音，关闭话筒可延时设置系统关机。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电源：单缆总线自动供电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输入接口：专利远程播音总线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音源接口：1路线路，4个话筒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界面配置：防水薄膜键盘+状态指示灯+汉化液晶显示屏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主系统输出口：专利信号总线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工程接线：内置专用高可靠接线端子组及接线盒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频率响应(线路)：20-20000Hz；信噪比：≥80dB</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78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CC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0565">
            <w:pPr>
              <w:rPr>
                <w:rFonts w:hint="eastAsia" w:ascii="宋体" w:hAnsi="宋体" w:eastAsia="宋体" w:cs="宋体"/>
                <w:i w:val="0"/>
                <w:iCs w:val="0"/>
                <w:color w:val="auto"/>
                <w:sz w:val="24"/>
                <w:szCs w:val="24"/>
                <w:u w:val="none"/>
              </w:rPr>
            </w:pPr>
          </w:p>
        </w:tc>
      </w:tr>
      <w:tr w14:paraId="5CAD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8D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39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智能音柱</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24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① 总线音频接收，带寻址解码、电源管理、信号处理、功放处理模块，能接受主机点控、组控、动态分区指令,实现可寻址点对点、任意动态分区播音功能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先进电源管理：电源采用宽范围抗雷击电源变压器，确保声音动态质量，同时采用远程自动取电专利技术，在系统关机后自动与电网隔离，极大地提高抗雷能力，确保产品安全；系统主机关机时整个系统彻底断电。整个系统按照绿色节能环保的全新理念设计，而且有利于产品延长使用寿命和更有效地防止雷电袭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支持电源总线模式（适合于后备电源集中供电）和就近取电模式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数字音频处理和放大技术，数字音量控制，机内发热极小，节能环保;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可外接一个配套音箱组成双声道；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单板方案，即使外行用户也可自行换版进行快速维修；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支持远程终端监听功能，支持终端在线诊断功能，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⑧ 支持总线故障自动定位隔离功能，支持高可靠总线指令技术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电源：220V50Hz，铝合金防水、防锈材质，4只大磁钢低音喇叭，新式免分频压电陶瓷高音喇叭，频响：59-17300Hz（高保真），输出功率：100W，灵敏度：89dB，信噪比≥60dB（低噪音）</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DF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4C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6EC3">
            <w:pPr>
              <w:rPr>
                <w:rFonts w:hint="eastAsia" w:ascii="宋体" w:hAnsi="宋体" w:eastAsia="宋体" w:cs="宋体"/>
                <w:i w:val="0"/>
                <w:iCs w:val="0"/>
                <w:color w:val="auto"/>
                <w:sz w:val="24"/>
                <w:szCs w:val="24"/>
                <w:u w:val="none"/>
              </w:rPr>
            </w:pPr>
          </w:p>
        </w:tc>
      </w:tr>
      <w:tr w14:paraId="36E4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31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5F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智能音柱</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B8F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color w:val="auto"/>
                <w:sz w:val="20"/>
                <w:szCs w:val="20"/>
                <w:lang w:val="en-US" w:eastAsia="zh-CN"/>
              </w:rPr>
              <w:t>★</w:t>
            </w:r>
            <w:r>
              <w:rPr>
                <w:rFonts w:hint="eastAsia" w:ascii="宋体" w:hAnsi="宋体" w:eastAsia="宋体" w:cs="宋体"/>
                <w:i w:val="0"/>
                <w:iCs w:val="0"/>
                <w:color w:val="auto"/>
                <w:kern w:val="0"/>
                <w:sz w:val="24"/>
                <w:szCs w:val="24"/>
                <w:u w:val="none"/>
                <w:lang w:val="en-US" w:eastAsia="zh-CN" w:bidi="ar"/>
              </w:rPr>
              <w:t>① 总线音频接收，带寻址解码、电源管理、信号处理、功放处理模块，能接受主机点控、组控、动态分区指令,实现可寻址点对点、任意动态分区播音功能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 先进电源管理：电源采用宽范围抗雷击电源变压器，确保声音动态质量，同时采用远程自动取电专利技术，在系统关机后自动与电网隔离，极大地提高抗雷能力，确保产品安全；系统主机关机时整个系统彻底断电。整个系统按照绿色节能环保的全新理念设计，而且有利于产品延长使用寿命和更有效地防止雷电袭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 支持电源总线模式（适合于后备电源集中供电）和就近取电模式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 数字音频处理和放大技术，数字音量控制，机内发热极小，节能环保;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 可外接一个配套音箱组成双声道；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 单板方案，即使外行用户也可自行换版进行快速维修；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 支持远程终端监听功能，支持终端在线诊断功能，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⑧ 支持总线故障自动定位隔离功能，支持高可靠总线指令技术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基本指标：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电源：220V50Hz，铝合金防水、防锈材质，4只大磁钢低音喇叭，新式免分频压电陶瓷高音喇叭，频响：59-17300Hz（高保真），输出功率：200W，灵敏度：89dB，信噪比≥60dB（低噪音）</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46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8E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C350">
            <w:pPr>
              <w:rPr>
                <w:rFonts w:hint="eastAsia" w:ascii="宋体" w:hAnsi="宋体" w:eastAsia="宋体" w:cs="宋体"/>
                <w:i w:val="0"/>
                <w:iCs w:val="0"/>
                <w:color w:val="auto"/>
                <w:sz w:val="24"/>
                <w:szCs w:val="24"/>
                <w:u w:val="none"/>
              </w:rPr>
            </w:pPr>
          </w:p>
        </w:tc>
      </w:tr>
      <w:tr w14:paraId="0118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FE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0C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双向立杆</w:t>
            </w:r>
          </w:p>
        </w:tc>
        <w:tc>
          <w:tcPr>
            <w:tcW w:w="3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D8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与铝合金音柱配套，含水泥及地，可双向挂音柱。</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3A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D5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2C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r w14:paraId="59CD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55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7F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工程辅材</w:t>
            </w:r>
          </w:p>
        </w:tc>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D929">
            <w:pPr>
              <w:rPr>
                <w:rFonts w:hint="eastAsia" w:ascii="宋体" w:hAnsi="宋体" w:eastAsia="宋体" w:cs="宋体"/>
                <w:i w:val="0"/>
                <w:iCs w:val="0"/>
                <w:color w:val="auto"/>
                <w:sz w:val="24"/>
                <w:szCs w:val="24"/>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91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5A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62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根据实际需要提供</w:t>
            </w:r>
          </w:p>
        </w:tc>
      </w:tr>
    </w:tbl>
    <w:p w14:paraId="16F18D75">
      <w:pPr>
        <w:spacing w:line="369" w:lineRule="auto"/>
        <w:rPr>
          <w:rFonts w:ascii="Arial"/>
          <w:sz w:val="21"/>
        </w:rPr>
      </w:pPr>
    </w:p>
    <w:p w14:paraId="2A14BB27">
      <w:pPr>
        <w:spacing w:before="316" w:line="224" w:lineRule="auto"/>
        <w:ind w:left="6"/>
        <w:rPr>
          <w:rFonts w:hint="eastAsia" w:ascii="宋体" w:hAnsi="宋体" w:eastAsia="宋体" w:cs="宋体"/>
          <w:sz w:val="21"/>
        </w:rPr>
      </w:pPr>
      <w:bookmarkStart w:id="0" w:name="bookmark12"/>
      <w:bookmarkEnd w:id="0"/>
      <w:bookmarkStart w:id="1" w:name="bookmark14"/>
      <w:bookmarkEnd w:id="1"/>
      <w:r>
        <w:rPr>
          <w:rFonts w:hint="eastAsia" w:ascii="宋体" w:hAnsi="宋体" w:eastAsia="宋体" w:cs="宋体"/>
          <w:b/>
          <w:bCs/>
          <w:spacing w:val="-9"/>
          <w:sz w:val="24"/>
          <w:szCs w:val="24"/>
        </w:rPr>
        <w:t>备注：</w:t>
      </w:r>
    </w:p>
    <w:p w14:paraId="592EFEA3">
      <w:pPr>
        <w:numPr>
          <w:ilvl w:val="0"/>
          <w:numId w:val="1"/>
        </w:numPr>
        <w:spacing w:before="78" w:line="344" w:lineRule="auto"/>
        <w:ind w:left="8" w:firstLine="6"/>
        <w:rPr>
          <w:rFonts w:hint="eastAsia" w:ascii="宋体" w:hAnsi="宋体" w:eastAsia="宋体" w:cs="宋体"/>
        </w:rPr>
      </w:pPr>
      <w:r>
        <w:rPr>
          <w:rFonts w:hint="eastAsia" w:ascii="宋体" w:hAnsi="宋体" w:eastAsia="宋体" w:cs="宋体"/>
          <w:b/>
          <w:bCs/>
          <w:spacing w:val="-4"/>
          <w:sz w:val="24"/>
          <w:szCs w:val="24"/>
        </w:rPr>
        <w:t>技术参数说明：</w:t>
      </w:r>
      <w:r>
        <w:rPr>
          <w:rFonts w:hint="eastAsia" w:ascii="宋体" w:hAnsi="宋体" w:eastAsia="宋体" w:cs="宋体"/>
          <w:b/>
          <w:bCs/>
          <w:color w:val="FF0000"/>
          <w:spacing w:val="-4"/>
          <w:sz w:val="24"/>
          <w:szCs w:val="24"/>
        </w:rPr>
        <w:t>上列参数表中所列参数，只作为采购人所采购产品的基本参数要求，并不具有特指性和排他性。供应商提供的产品，必须满足或优于上述基本参数的要求。</w:t>
      </w:r>
    </w:p>
    <w:p w14:paraId="4FF7BBD5">
      <w:pPr>
        <w:rPr>
          <w:rFonts w:hint="eastAsia" w:ascii="宋体" w:hAnsi="宋体" w:eastAsia="宋体" w:cs="宋体"/>
          <w:sz w:val="28"/>
          <w:szCs w:val="28"/>
        </w:rPr>
      </w:pPr>
    </w:p>
    <w:p w14:paraId="7639528F">
      <w:pPr>
        <w:bidi w:val="0"/>
        <w:rPr>
          <w:rFonts w:hint="eastAsia" w:ascii="宋体" w:hAnsi="宋体" w:eastAsia="宋体" w:cs="宋体"/>
          <w:sz w:val="28"/>
          <w:szCs w:val="28"/>
        </w:rPr>
      </w:pPr>
    </w:p>
    <w:p w14:paraId="3F475963">
      <w:pPr>
        <w:bidi w:val="0"/>
        <w:rPr>
          <w:rFonts w:hint="eastAsia" w:ascii="宋体" w:hAnsi="宋体" w:eastAsia="宋体" w:cs="宋体"/>
          <w:sz w:val="28"/>
          <w:szCs w:val="28"/>
        </w:rPr>
      </w:pPr>
    </w:p>
    <w:p w14:paraId="2DE442D9">
      <w:pPr>
        <w:bidi w:val="0"/>
        <w:rPr>
          <w:rFonts w:hint="eastAsia" w:ascii="宋体" w:hAnsi="宋体" w:eastAsia="宋体" w:cs="宋体"/>
          <w:sz w:val="28"/>
          <w:szCs w:val="28"/>
        </w:rPr>
      </w:pPr>
      <w:r>
        <w:rPr>
          <w:rFonts w:hint="eastAsia" w:ascii="宋体" w:hAnsi="宋体" w:eastAsia="宋体" w:cs="宋体"/>
          <w:sz w:val="28"/>
          <w:szCs w:val="28"/>
        </w:rPr>
        <w:t>评标办</w:t>
      </w:r>
      <w:r>
        <w:rPr>
          <w:rFonts w:hint="eastAsia" w:ascii="宋体" w:hAnsi="宋体" w:eastAsia="宋体" w:cs="宋体"/>
          <w:spacing w:val="-18"/>
          <w:sz w:val="28"/>
          <w:szCs w:val="28"/>
        </w:rPr>
        <w:t>法</w:t>
      </w:r>
      <w:r>
        <w:rPr>
          <w:rFonts w:hint="eastAsia" w:ascii="宋体" w:hAnsi="宋体" w:eastAsia="宋体" w:cs="宋体"/>
          <w:sz w:val="28"/>
          <w:szCs w:val="28"/>
        </w:rPr>
        <w:t>本项目采用</w:t>
      </w:r>
      <w:r>
        <w:rPr>
          <w:rFonts w:hint="eastAsia" w:ascii="宋体" w:hAnsi="宋体" w:eastAsia="宋体" w:cs="宋体"/>
          <w:spacing w:val="119"/>
          <w:sz w:val="28"/>
          <w:szCs w:val="28"/>
          <w:u w:val="single"/>
        </w:rPr>
        <w:t xml:space="preserve"> </w:t>
      </w:r>
      <w:r>
        <w:rPr>
          <w:rFonts w:hint="eastAsia" w:ascii="宋体" w:hAnsi="宋体" w:eastAsia="宋体" w:cs="宋体"/>
          <w:sz w:val="28"/>
          <w:szCs w:val="28"/>
          <w:u w:val="single"/>
          <w:lang w:eastAsia="zh-CN"/>
        </w:rPr>
        <w:t>综合评分法</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进行评审。</w:t>
      </w:r>
    </w:p>
    <w:p w14:paraId="620FF4B6">
      <w:pPr>
        <w:pStyle w:val="2"/>
        <w:ind w:left="491" w:right="593"/>
        <w:jc w:val="center"/>
        <w:outlineLvl w:val="4"/>
        <w:rPr>
          <w:rFonts w:hint="eastAsia" w:ascii="宋体" w:hAnsi="宋体" w:eastAsia="宋体" w:cs="宋体"/>
          <w:sz w:val="28"/>
          <w:szCs w:val="28"/>
        </w:rPr>
      </w:pPr>
    </w:p>
    <w:p w14:paraId="170883D2">
      <w:pPr>
        <w:pStyle w:val="2"/>
        <w:ind w:left="491" w:right="593"/>
        <w:jc w:val="center"/>
        <w:outlineLvl w:val="4"/>
        <w:rPr>
          <w:rFonts w:hint="eastAsia" w:ascii="宋体" w:hAnsi="宋体" w:eastAsia="宋体" w:cs="宋体"/>
          <w:sz w:val="28"/>
          <w:szCs w:val="28"/>
        </w:rPr>
      </w:pPr>
      <w:r>
        <w:rPr>
          <w:rFonts w:hint="eastAsia" w:ascii="宋体" w:hAnsi="宋体" w:eastAsia="宋体" w:cs="宋体"/>
          <w:sz w:val="28"/>
          <w:szCs w:val="28"/>
        </w:rPr>
        <w:t xml:space="preserve"> </w:t>
      </w:r>
    </w:p>
    <w:p w14:paraId="246D3C9B">
      <w:pPr>
        <w:pStyle w:val="2"/>
        <w:ind w:left="491" w:right="593"/>
        <w:jc w:val="center"/>
        <w:outlineLvl w:val="4"/>
        <w:rPr>
          <w:rFonts w:hint="eastAsia" w:ascii="宋体" w:hAnsi="宋体" w:eastAsia="宋体" w:cs="宋体"/>
          <w:sz w:val="28"/>
          <w:szCs w:val="28"/>
        </w:rPr>
      </w:pPr>
    </w:p>
    <w:p w14:paraId="68C6E2B2">
      <w:pPr>
        <w:pStyle w:val="2"/>
        <w:ind w:left="491" w:right="593"/>
        <w:jc w:val="center"/>
        <w:outlineLvl w:val="4"/>
        <w:rPr>
          <w:rFonts w:hint="eastAsia" w:ascii="宋体" w:hAnsi="宋体" w:eastAsia="宋体" w:cs="宋体"/>
          <w:sz w:val="28"/>
          <w:szCs w:val="28"/>
        </w:rPr>
      </w:pPr>
      <w:r>
        <w:rPr>
          <w:rFonts w:hint="eastAsia" w:ascii="宋体" w:hAnsi="宋体" w:eastAsia="宋体" w:cs="宋体"/>
          <w:sz w:val="28"/>
          <w:szCs w:val="28"/>
        </w:rPr>
        <w:t>废标条款（针对整个项目/品目）</w:t>
      </w:r>
    </w:p>
    <w:p w14:paraId="058A3A8A">
      <w:pPr>
        <w:pStyle w:val="2"/>
        <w:spacing w:before="3"/>
        <w:rPr>
          <w:rFonts w:hint="eastAsia" w:ascii="宋体" w:hAnsi="宋体" w:eastAsia="宋体" w:cs="宋体"/>
          <w:sz w:val="28"/>
          <w:szCs w:val="28"/>
        </w:rPr>
      </w:pPr>
    </w:p>
    <w:p w14:paraId="1919FCC0">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出现下列情形之一的，本项目/品目作废标处理,项目/品目评审终止：</w:t>
      </w:r>
    </w:p>
    <w:p w14:paraId="36EA53D8">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（1）符合专业条件的或对采购文件作实质响应的有效投标供应商不足三家的；</w:t>
      </w:r>
    </w:p>
    <w:p w14:paraId="40F4AD9A">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（2）出现影响采购公正的违法、违规行为的；</w:t>
      </w:r>
    </w:p>
    <w:p w14:paraId="78605518">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（3）供应商报价均超过了采购预算，采购人不能支付的</w:t>
      </w:r>
    </w:p>
    <w:p w14:paraId="473A2C7B">
      <w:pPr>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（4）重大变故，采购任务取消的。</w:t>
      </w:r>
    </w:p>
    <w:p w14:paraId="4EFFED4B">
      <w:pPr>
        <w:rPr>
          <w:rFonts w:hint="eastAsia"/>
          <w:lang w:val="en-US" w:eastAsia="zh-CN"/>
        </w:rPr>
      </w:pPr>
    </w:p>
    <w:p w14:paraId="3C2A713B">
      <w:pPr>
        <w:pStyle w:val="2"/>
        <w:spacing w:before="5" w:line="360" w:lineRule="auto"/>
        <w:jc w:val="center"/>
        <w:rPr>
          <w:rFonts w:hint="eastAsia" w:ascii="宋体" w:hAnsi="宋体" w:eastAsia="宋体" w:cs="宋体"/>
          <w:sz w:val="28"/>
          <w:szCs w:val="28"/>
        </w:rPr>
      </w:pPr>
      <w:r>
        <w:rPr>
          <w:rFonts w:hint="eastAsia" w:ascii="宋体" w:hAnsi="宋体" w:eastAsia="宋体" w:cs="宋体"/>
          <w:sz w:val="28"/>
          <w:szCs w:val="28"/>
        </w:rPr>
        <w:t>无效标条款（针对单个供应商）</w:t>
      </w:r>
    </w:p>
    <w:p w14:paraId="7017661C">
      <w:pPr>
        <w:spacing w:before="78" w:line="360" w:lineRule="auto"/>
        <w:ind w:left="6" w:right="60" w:firstLine="498"/>
        <w:rPr>
          <w:rFonts w:hint="eastAsia" w:ascii="宋体" w:hAnsi="宋体" w:eastAsia="宋体" w:cs="宋体"/>
          <w:sz w:val="28"/>
          <w:szCs w:val="28"/>
        </w:rPr>
      </w:pPr>
      <w:r>
        <w:rPr>
          <w:rFonts w:hint="eastAsia" w:ascii="宋体" w:hAnsi="宋体" w:eastAsia="宋体" w:cs="宋体"/>
          <w:spacing w:val="-3"/>
          <w:sz w:val="28"/>
          <w:szCs w:val="28"/>
        </w:rPr>
        <w:t>出现下列情形之一的，供应商递交的投标文件作无效标处理，该供应商的投标文件</w:t>
      </w:r>
      <w:r>
        <w:rPr>
          <w:rFonts w:hint="eastAsia" w:ascii="宋体" w:hAnsi="宋体" w:eastAsia="宋体" w:cs="宋体"/>
          <w:spacing w:val="16"/>
          <w:sz w:val="28"/>
          <w:szCs w:val="28"/>
        </w:rPr>
        <w:t xml:space="preserve"> </w:t>
      </w:r>
      <w:r>
        <w:rPr>
          <w:rFonts w:hint="eastAsia" w:ascii="宋体" w:hAnsi="宋体" w:eastAsia="宋体" w:cs="宋体"/>
          <w:spacing w:val="-2"/>
          <w:sz w:val="28"/>
          <w:szCs w:val="28"/>
        </w:rPr>
        <w:t>不参与评审，且不计算入投标供应商家数：</w:t>
      </w:r>
    </w:p>
    <w:p w14:paraId="0008FF2C">
      <w:pPr>
        <w:spacing w:before="180" w:line="360" w:lineRule="auto"/>
        <w:ind w:left="497"/>
        <w:rPr>
          <w:rFonts w:hint="eastAsia" w:ascii="宋体" w:hAnsi="宋体" w:eastAsia="宋体" w:cs="宋体"/>
          <w:sz w:val="28"/>
          <w:szCs w:val="28"/>
        </w:rPr>
      </w:pPr>
      <w:r>
        <w:rPr>
          <w:rFonts w:hint="eastAsia" w:ascii="宋体" w:hAnsi="宋体" w:eastAsia="宋体" w:cs="宋体"/>
          <w:spacing w:val="-1"/>
          <w:sz w:val="28"/>
          <w:szCs w:val="28"/>
        </w:rPr>
        <w:t>1.递交的投标文件不完整或未按采购文件要求加盖公章及签字的；</w:t>
      </w:r>
    </w:p>
    <w:p w14:paraId="6ED0C3E7">
      <w:pPr>
        <w:spacing w:before="22" w:line="360" w:lineRule="auto"/>
        <w:ind w:left="474"/>
        <w:rPr>
          <w:rFonts w:hint="eastAsia" w:ascii="宋体" w:hAnsi="宋体" w:eastAsia="宋体" w:cs="宋体"/>
          <w:sz w:val="28"/>
          <w:szCs w:val="28"/>
        </w:rPr>
      </w:pPr>
      <w:r>
        <w:rPr>
          <w:rFonts w:hint="eastAsia" w:ascii="宋体" w:hAnsi="宋体" w:eastAsia="宋体" w:cs="宋体"/>
          <w:sz w:val="28"/>
          <w:szCs w:val="28"/>
        </w:rPr>
        <w:t>2.供应商不符合国家及采购文件规定</w:t>
      </w:r>
      <w:r>
        <w:rPr>
          <w:rFonts w:hint="eastAsia" w:ascii="宋体" w:hAnsi="宋体" w:eastAsia="宋体" w:cs="宋体"/>
          <w:spacing w:val="-1"/>
          <w:sz w:val="28"/>
          <w:szCs w:val="28"/>
        </w:rPr>
        <w:t>的资格条件的；</w:t>
      </w:r>
    </w:p>
    <w:p w14:paraId="53923E2B">
      <w:pPr>
        <w:spacing w:before="26" w:line="360" w:lineRule="auto"/>
        <w:ind w:left="479"/>
        <w:rPr>
          <w:rFonts w:hint="eastAsia" w:ascii="宋体" w:hAnsi="宋体" w:eastAsia="宋体" w:cs="宋体"/>
          <w:sz w:val="28"/>
          <w:szCs w:val="28"/>
        </w:rPr>
      </w:pPr>
      <w:r>
        <w:rPr>
          <w:rFonts w:hint="eastAsia" w:ascii="宋体" w:hAnsi="宋体" w:eastAsia="宋体" w:cs="宋体"/>
          <w:spacing w:val="-2"/>
          <w:sz w:val="28"/>
          <w:szCs w:val="28"/>
        </w:rPr>
        <w:t>3.同一供应商提交两个或两个以上不同的投标文件或者投标报价的；</w:t>
      </w:r>
    </w:p>
    <w:p w14:paraId="3810D2E3">
      <w:pPr>
        <w:spacing w:before="23" w:line="360" w:lineRule="auto"/>
        <w:ind w:left="473"/>
        <w:rPr>
          <w:rFonts w:hint="eastAsia" w:ascii="宋体" w:hAnsi="宋体" w:eastAsia="宋体" w:cs="宋体"/>
          <w:sz w:val="28"/>
          <w:szCs w:val="28"/>
        </w:rPr>
      </w:pPr>
      <w:r>
        <w:rPr>
          <w:rFonts w:hint="eastAsia" w:ascii="宋体" w:hAnsi="宋体" w:eastAsia="宋体" w:cs="宋体"/>
          <w:spacing w:val="-1"/>
          <w:sz w:val="28"/>
          <w:szCs w:val="28"/>
        </w:rPr>
        <w:t>4.投标联合体未提交联合投标协议的；</w:t>
      </w:r>
    </w:p>
    <w:p w14:paraId="04905C8C">
      <w:pPr>
        <w:spacing w:before="24" w:line="360" w:lineRule="auto"/>
        <w:ind w:left="481"/>
        <w:rPr>
          <w:rFonts w:hint="eastAsia" w:ascii="宋体" w:hAnsi="宋体" w:eastAsia="宋体" w:cs="宋体"/>
          <w:sz w:val="28"/>
          <w:szCs w:val="28"/>
        </w:rPr>
      </w:pPr>
      <w:r>
        <w:rPr>
          <w:rFonts w:hint="eastAsia" w:ascii="宋体" w:hAnsi="宋体" w:eastAsia="宋体" w:cs="宋体"/>
          <w:spacing w:val="-1"/>
          <w:sz w:val="28"/>
          <w:szCs w:val="28"/>
        </w:rPr>
        <w:t>5.投标报价被评审委员会认定低于成本价的；</w:t>
      </w:r>
    </w:p>
    <w:p w14:paraId="7B4FB2EE">
      <w:pPr>
        <w:spacing w:before="22" w:line="360" w:lineRule="auto"/>
        <w:ind w:left="480"/>
        <w:rPr>
          <w:rFonts w:hint="eastAsia" w:ascii="宋体" w:hAnsi="宋体" w:eastAsia="宋体" w:cs="宋体"/>
          <w:sz w:val="28"/>
          <w:szCs w:val="28"/>
        </w:rPr>
      </w:pPr>
      <w:r>
        <w:rPr>
          <w:rFonts w:hint="eastAsia" w:ascii="宋体" w:hAnsi="宋体" w:eastAsia="宋体" w:cs="宋体"/>
          <w:spacing w:val="-1"/>
          <w:sz w:val="28"/>
          <w:szCs w:val="28"/>
        </w:rPr>
        <w:t>6.投标报价高于财政采购预算采购人无法支付的；</w:t>
      </w:r>
    </w:p>
    <w:p w14:paraId="00250B7C">
      <w:pPr>
        <w:bidi w:val="0"/>
        <w:spacing w:line="360" w:lineRule="auto"/>
        <w:ind w:firstLine="548" w:firstLineChars="200"/>
        <w:rPr>
          <w:rFonts w:hint="eastAsia" w:ascii="宋体" w:hAnsi="宋体" w:eastAsia="宋体" w:cs="宋体"/>
          <w:spacing w:val="13"/>
          <w:sz w:val="28"/>
          <w:szCs w:val="28"/>
        </w:rPr>
      </w:pPr>
      <w:r>
        <w:rPr>
          <w:rFonts w:hint="eastAsia" w:ascii="宋体" w:hAnsi="宋体" w:eastAsia="宋体" w:cs="宋体"/>
          <w:spacing w:val="-3"/>
          <w:sz w:val="28"/>
          <w:szCs w:val="28"/>
        </w:rPr>
        <w:t>7.投标文件对采购文件的实质性要求和条件未作出响应的；</w:t>
      </w:r>
      <w:r>
        <w:rPr>
          <w:rFonts w:hint="eastAsia" w:ascii="宋体" w:hAnsi="宋体" w:eastAsia="宋体" w:cs="宋体"/>
          <w:spacing w:val="13"/>
          <w:sz w:val="28"/>
          <w:szCs w:val="28"/>
        </w:rPr>
        <w:t xml:space="preserve"> </w:t>
      </w:r>
    </w:p>
    <w:p w14:paraId="3C29A141">
      <w:pPr>
        <w:bidi w:val="0"/>
        <w:spacing w:line="360" w:lineRule="auto"/>
        <w:ind w:firstLine="556" w:firstLineChars="200"/>
        <w:rPr>
          <w:rFonts w:hint="eastAsia" w:ascii="宋体" w:hAnsi="宋体" w:eastAsia="宋体" w:cs="宋体"/>
          <w:sz w:val="28"/>
          <w:szCs w:val="28"/>
        </w:rPr>
      </w:pPr>
      <w:r>
        <w:rPr>
          <w:rFonts w:hint="eastAsia" w:ascii="宋体" w:hAnsi="宋体" w:eastAsia="宋体" w:cs="宋体"/>
          <w:spacing w:val="-1"/>
          <w:sz w:val="28"/>
          <w:szCs w:val="28"/>
        </w:rPr>
        <w:t>8.供应商有串通投标、弄虚作假、行贿等违法行为的；</w:t>
      </w:r>
    </w:p>
    <w:p w14:paraId="49C8F9F0">
      <w:pPr>
        <w:spacing w:before="27" w:line="360" w:lineRule="auto"/>
        <w:ind w:right="60"/>
        <w:rPr>
          <w:rFonts w:hint="eastAsia" w:ascii="宋体" w:hAnsi="宋体" w:eastAsia="宋体" w:cs="宋体"/>
          <w:sz w:val="28"/>
          <w:szCs w:val="28"/>
        </w:rPr>
      </w:pPr>
      <w:r>
        <w:rPr>
          <w:rFonts w:hint="eastAsia" w:ascii="宋体" w:hAnsi="宋体" w:eastAsia="宋体" w:cs="宋体"/>
          <w:sz w:val="28"/>
          <w:szCs w:val="28"/>
        </w:rPr>
        <w:t>9.使用综合评分法的采购项目，提供相同品牌产品且通过资格审查、</w:t>
      </w:r>
      <w:r>
        <w:rPr>
          <w:rFonts w:hint="eastAsia" w:ascii="宋体" w:hAnsi="宋体" w:eastAsia="宋体" w:cs="宋体"/>
          <w:spacing w:val="-1"/>
          <w:sz w:val="28"/>
          <w:szCs w:val="28"/>
        </w:rPr>
        <w:t>符合性审查的</w:t>
      </w:r>
      <w:r>
        <w:rPr>
          <w:rFonts w:hint="eastAsia" w:ascii="宋体" w:hAnsi="宋体" w:eastAsia="宋体" w:cs="宋体"/>
          <w:sz w:val="28"/>
          <w:szCs w:val="28"/>
        </w:rPr>
        <w:t xml:space="preserve"> </w:t>
      </w:r>
      <w:r>
        <w:rPr>
          <w:rFonts w:hint="eastAsia" w:ascii="宋体" w:hAnsi="宋体" w:eastAsia="宋体" w:cs="宋体"/>
          <w:spacing w:val="-2"/>
          <w:sz w:val="28"/>
          <w:szCs w:val="28"/>
        </w:rPr>
        <w:t>不同投标人参加同一合同项下投标的，按一家投标人计算，评审后得分最高的同品牌投</w:t>
      </w:r>
      <w:r>
        <w:rPr>
          <w:rFonts w:hint="eastAsia" w:ascii="宋体" w:hAnsi="宋体" w:eastAsia="宋体" w:cs="宋体"/>
          <w:spacing w:val="9"/>
          <w:sz w:val="28"/>
          <w:szCs w:val="28"/>
        </w:rPr>
        <w:t xml:space="preserve"> </w:t>
      </w:r>
      <w:r>
        <w:rPr>
          <w:rFonts w:hint="eastAsia" w:ascii="宋体" w:hAnsi="宋体" w:eastAsia="宋体" w:cs="宋体"/>
          <w:spacing w:val="-2"/>
          <w:sz w:val="28"/>
          <w:szCs w:val="28"/>
        </w:rPr>
        <w:t>标人获得中标人推荐资格；评审得分相同的，由采购人或者采购人委托评标委员会按照</w:t>
      </w:r>
      <w:r>
        <w:rPr>
          <w:rFonts w:hint="eastAsia" w:ascii="宋体" w:hAnsi="宋体" w:eastAsia="宋体" w:cs="宋体"/>
          <w:spacing w:val="9"/>
          <w:sz w:val="28"/>
          <w:szCs w:val="28"/>
        </w:rPr>
        <w:t xml:space="preserve"> </w:t>
      </w:r>
      <w:r>
        <w:rPr>
          <w:rFonts w:hint="eastAsia" w:ascii="宋体" w:hAnsi="宋体" w:eastAsia="宋体" w:cs="宋体"/>
          <w:spacing w:val="-2"/>
          <w:sz w:val="28"/>
          <w:szCs w:val="28"/>
        </w:rPr>
        <w:t>采购文件规定的方式确定一个投标人获得中标人推荐资格，采购文件未规定的采取随机</w:t>
      </w:r>
      <w:r>
        <w:rPr>
          <w:rFonts w:hint="eastAsia" w:ascii="宋体" w:hAnsi="宋体" w:eastAsia="宋体" w:cs="宋体"/>
          <w:spacing w:val="9"/>
          <w:sz w:val="28"/>
          <w:szCs w:val="28"/>
        </w:rPr>
        <w:t xml:space="preserve"> </w:t>
      </w:r>
      <w:r>
        <w:rPr>
          <w:rFonts w:hint="eastAsia" w:ascii="宋体" w:hAnsi="宋体" w:eastAsia="宋体" w:cs="宋体"/>
          <w:spacing w:val="-2"/>
          <w:sz w:val="28"/>
          <w:szCs w:val="28"/>
        </w:rPr>
        <w:t>抽取方式确定，其他同品牌投标人不作为中标候选人。（两家及以上供应商</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所投产品为</w:t>
      </w:r>
      <w:r>
        <w:rPr>
          <w:rFonts w:hint="eastAsia" w:ascii="宋体" w:hAnsi="宋体" w:eastAsia="宋体" w:cs="宋体"/>
          <w:spacing w:val="9"/>
          <w:sz w:val="28"/>
          <w:szCs w:val="28"/>
        </w:rPr>
        <w:t xml:space="preserve"> </w:t>
      </w:r>
      <w:r>
        <w:rPr>
          <w:rFonts w:hint="eastAsia" w:ascii="宋体" w:hAnsi="宋体" w:eastAsia="宋体" w:cs="宋体"/>
          <w:spacing w:val="1"/>
          <w:sz w:val="28"/>
          <w:szCs w:val="28"/>
        </w:rPr>
        <w:t>同一品牌产品的金额达到本项目/品目采购金额60%及以上的，适用本项规定）</w:t>
      </w:r>
    </w:p>
    <w:p w14:paraId="08997584">
      <w:pPr>
        <w:spacing w:before="24" w:line="360" w:lineRule="auto"/>
        <w:ind w:left="3" w:right="60" w:firstLine="494"/>
        <w:rPr>
          <w:rFonts w:hint="eastAsia" w:ascii="宋体" w:hAnsi="宋体" w:eastAsia="宋体" w:cs="宋体"/>
          <w:strike/>
          <w:dstrike w:val="0"/>
          <w:sz w:val="28"/>
          <w:szCs w:val="28"/>
        </w:rPr>
      </w:pPr>
      <w:r>
        <w:rPr>
          <w:rFonts w:hint="eastAsia" w:ascii="宋体" w:hAnsi="宋体" w:eastAsia="宋体" w:cs="宋体"/>
          <w:strike/>
          <w:dstrike w:val="0"/>
          <w:spacing w:val="-4"/>
          <w:sz w:val="28"/>
          <w:szCs w:val="28"/>
        </w:rPr>
        <w:t>10.未交纳投标保证金的（需缴纳保证金的项目，保证金缴纳情况以中心保证金入账</w:t>
      </w:r>
      <w:r>
        <w:rPr>
          <w:rFonts w:hint="eastAsia" w:ascii="宋体" w:hAnsi="宋体" w:eastAsia="宋体" w:cs="宋体"/>
          <w:strike/>
          <w:dstrike w:val="0"/>
          <w:spacing w:val="7"/>
          <w:sz w:val="28"/>
          <w:szCs w:val="28"/>
        </w:rPr>
        <w:t xml:space="preserve"> </w:t>
      </w:r>
      <w:r>
        <w:rPr>
          <w:rFonts w:hint="eastAsia" w:ascii="宋体" w:hAnsi="宋体" w:eastAsia="宋体" w:cs="宋体"/>
          <w:strike/>
          <w:dstrike w:val="0"/>
          <w:spacing w:val="-2"/>
          <w:sz w:val="28"/>
          <w:szCs w:val="28"/>
        </w:rPr>
        <w:t>清单为准，不需另行提供保证金缴纳凭证</w:t>
      </w:r>
      <w:r>
        <w:rPr>
          <w:rFonts w:hint="eastAsia" w:ascii="宋体" w:hAnsi="宋体" w:eastAsia="宋体" w:cs="宋体"/>
          <w:strike/>
          <w:dstrike w:val="0"/>
          <w:spacing w:val="8"/>
          <w:sz w:val="28"/>
          <w:szCs w:val="28"/>
        </w:rPr>
        <w:t>）；</w:t>
      </w:r>
    </w:p>
    <w:p w14:paraId="7F896C0B">
      <w:pPr>
        <w:spacing w:before="26" w:line="360" w:lineRule="auto"/>
        <w:ind w:left="497"/>
        <w:rPr>
          <w:rFonts w:hint="eastAsia" w:ascii="宋体" w:hAnsi="宋体" w:eastAsia="宋体" w:cs="宋体"/>
          <w:sz w:val="28"/>
          <w:szCs w:val="28"/>
        </w:rPr>
      </w:pPr>
      <w:r>
        <w:rPr>
          <w:rFonts w:hint="eastAsia" w:ascii="宋体" w:hAnsi="宋体" w:eastAsia="宋体" w:cs="宋体"/>
          <w:spacing w:val="-2"/>
          <w:sz w:val="28"/>
          <w:szCs w:val="28"/>
        </w:rPr>
        <w:t>11.投标有效期不满足采购文件要求的；</w:t>
      </w:r>
    </w:p>
    <w:p w14:paraId="217A9AA9">
      <w:pPr>
        <w:spacing w:before="22" w:line="360" w:lineRule="auto"/>
        <w:ind w:left="2" w:firstLine="495"/>
        <w:rPr>
          <w:rFonts w:hint="eastAsia" w:ascii="宋体" w:hAnsi="宋体" w:eastAsia="宋体" w:cs="宋体"/>
          <w:sz w:val="28"/>
          <w:szCs w:val="28"/>
        </w:rPr>
      </w:pPr>
      <w:r>
        <w:rPr>
          <w:rFonts w:hint="eastAsia" w:ascii="宋体" w:hAnsi="宋体" w:eastAsia="宋体" w:cs="宋体"/>
          <w:spacing w:val="-2"/>
          <w:sz w:val="28"/>
          <w:szCs w:val="28"/>
        </w:rPr>
        <w:t>12.法定代表人为同一个人的两个及以上法人，母公司、全资子公</w:t>
      </w:r>
      <w:r>
        <w:rPr>
          <w:rFonts w:hint="eastAsia" w:ascii="宋体" w:hAnsi="宋体" w:eastAsia="宋体" w:cs="宋体"/>
          <w:spacing w:val="-3"/>
          <w:sz w:val="28"/>
          <w:szCs w:val="28"/>
        </w:rPr>
        <w:t>司及其控股公司，</w:t>
      </w:r>
      <w:r>
        <w:rPr>
          <w:rFonts w:hint="eastAsia" w:ascii="宋体" w:hAnsi="宋体" w:eastAsia="宋体" w:cs="宋体"/>
          <w:sz w:val="28"/>
          <w:szCs w:val="28"/>
        </w:rPr>
        <w:t xml:space="preserve"> </w:t>
      </w:r>
      <w:r>
        <w:rPr>
          <w:rFonts w:hint="eastAsia" w:ascii="宋体" w:hAnsi="宋体" w:eastAsia="宋体" w:cs="宋体"/>
          <w:spacing w:val="-2"/>
          <w:sz w:val="28"/>
          <w:szCs w:val="28"/>
        </w:rPr>
        <w:t>在同一采购项目/品目中同时投标的；</w:t>
      </w:r>
    </w:p>
    <w:p w14:paraId="750321CB">
      <w:pPr>
        <w:spacing w:before="26" w:line="360" w:lineRule="auto"/>
        <w:ind w:right="60" w:firstLine="497"/>
        <w:rPr>
          <w:rFonts w:hint="eastAsia" w:ascii="宋体" w:hAnsi="宋体" w:eastAsia="宋体" w:cs="宋体"/>
          <w:color w:val="0000FF"/>
          <w:sz w:val="28"/>
          <w:szCs w:val="28"/>
        </w:rPr>
      </w:pPr>
      <w:r>
        <w:rPr>
          <w:rFonts w:hint="eastAsia" w:ascii="宋体" w:hAnsi="宋体" w:eastAsia="宋体" w:cs="宋体"/>
          <w:spacing w:val="1"/>
          <w:sz w:val="28"/>
          <w:szCs w:val="28"/>
        </w:rPr>
        <w:t>13.</w:t>
      </w:r>
      <w:r>
        <w:rPr>
          <w:rFonts w:hint="eastAsia" w:ascii="宋体" w:hAnsi="宋体" w:eastAsia="宋体" w:cs="宋体"/>
          <w:color w:val="0000FF"/>
          <w:spacing w:val="1"/>
          <w:sz w:val="28"/>
          <w:szCs w:val="28"/>
        </w:rPr>
        <w:t xml:space="preserve">（1）不同投标人的电子投标文件计算机网卡 </w:t>
      </w:r>
      <w:r>
        <w:rPr>
          <w:rFonts w:hint="eastAsia" w:ascii="宋体" w:hAnsi="宋体" w:eastAsia="宋体" w:cs="宋体"/>
          <w:color w:val="0000FF"/>
          <w:sz w:val="28"/>
          <w:szCs w:val="28"/>
        </w:rPr>
        <w:t>MAC</w:t>
      </w:r>
      <w:r>
        <w:rPr>
          <w:rFonts w:hint="eastAsia" w:ascii="宋体" w:hAnsi="宋体" w:eastAsia="宋体" w:cs="宋体"/>
          <w:color w:val="0000FF"/>
          <w:spacing w:val="1"/>
          <w:sz w:val="28"/>
          <w:szCs w:val="28"/>
        </w:rPr>
        <w:t xml:space="preserve">  地址</w:t>
      </w:r>
      <w:r>
        <w:rPr>
          <w:rFonts w:hint="eastAsia" w:ascii="宋体" w:hAnsi="宋体" w:eastAsia="宋体" w:cs="宋体"/>
          <w:color w:val="0000FF"/>
          <w:sz w:val="28"/>
          <w:szCs w:val="28"/>
        </w:rPr>
        <w:t>、硬盘 序</w:t>
      </w:r>
    </w:p>
    <w:p w14:paraId="3D0A60DF">
      <w:pPr>
        <w:spacing w:before="26" w:line="360" w:lineRule="auto"/>
        <w:ind w:right="60"/>
        <w:rPr>
          <w:rFonts w:hint="eastAsia" w:ascii="宋体" w:hAnsi="宋体" w:eastAsia="宋体" w:cs="宋体"/>
          <w:sz w:val="28"/>
          <w:szCs w:val="28"/>
        </w:rPr>
      </w:pPr>
      <w:r>
        <w:rPr>
          <w:rFonts w:hint="eastAsia" w:ascii="宋体" w:hAnsi="宋体" w:eastAsia="宋体" w:cs="宋体"/>
          <w:color w:val="0000FF"/>
          <w:sz w:val="28"/>
          <w:szCs w:val="28"/>
        </w:rPr>
        <w:t xml:space="preserve">列号、机器 </w:t>
      </w:r>
      <w:r>
        <w:rPr>
          <w:rFonts w:hint="eastAsia" w:ascii="宋体" w:hAnsi="宋体" w:eastAsia="宋体" w:cs="宋体"/>
          <w:color w:val="0000FF"/>
          <w:spacing w:val="-1"/>
          <w:sz w:val="28"/>
          <w:szCs w:val="28"/>
        </w:rPr>
        <w:t>码信息等均异常一致的，视为无效标。</w:t>
      </w:r>
    </w:p>
    <w:p w14:paraId="3704839E">
      <w:pPr>
        <w:spacing w:before="25" w:line="360" w:lineRule="auto"/>
        <w:ind w:left="14" w:right="60" w:firstLine="475"/>
        <w:rPr>
          <w:rFonts w:hint="eastAsia" w:ascii="宋体" w:hAnsi="宋体" w:eastAsia="宋体" w:cs="宋体"/>
          <w:sz w:val="28"/>
          <w:szCs w:val="28"/>
        </w:rPr>
      </w:pPr>
      <w:r>
        <w:rPr>
          <w:rFonts w:hint="eastAsia" w:ascii="宋体" w:hAnsi="宋体" w:eastAsia="宋体" w:cs="宋体"/>
          <w:color w:val="0000FF"/>
          <w:spacing w:val="1"/>
          <w:sz w:val="28"/>
          <w:szCs w:val="28"/>
        </w:rPr>
        <w:t>（2）经查重分析，不同投标人的电子投标文件异常一致或投标报价呈规律性差异</w:t>
      </w:r>
      <w:r>
        <w:rPr>
          <w:rFonts w:hint="eastAsia" w:ascii="宋体" w:hAnsi="宋体" w:eastAsia="宋体" w:cs="宋体"/>
          <w:color w:val="0000FF"/>
          <w:spacing w:val="6"/>
          <w:sz w:val="28"/>
          <w:szCs w:val="28"/>
        </w:rPr>
        <w:t xml:space="preserve"> </w:t>
      </w:r>
      <w:r>
        <w:rPr>
          <w:rFonts w:hint="eastAsia" w:ascii="宋体" w:hAnsi="宋体" w:eastAsia="宋体" w:cs="宋体"/>
          <w:color w:val="0000FF"/>
          <w:spacing w:val="-4"/>
          <w:sz w:val="28"/>
          <w:szCs w:val="28"/>
        </w:rPr>
        <w:t>的，视为无效标。</w:t>
      </w:r>
    </w:p>
    <w:p w14:paraId="02376ED4">
      <w:pPr>
        <w:spacing w:before="24" w:line="360" w:lineRule="auto"/>
        <w:ind w:left="1" w:right="60" w:firstLine="488"/>
        <w:rPr>
          <w:rFonts w:hint="eastAsia" w:ascii="宋体" w:hAnsi="宋体" w:eastAsia="宋体" w:cs="宋体"/>
          <w:color w:val="0000FF"/>
          <w:spacing w:val="-6"/>
          <w:sz w:val="28"/>
          <w:szCs w:val="28"/>
        </w:rPr>
      </w:pPr>
      <w:r>
        <w:rPr>
          <w:rFonts w:hint="eastAsia" w:ascii="宋体" w:hAnsi="宋体" w:eastAsia="宋体" w:cs="宋体"/>
          <w:color w:val="0000FF"/>
          <w:spacing w:val="-5"/>
          <w:sz w:val="28"/>
          <w:szCs w:val="28"/>
        </w:rPr>
        <w:t>（3）经查重分析，电子投标文件载明的项目管理员为</w:t>
      </w:r>
      <w:r>
        <w:rPr>
          <w:rFonts w:hint="eastAsia" w:ascii="宋体" w:hAnsi="宋体" w:eastAsia="宋体" w:cs="宋体"/>
          <w:color w:val="0000FF"/>
          <w:spacing w:val="-6"/>
          <w:sz w:val="28"/>
          <w:szCs w:val="28"/>
        </w:rPr>
        <w:t>同一人的，视为无效标。</w:t>
      </w:r>
    </w:p>
    <w:p w14:paraId="04071689">
      <w:pPr>
        <w:spacing w:before="24" w:line="360" w:lineRule="auto"/>
        <w:ind w:left="1" w:right="60" w:firstLine="488"/>
        <w:rPr>
          <w:rFonts w:hint="eastAsia" w:ascii="宋体" w:hAnsi="宋体" w:eastAsia="宋体" w:cs="宋体"/>
          <w:spacing w:val="-3"/>
          <w:sz w:val="28"/>
          <w:szCs w:val="28"/>
        </w:rPr>
      </w:pPr>
      <w:r>
        <w:rPr>
          <w:rFonts w:hint="eastAsia" w:ascii="宋体" w:hAnsi="宋体" w:eastAsia="宋体" w:cs="宋体"/>
          <w:spacing w:val="-6"/>
          <w:sz w:val="28"/>
          <w:szCs w:val="28"/>
        </w:rPr>
        <w:t>（其</w:t>
      </w:r>
      <w:r>
        <w:rPr>
          <w:rFonts w:hint="eastAsia" w:ascii="宋体" w:hAnsi="宋体" w:eastAsia="宋体" w:cs="宋体"/>
          <w:spacing w:val="-3"/>
          <w:sz w:val="28"/>
          <w:szCs w:val="28"/>
        </w:rPr>
        <w:t>他自行列举）</w:t>
      </w:r>
    </w:p>
    <w:p w14:paraId="2246DB9F">
      <w:pPr>
        <w:bidi w:val="0"/>
        <w:rPr>
          <w:rFonts w:hint="eastAsia" w:asciiTheme="minorHAnsi" w:hAnsiTheme="minorHAnsi" w:eastAsiaTheme="minorEastAsia" w:cstheme="minorBidi"/>
          <w:kern w:val="2"/>
          <w:sz w:val="21"/>
          <w:szCs w:val="24"/>
          <w:lang w:val="en-US" w:eastAsia="zh-CN" w:bidi="ar-SA"/>
        </w:rPr>
      </w:pPr>
    </w:p>
    <w:p w14:paraId="3BA8C2DB">
      <w:pPr>
        <w:pStyle w:val="4"/>
        <w:rPr>
          <w:rFonts w:hint="eastAsia" w:ascii="宋体" w:hAnsi="宋体" w:eastAsia="宋体" w:cs="宋体"/>
          <w:b/>
          <w:bCs/>
          <w:sz w:val="28"/>
          <w:szCs w:val="28"/>
          <w:lang w:eastAsia="zh-CN"/>
        </w:rPr>
      </w:pPr>
    </w:p>
    <w:p w14:paraId="4735EA97">
      <w:pPr>
        <w:pStyle w:val="4"/>
        <w:ind w:firstLine="562" w:firstLineChars="200"/>
        <w:rPr>
          <w:rFonts w:hint="eastAsia" w:ascii="宋体" w:hAnsi="宋体" w:eastAsia="宋体" w:cs="宋体"/>
          <w:sz w:val="28"/>
          <w:szCs w:val="28"/>
        </w:rPr>
        <w:sectPr>
          <w:headerReference r:id="rId3" w:type="default"/>
          <w:footerReference r:id="rId4" w:type="default"/>
          <w:pgSz w:w="11906" w:h="16839"/>
          <w:pgMar w:top="400" w:right="1355" w:bottom="400" w:left="1433" w:header="0" w:footer="0" w:gutter="0"/>
          <w:cols w:space="720" w:num="1"/>
        </w:sectPr>
      </w:pPr>
      <w:r>
        <w:rPr>
          <w:rFonts w:hint="eastAsia" w:ascii="宋体" w:hAnsi="宋体" w:eastAsia="宋体" w:cs="宋体"/>
          <w:b/>
          <w:bCs/>
          <w:sz w:val="28"/>
          <w:szCs w:val="28"/>
          <w:lang w:eastAsia="zh-CN"/>
        </w:rPr>
        <w:t>特别说明：本公司内容仅为招标人对本项目的需求公示，具体内容以最终招标文件发售稿为准！</w:t>
      </w:r>
      <w:bookmarkStart w:id="2" w:name="_bookmark14"/>
      <w:bookmarkEnd w:id="2"/>
      <w:bookmarkStart w:id="3" w:name="第一节 评标办法"/>
      <w:bookmarkEnd w:id="3"/>
      <w:bookmarkStart w:id="4" w:name="第四节 无效标条款（针对单个供应商）"/>
      <w:bookmarkEnd w:id="4"/>
    </w:p>
    <w:p w14:paraId="3BA4A6AE">
      <w:pPr>
        <w:tabs>
          <w:tab w:val="left" w:pos="2606"/>
        </w:tabs>
        <w:bidi w:val="0"/>
        <w:jc w:val="left"/>
        <w:rPr>
          <w:rFonts w:hint="eastAsia"/>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F82D">
    <w:pPr>
      <w:spacing w:line="176" w:lineRule="auto"/>
      <w:ind w:left="4433"/>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CEE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54A28"/>
    <w:multiLevelType w:val="singleLevel"/>
    <w:tmpl w:val="77154A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GU3OWYxYWU1NDM5YzQzNTY3YjBjY2FiMzA5N2MifQ=="/>
  </w:docVars>
  <w:rsids>
    <w:rsidRoot w:val="5839365A"/>
    <w:rsid w:val="02BD49C3"/>
    <w:rsid w:val="032A2F13"/>
    <w:rsid w:val="07A174CB"/>
    <w:rsid w:val="0B1D0526"/>
    <w:rsid w:val="15E52C78"/>
    <w:rsid w:val="18C96881"/>
    <w:rsid w:val="30B40033"/>
    <w:rsid w:val="350C1B78"/>
    <w:rsid w:val="370E4EAE"/>
    <w:rsid w:val="471B021F"/>
    <w:rsid w:val="555C7EC9"/>
    <w:rsid w:val="5839365A"/>
    <w:rsid w:val="646B10D5"/>
    <w:rsid w:val="7DB6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before="380" w:beforeLines="0" w:beforeAutospacing="0" w:after="380" w:afterLines="0" w:afterAutospacing="0" w:line="415" w:lineRule="auto"/>
      <w:outlineLvl w:val="1"/>
    </w:pPr>
    <w:rPr>
      <w:rFonts w:ascii="Arial" w:hAnsi="Arial" w:eastAsia="宋体" w:cs="Times New Roma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zh-CN" w:eastAsia="zh-CN" w:bidi="zh-CN"/>
    </w:rPr>
  </w:style>
  <w:style w:type="paragraph" w:styleId="3">
    <w:name w:val="Body Text First Indent"/>
    <w:basedOn w:val="2"/>
    <w:unhideWhenUsed/>
    <w:qFormat/>
    <w:uiPriority w:val="99"/>
    <w:pPr>
      <w:ind w:firstLine="420" w:firstLineChars="100"/>
    </w:pPr>
    <w:rPr>
      <w:szCs w:val="22"/>
    </w:rPr>
  </w:style>
  <w:style w:type="paragraph" w:styleId="5">
    <w:name w:val="Plain Text"/>
    <w:basedOn w:val="1"/>
    <w:next w:val="1"/>
    <w:qFormat/>
    <w:uiPriority w:val="0"/>
    <w:rPr>
      <w:rFonts w:ascii="宋体" w:hAnsi="Courier New"/>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Heading2"/>
    <w:basedOn w:val="1"/>
    <w:next w:val="1"/>
    <w:qFormat/>
    <w:uiPriority w:val="0"/>
    <w:pPr>
      <w:keepNext/>
      <w:keepLines/>
      <w:spacing w:before="260" w:after="260" w:line="412" w:lineRule="auto"/>
    </w:pPr>
    <w:rPr>
      <w:rFonts w:ascii="Arial" w:hAnsi="Arial" w:eastAsia="黑体"/>
      <w:b/>
      <w:bCs/>
      <w:sz w:val="32"/>
      <w:szCs w:val="32"/>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1">
    <w:name w:val="List Paragraph"/>
    <w:basedOn w:val="1"/>
    <w:qFormat/>
    <w:uiPriority w:val="1"/>
    <w:pPr>
      <w:ind w:left="278" w:hanging="24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2184</Words>
  <Characters>2336</Characters>
  <Lines>0</Lines>
  <Paragraphs>0</Paragraphs>
  <TotalTime>1</TotalTime>
  <ScaleCrop>false</ScaleCrop>
  <LinksUpToDate>false</LinksUpToDate>
  <CharactersWithSpaces>2387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2024-09-18T07:30:00Z</dcterms:created>
  <dc:creator>表哥</dc:creator>
  <cp:lastModifiedBy>表哥</cp:lastModifiedBy>
  <dcterms:modified xsi:type="dcterms:W3CDTF">2025-07-08T09:23:27Z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515F09C73DC04A4E91D451D533275115_13</vt:lpwstr>
  </property>
  <property fmtid="{D5CDD505-2E9C-101B-9397-08002B2CF9AE}" pid="4" name="KSOTemplateDocerSaveRecord">
    <vt:lpwstr>eyJoZGlkIjoiN2FmMmRhNTJlNjFkMDI2ZDZkZWQ3YmJhMGUyMWQ0NmIiLCJ1c2VySWQiOiIyNDQ2NjI2MjkifQ==</vt:lpwstr>
  </property>
</Properties>
</file>