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9900">
      <w:pPr>
        <w:kinsoku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申请人的资格要求：</w:t>
      </w:r>
    </w:p>
    <w:p w14:paraId="0A4880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满足《中华人民共和国政府采购法》第二十二条规定；</w:t>
      </w:r>
    </w:p>
    <w:p w14:paraId="084140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落实政府采购政策需满足的资格要求：</w:t>
      </w:r>
      <w:bookmarkStart w:id="0" w:name="OLE_LINK14"/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按财库〔2022〕19号、财库〔2020〕46号、财库〔2017〕141号、财库〔2014〕68号和财政部印发“关于印发节能产品、环境标志产品政府采购品名清单的通知”财库〔2019〕18号、财库〔2019〕19号执行。</w:t>
      </w:r>
      <w:bookmarkEnd w:id="0"/>
    </w:p>
    <w:p w14:paraId="6BAAA2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（三）本项目的特定资格要求：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1、本项目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专门面向中小企业采购，请供应商按照《政府采购促进中小企业发展管理办法》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(财库〔2020〕46号）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出具规定的《中小企业声明函》。声明函内容不实的，属于提供虚假材料谋取中标、成交，依照《中华人民共和国政府采购法》等国家有关规定追究相应责任。本项目所属行业为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其他未列明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行业。</w:t>
      </w:r>
      <w:bookmarkStart w:id="1" w:name="_GoBack"/>
      <w:bookmarkEnd w:id="1"/>
    </w:p>
    <w:p w14:paraId="24EFF6D5"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、①投标产品属于医疗器械管理的产品且投标供应商为代理商的须提供《医疗器械经营许可证》或医疗器械经营许可备案证明材料（经营范围覆盖投标产品）。②投标产品属于医疗器械管理的产品须提供投标产品医疗器械注册证（含登记表（若有）等附件）或医疗器械备案证书（凭证）。</w:t>
      </w:r>
    </w:p>
    <w:p w14:paraId="4E228233"/>
    <w:p w14:paraId="1D03A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2025-07-29T08:07:05Z</dcterms:created>
  <dc:creator>Administrator</dc:creator>
  <cp:lastModifiedBy>蔓子。</cp:lastModifiedBy>
  <dcterms:modified xsi:type="dcterms:W3CDTF">2025-07-29T08:51:11Z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eyJoZGlkIjoiMWYzNzEwNGNmMmNmODFkODc5MjI1MjVlYTA0NDhmNmUiLCJ1c2VySWQiOiIyMzE4MzI3MzAifQ==</vt:lpwstr>
  </property>
  <property fmtid="{D5CDD505-2E9C-101B-9397-08002B2CF9AE}" pid="4" name="ICV">
    <vt:lpwstr>3247394058F945858667A6083BDC93AF_12</vt:lpwstr>
  </property>
</Properties>
</file>