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8674B">
      <w:pPr>
        <w:pStyle w:val="2"/>
        <w:spacing w:line="360" w:lineRule="auto"/>
        <w:ind w:left="0" w:right="0" w:firstLine="580" w:firstLineChars="200"/>
        <w:rPr>
          <w:rFonts w:ascii="Arial"/>
          <w:sz w:val="21"/>
        </w:rPr>
      </w:pPr>
      <w:r>
        <w:rPr>
          <w:spacing w:val="5"/>
          <w:sz w:val="28"/>
          <w:szCs w:val="28"/>
        </w:rPr>
        <w:t>二、</w:t>
      </w:r>
      <w:r>
        <w:rPr>
          <w:spacing w:val="-67"/>
          <w:sz w:val="28"/>
          <w:szCs w:val="28"/>
        </w:rPr>
        <w:t xml:space="preserve"> </w:t>
      </w:r>
      <w:r>
        <w:rPr>
          <w:spacing w:val="5"/>
          <w:sz w:val="28"/>
          <w:szCs w:val="28"/>
        </w:rPr>
        <w:t>申请人的资格要求：</w:t>
      </w:r>
    </w:p>
    <w:p w14:paraId="44B536AC">
      <w:pPr>
        <w:pStyle w:val="2"/>
        <w:spacing w:line="360" w:lineRule="auto"/>
        <w:ind w:left="0" w:right="0" w:firstLine="612" w:firstLineChars="200"/>
        <w:rPr>
          <w:rFonts w:ascii="Arial"/>
          <w:sz w:val="21"/>
        </w:rPr>
      </w:pPr>
      <w:r>
        <w:rPr>
          <w:spacing w:val="13"/>
          <w:sz w:val="28"/>
          <w:szCs w:val="28"/>
        </w:rPr>
        <w:t>1、满足《中华人民共和国政府采购法》第二十二条规定；</w:t>
      </w:r>
    </w:p>
    <w:p w14:paraId="5ABC6090">
      <w:pPr>
        <w:pStyle w:val="2"/>
        <w:spacing w:line="360" w:lineRule="auto"/>
        <w:ind w:right="0" w:firstLine="1160" w:firstLineChars="400"/>
        <w:rPr>
          <w:rFonts w:hint="eastAsia"/>
          <w:spacing w:val="5"/>
          <w:sz w:val="28"/>
          <w:szCs w:val="28"/>
        </w:rPr>
      </w:pPr>
      <w:r>
        <w:rPr>
          <w:rFonts w:hint="eastAsia"/>
          <w:spacing w:val="5"/>
          <w:sz w:val="28"/>
          <w:szCs w:val="28"/>
        </w:rPr>
        <w:t>（1）有合法有效的工商营业执照、税务登记证、组织机构代码证或“多证合一”的营业执照或事业单位法人证书。</w:t>
      </w:r>
    </w:p>
    <w:p w14:paraId="003EEAF1">
      <w:pPr>
        <w:pStyle w:val="2"/>
        <w:spacing w:line="360" w:lineRule="auto"/>
        <w:ind w:left="0" w:right="0" w:firstLine="580" w:firstLineChars="200"/>
        <w:rPr>
          <w:rFonts w:hint="eastAsia"/>
          <w:spacing w:val="5"/>
          <w:sz w:val="28"/>
          <w:szCs w:val="28"/>
        </w:rPr>
      </w:pPr>
      <w:r>
        <w:rPr>
          <w:rFonts w:hint="eastAsia"/>
          <w:spacing w:val="5"/>
          <w:sz w:val="28"/>
          <w:szCs w:val="28"/>
        </w:rPr>
        <w:t>（2）具有良好的商业信誉和健全的财务会计制度：提供2023年度</w:t>
      </w:r>
      <w:r>
        <w:rPr>
          <w:rFonts w:hint="eastAsia"/>
          <w:spacing w:val="5"/>
          <w:sz w:val="28"/>
          <w:szCs w:val="28"/>
          <w:lang w:val="en-US" w:eastAsia="zh-CN"/>
        </w:rPr>
        <w:t>或2024年度</w:t>
      </w:r>
      <w:r>
        <w:rPr>
          <w:rFonts w:hint="eastAsia"/>
          <w:spacing w:val="5"/>
          <w:sz w:val="28"/>
          <w:szCs w:val="28"/>
        </w:rPr>
        <w:t>财务审计报告（包含资产负债表、利润表(或利润表及利润分配表)、现金流量表、财务报表附注或财务状况说明书、会计师事务所的营业执照及执业资格证书）或承诺。</w:t>
      </w:r>
    </w:p>
    <w:p w14:paraId="2054FE22">
      <w:pPr>
        <w:pStyle w:val="2"/>
        <w:spacing w:line="360" w:lineRule="auto"/>
        <w:ind w:left="0" w:right="0" w:firstLine="580" w:firstLineChars="200"/>
        <w:rPr>
          <w:rFonts w:hint="eastAsia"/>
          <w:spacing w:val="5"/>
          <w:sz w:val="28"/>
          <w:szCs w:val="28"/>
        </w:rPr>
      </w:pPr>
      <w:r>
        <w:rPr>
          <w:rFonts w:hint="eastAsia"/>
          <w:spacing w:val="5"/>
          <w:sz w:val="28"/>
          <w:szCs w:val="28"/>
        </w:rPr>
        <w:t>（3）参加本次政府采购活动前三年内，在经营活动中没有违法违规记录：提供参加政府采购活动前三年内供应商及供应商的法定代表人在经营活动中没有重大违法记录（重大违法记录是指供应商因违法经营受到刑事处罚或者责令停产停业、吊销许可证或者执照、较大数额罚款等行政处罚）的书面声明。</w:t>
      </w:r>
    </w:p>
    <w:p w14:paraId="72FCB4C5">
      <w:pPr>
        <w:pStyle w:val="2"/>
        <w:spacing w:line="360" w:lineRule="auto"/>
        <w:ind w:left="0" w:right="0" w:firstLine="580" w:firstLineChars="200"/>
        <w:rPr>
          <w:rFonts w:hint="eastAsia"/>
          <w:spacing w:val="5"/>
          <w:sz w:val="28"/>
          <w:szCs w:val="28"/>
        </w:rPr>
      </w:pPr>
      <w:r>
        <w:rPr>
          <w:rFonts w:hint="eastAsia"/>
          <w:spacing w:val="5"/>
          <w:sz w:val="28"/>
          <w:szCs w:val="28"/>
        </w:rPr>
        <w:t>（4）具有履行合同所必需的设备和专业技术能力：提供具有履行合同所必需的设备和专业技术能力的承诺；</w:t>
      </w:r>
    </w:p>
    <w:p w14:paraId="30C6703B">
      <w:pPr>
        <w:pStyle w:val="2"/>
        <w:spacing w:line="360" w:lineRule="auto"/>
        <w:ind w:left="0" w:right="0" w:firstLine="580" w:firstLineChars="200"/>
        <w:rPr>
          <w:rFonts w:hint="eastAsia"/>
          <w:spacing w:val="5"/>
          <w:sz w:val="28"/>
          <w:szCs w:val="28"/>
        </w:rPr>
      </w:pPr>
      <w:r>
        <w:rPr>
          <w:rFonts w:hint="eastAsia"/>
          <w:spacing w:val="5"/>
          <w:sz w:val="28"/>
          <w:szCs w:val="28"/>
        </w:rPr>
        <w:t>（5）具有依法缴纳税收和社会保障资金的良好记录：提供2024年1月至投标截止时间连续三个月依法缴纳社会保障资金的凭证（以加盖社保机构公章的社保资金收据凭证或加盖社保机构公章的本单位社保缴纳花名册或向税务机关缴纳社保费的完税证明或加盖社保机构公章的其他社保交纳证明为准）或提供</w:t>
      </w:r>
      <w:r>
        <w:rPr>
          <w:rFonts w:hint="eastAsia"/>
          <w:spacing w:val="5"/>
          <w:sz w:val="28"/>
          <w:szCs w:val="28"/>
          <w:lang w:eastAsia="zh-CN"/>
        </w:rPr>
        <w:t>具有依法缴纳税收和社会保障资金的良好记录</w:t>
      </w:r>
      <w:r>
        <w:rPr>
          <w:rFonts w:hint="eastAsia"/>
          <w:spacing w:val="5"/>
          <w:sz w:val="28"/>
          <w:szCs w:val="28"/>
        </w:rPr>
        <w:t>承诺。</w:t>
      </w:r>
    </w:p>
    <w:p w14:paraId="18A02854">
      <w:pPr>
        <w:pStyle w:val="2"/>
        <w:spacing w:line="360" w:lineRule="auto"/>
        <w:ind w:left="0" w:right="0" w:firstLine="580" w:firstLineChars="200"/>
        <w:rPr>
          <w:rFonts w:hint="eastAsia"/>
          <w:spacing w:val="5"/>
          <w:sz w:val="28"/>
          <w:szCs w:val="28"/>
        </w:rPr>
      </w:pPr>
      <w:r>
        <w:rPr>
          <w:rFonts w:hint="eastAsia"/>
          <w:spacing w:val="5"/>
          <w:sz w:val="28"/>
          <w:szCs w:val="28"/>
        </w:rPr>
        <w:t>（6）投标人信用信息：对列入失信被执行人、重大税收违法案件当事人名单、政府招标严重违法失信行为记录名单且还在执行期的投标人，拒绝其参与政府招标活动：提供承诺。</w:t>
      </w:r>
    </w:p>
    <w:p w14:paraId="4C371937">
      <w:pPr>
        <w:pStyle w:val="2"/>
        <w:spacing w:line="360" w:lineRule="auto"/>
        <w:ind w:left="0" w:right="0" w:firstLine="580" w:firstLineChars="200"/>
        <w:rPr>
          <w:rFonts w:hint="eastAsia"/>
          <w:spacing w:val="5"/>
          <w:sz w:val="28"/>
          <w:szCs w:val="28"/>
        </w:rPr>
      </w:pPr>
      <w:r>
        <w:rPr>
          <w:rFonts w:hint="eastAsia"/>
          <w:spacing w:val="5"/>
          <w:sz w:val="28"/>
          <w:szCs w:val="28"/>
        </w:rPr>
        <w:t>（7）法定代表人参加谈判的必须有法定代表人身份证明，法定代表人授权委托人参加谈判的必须有供应商法定代表人身份证明和授权委托书。</w:t>
      </w:r>
    </w:p>
    <w:p w14:paraId="37C42A38">
      <w:pPr>
        <w:pStyle w:val="2"/>
        <w:spacing w:line="360" w:lineRule="auto"/>
        <w:ind w:left="0" w:right="0" w:firstLine="580" w:firstLineChars="200"/>
        <w:rPr>
          <w:rFonts w:ascii="Arial"/>
          <w:sz w:val="21"/>
        </w:rPr>
      </w:pPr>
      <w:r>
        <w:rPr>
          <w:rFonts w:hint="eastAsia"/>
          <w:spacing w:val="5"/>
          <w:sz w:val="28"/>
          <w:szCs w:val="28"/>
          <w:lang w:val="en-US" w:eastAsia="zh-CN"/>
        </w:rPr>
        <w:t xml:space="preserve">（8） </w:t>
      </w:r>
      <w:r>
        <w:rPr>
          <w:spacing w:val="5"/>
          <w:sz w:val="28"/>
          <w:szCs w:val="28"/>
        </w:rPr>
        <w:t>本项目不接受联合体投标。（自行承诺）</w:t>
      </w:r>
    </w:p>
    <w:p w14:paraId="4A6192EB">
      <w:pPr>
        <w:pStyle w:val="2"/>
        <w:spacing w:line="360" w:lineRule="auto"/>
        <w:ind w:left="0" w:right="0" w:firstLine="616" w:firstLineChars="200"/>
        <w:jc w:val="both"/>
        <w:rPr>
          <w:sz w:val="28"/>
          <w:szCs w:val="28"/>
        </w:rPr>
      </w:pPr>
      <w:r>
        <w:rPr>
          <w:spacing w:val="14"/>
          <w:sz w:val="28"/>
          <w:szCs w:val="28"/>
        </w:rPr>
        <w:t>2.落实政府采购政策需满足的资格要求：本项目为专门面向中小企</w:t>
      </w:r>
      <w:r>
        <w:rPr>
          <w:spacing w:val="2"/>
          <w:sz w:val="28"/>
          <w:szCs w:val="28"/>
        </w:rPr>
        <w:t>业采购的采购项目(供应商须出具《中小企业声明函》；本项目所属行业：</w:t>
      </w:r>
      <w:r>
        <w:rPr>
          <w:spacing w:val="5"/>
          <w:sz w:val="28"/>
          <w:szCs w:val="28"/>
          <w:u w:val="single" w:color="auto"/>
        </w:rPr>
        <w:t>建筑业</w:t>
      </w:r>
      <w:r>
        <w:rPr>
          <w:spacing w:val="5"/>
          <w:sz w:val="28"/>
          <w:szCs w:val="28"/>
        </w:rPr>
        <w:t>。</w:t>
      </w:r>
    </w:p>
    <w:p w14:paraId="16C7BFF7">
      <w:pPr>
        <w:pStyle w:val="2"/>
        <w:spacing w:line="360" w:lineRule="auto"/>
        <w:ind w:left="0" w:right="0" w:firstLine="604" w:firstLineChars="200"/>
        <w:rPr>
          <w:rFonts w:ascii="Arial"/>
          <w:sz w:val="21"/>
        </w:rPr>
      </w:pPr>
      <w:r>
        <w:rPr>
          <w:spacing w:val="11"/>
          <w:sz w:val="28"/>
          <w:szCs w:val="28"/>
        </w:rPr>
        <w:t>3.本项目的特定资格要求：</w:t>
      </w:r>
    </w:p>
    <w:p w14:paraId="559F5C5A">
      <w:pPr>
        <w:pStyle w:val="2"/>
        <w:spacing w:line="360" w:lineRule="auto"/>
        <w:ind w:left="0" w:right="0" w:firstLine="608" w:firstLineChars="200"/>
        <w:rPr>
          <w:sz w:val="28"/>
          <w:szCs w:val="28"/>
        </w:rPr>
      </w:pPr>
      <w:r>
        <w:rPr>
          <w:spacing w:val="12"/>
          <w:sz w:val="28"/>
          <w:szCs w:val="28"/>
        </w:rPr>
        <w:t>①</w:t>
      </w:r>
      <w:r>
        <w:rPr>
          <w:rFonts w:hint="eastAsia"/>
          <w:spacing w:val="12"/>
          <w:sz w:val="28"/>
          <w:szCs w:val="28"/>
          <w:lang w:eastAsia="zh-CN"/>
        </w:rPr>
        <w:t>具有建设行政主管部门核发的建筑装修装饰工程专业承包二级及以上资质</w:t>
      </w:r>
      <w:r>
        <w:rPr>
          <w:rFonts w:hint="eastAsia"/>
          <w:spacing w:val="12"/>
          <w:sz w:val="28"/>
          <w:szCs w:val="28"/>
          <w:lang w:val="en-US" w:eastAsia="zh-CN"/>
        </w:rPr>
        <w:t>或建筑工程施工总承包三级及以上资质</w:t>
      </w:r>
      <w:r>
        <w:rPr>
          <w:spacing w:val="5"/>
          <w:sz w:val="28"/>
          <w:szCs w:val="28"/>
        </w:rPr>
        <w:t>。</w:t>
      </w:r>
    </w:p>
    <w:p w14:paraId="300723B0">
      <w:pPr>
        <w:pStyle w:val="2"/>
        <w:spacing w:line="360" w:lineRule="auto"/>
        <w:ind w:left="0" w:right="0" w:firstLine="612" w:firstLineChars="200"/>
        <w:rPr>
          <w:rFonts w:ascii="Arial"/>
          <w:sz w:val="21"/>
        </w:rPr>
      </w:pPr>
      <w:r>
        <w:rPr>
          <w:spacing w:val="13"/>
          <w:sz w:val="28"/>
          <w:szCs w:val="28"/>
        </w:rPr>
        <w:t>②具备有效的安全生产许可证。</w:t>
      </w:r>
      <w:bookmarkStart w:id="0" w:name="_GoBack"/>
      <w:bookmarkEnd w:id="0"/>
    </w:p>
    <w:p w14:paraId="2E0175DC">
      <w:pPr>
        <w:pStyle w:val="2"/>
        <w:spacing w:line="360" w:lineRule="auto"/>
        <w:ind w:left="0" w:right="0" w:firstLine="600" w:firstLineChars="200"/>
        <w:rPr>
          <w:rFonts w:ascii="Arial"/>
          <w:sz w:val="21"/>
        </w:rPr>
      </w:pPr>
      <w:r>
        <w:rPr>
          <w:spacing w:val="10"/>
          <w:sz w:val="28"/>
          <w:szCs w:val="28"/>
        </w:rPr>
        <w:t>③项目经理具备建筑工程专业贰级（含贰级）以上注册建</w:t>
      </w:r>
      <w:r>
        <w:rPr>
          <w:spacing w:val="9"/>
          <w:sz w:val="28"/>
          <w:szCs w:val="28"/>
        </w:rPr>
        <w:t>造师，</w:t>
      </w:r>
      <w:r>
        <w:rPr>
          <w:spacing w:val="14"/>
          <w:sz w:val="28"/>
          <w:szCs w:val="28"/>
        </w:rPr>
        <w:t>并具备有效的安全生产考核合格证书（B类</w:t>
      </w:r>
      <w:r>
        <w:rPr>
          <w:spacing w:val="-4"/>
          <w:sz w:val="28"/>
          <w:szCs w:val="28"/>
        </w:rPr>
        <w:t>），</w:t>
      </w:r>
      <w:r>
        <w:rPr>
          <w:spacing w:val="14"/>
          <w:sz w:val="28"/>
          <w:szCs w:val="28"/>
        </w:rPr>
        <w:t>且未担任其他在</w:t>
      </w:r>
      <w:r>
        <w:rPr>
          <w:spacing w:val="13"/>
          <w:sz w:val="28"/>
          <w:szCs w:val="28"/>
        </w:rPr>
        <w:t>建建设</w:t>
      </w:r>
      <w:r>
        <w:rPr>
          <w:spacing w:val="9"/>
          <w:sz w:val="28"/>
          <w:szCs w:val="28"/>
        </w:rPr>
        <w:t>工程项目的项目经理；须提供身份证、执业资格证、注册</w:t>
      </w:r>
      <w:r>
        <w:rPr>
          <w:spacing w:val="8"/>
          <w:sz w:val="28"/>
          <w:szCs w:val="28"/>
        </w:rPr>
        <w:t>证、安考（B）</w:t>
      </w:r>
      <w:r>
        <w:rPr>
          <w:spacing w:val="15"/>
          <w:sz w:val="28"/>
          <w:szCs w:val="28"/>
        </w:rPr>
        <w:t>证</w:t>
      </w:r>
      <w:r>
        <w:rPr>
          <w:spacing w:val="12"/>
          <w:sz w:val="28"/>
          <w:szCs w:val="28"/>
        </w:rPr>
        <w:t>。</w:t>
      </w:r>
    </w:p>
    <w:p w14:paraId="056874D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761CA"/>
    <w:rsid w:val="5A276CF7"/>
    <w:rsid w:val="71E7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2025-07-03T03:08:00Z</dcterms:created>
  <dc:creator>乐色</dc:creator>
  <cp:lastModifiedBy>乐色</cp:lastModifiedBy>
  <dcterms:modified xsi:type="dcterms:W3CDTF">2025-07-03T03:48:29Z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BB66054DF890417DBE79E8B3479EF646_11</vt:lpwstr>
  </property>
  <property fmtid="{D5CDD505-2E9C-101B-9397-08002B2CF9AE}" pid="4" name="KSOTemplateDocerSaveRecord">
    <vt:lpwstr>eyJoZGlkIjoiODViZTVlMmQ2NzMzNDQwYWE4YWNkYzI1Y2QxN2FkYWMiLCJ1c2VySWQiOiI1NTU5OTcxNDAifQ==</vt:lpwstr>
  </property>
</Properties>
</file>