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377CC">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48"/>
          <w:szCs w:val="56"/>
          <w:highlight w:val="none"/>
          <w:lang w:val="en-US" w:eastAsia="zh-CN"/>
        </w:rPr>
        <w:t>安龙县背街小巷新增路灯项目需求公示</w:t>
      </w:r>
    </w:p>
    <w:p w14:paraId="00E8C4CF">
      <w:pPr>
        <w:pStyle w:val="2"/>
        <w:spacing w:line="360" w:lineRule="auto"/>
        <w:rPr>
          <w:rFonts w:hint="eastAsia" w:ascii="宋体" w:hAnsi="宋体" w:eastAsia="宋体" w:cs="宋体"/>
          <w:b/>
          <w:bCs w:val="0"/>
          <w:color w:val="auto"/>
          <w:sz w:val="36"/>
          <w:szCs w:val="36"/>
          <w:highlight w:val="none"/>
        </w:rPr>
      </w:pPr>
      <w:bookmarkStart w:id="0" w:name="_Toc28359089"/>
      <w:bookmarkStart w:id="1" w:name="_Toc28359012"/>
      <w:bookmarkStart w:id="2" w:name="_Toc35393798"/>
      <w:bookmarkStart w:id="3" w:name="_Toc35393629"/>
      <w:r>
        <w:rPr>
          <w:rFonts w:hint="eastAsia" w:ascii="宋体" w:hAnsi="宋体" w:eastAsia="宋体" w:cs="宋体"/>
          <w:b/>
          <w:bCs w:val="0"/>
          <w:color w:val="auto"/>
          <w:sz w:val="36"/>
          <w:szCs w:val="36"/>
          <w:highlight w:val="none"/>
        </w:rPr>
        <w:t>一、项目基本情况</w:t>
      </w:r>
      <w:bookmarkEnd w:id="0"/>
      <w:bookmarkEnd w:id="1"/>
      <w:bookmarkEnd w:id="2"/>
      <w:bookmarkEnd w:id="3"/>
    </w:p>
    <w:p w14:paraId="248A02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GZHY-CGXM2025-56</w:t>
      </w:r>
      <w:bookmarkStart w:id="5" w:name="_GoBack"/>
      <w:bookmarkEnd w:id="5"/>
    </w:p>
    <w:p w14:paraId="13420B3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安龙县背街小巷新增路灯项目</w:t>
      </w:r>
    </w:p>
    <w:p w14:paraId="125E9D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5E83550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 xml:space="preserve">1256500.00元 </w:t>
      </w:r>
    </w:p>
    <w:p w14:paraId="63C65553">
      <w:pPr>
        <w:pStyle w:val="2"/>
        <w:spacing w:before="0" w:after="0" w:line="360" w:lineRule="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最高限价：1256500.00元 </w:t>
      </w:r>
    </w:p>
    <w:p w14:paraId="174FE79A">
      <w:pPr>
        <w:pStyle w:val="2"/>
        <w:spacing w:before="0" w:after="0" w:line="360" w:lineRule="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二、申请人的资格要求：</w:t>
      </w:r>
    </w:p>
    <w:p w14:paraId="273E97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0"/>
        <w:jc w:val="left"/>
        <w:textAlignment w:val="baseline"/>
        <w:rPr>
          <w:rFonts w:hint="eastAsia" w:ascii="宋体" w:hAnsi="宋体" w:eastAsia="宋体" w:cs="宋体"/>
          <w:b w:val="0"/>
          <w:bCs w:val="0"/>
        </w:rPr>
      </w:pPr>
      <w:r>
        <w:rPr>
          <w:rFonts w:hint="eastAsia" w:ascii="宋体" w:hAnsi="宋体" w:eastAsia="宋体" w:cs="宋体"/>
          <w:b w:val="0"/>
          <w:bCs w:val="0"/>
          <w:spacing w:val="-1"/>
        </w:rPr>
        <w:t>1、满足《中华人民共和国政府采购法》第二十二条规</w:t>
      </w:r>
      <w:r>
        <w:rPr>
          <w:rFonts w:hint="eastAsia" w:ascii="宋体" w:hAnsi="宋体" w:eastAsia="宋体" w:cs="宋体"/>
          <w:b w:val="0"/>
          <w:bCs w:val="0"/>
          <w:spacing w:val="-2"/>
        </w:rPr>
        <w:t>定；</w:t>
      </w:r>
    </w:p>
    <w:p w14:paraId="4D9FFE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12" w:firstLine="420" w:firstLineChars="0"/>
        <w:jc w:val="left"/>
        <w:textAlignment w:val="baseline"/>
        <w:rPr>
          <w:rFonts w:hint="eastAsia" w:ascii="宋体" w:hAnsi="宋体" w:eastAsia="宋体" w:cs="宋体"/>
          <w:b w:val="0"/>
          <w:bCs w:val="0"/>
        </w:rPr>
      </w:pPr>
      <w:r>
        <w:rPr>
          <w:rFonts w:hint="eastAsia" w:ascii="宋体" w:hAnsi="宋体" w:eastAsia="宋体" w:cs="宋体"/>
          <w:b w:val="0"/>
          <w:bCs w:val="0"/>
        </w:rPr>
        <w:t>2、落实政府采购政策需满足的资格要求：</w:t>
      </w:r>
      <w:r>
        <w:rPr>
          <w:rFonts w:hint="eastAsia" w:ascii="宋体" w:hAnsi="宋体" w:eastAsia="宋体" w:cs="宋体"/>
          <w:b w:val="0"/>
          <w:bCs w:val="0"/>
          <w:u w:val="single" w:color="auto"/>
        </w:rPr>
        <w:t>本项目属于整体专门面向中小企</w:t>
      </w:r>
      <w:r>
        <w:rPr>
          <w:rFonts w:hint="eastAsia" w:ascii="宋体" w:hAnsi="宋体" w:eastAsia="宋体" w:cs="宋体"/>
          <w:b w:val="0"/>
          <w:bCs w:val="0"/>
          <w:spacing w:val="-3"/>
          <w:u w:val="single" w:color="auto"/>
        </w:rPr>
        <w:t>业采购项目不再执行价格评审优惠的扶持政策，供应商应为中小微</w:t>
      </w:r>
      <w:r>
        <w:rPr>
          <w:rFonts w:hint="eastAsia" w:ascii="宋体" w:hAnsi="宋体" w:eastAsia="宋体" w:cs="宋体"/>
          <w:b w:val="0"/>
          <w:bCs w:val="0"/>
          <w:spacing w:val="-4"/>
          <w:u w:val="single" w:color="auto"/>
        </w:rPr>
        <w:t>企业（监狱企</w:t>
      </w:r>
      <w:r>
        <w:rPr>
          <w:rFonts w:hint="eastAsia" w:ascii="宋体" w:hAnsi="宋体" w:eastAsia="宋体" w:cs="宋体"/>
          <w:b w:val="0"/>
          <w:bCs w:val="0"/>
          <w:spacing w:val="-1"/>
          <w:u w:val="single" w:color="auto"/>
        </w:rPr>
        <w:t>业、残疾人福利性单位视同为中小微企业</w:t>
      </w:r>
      <w:r>
        <w:rPr>
          <w:rFonts w:hint="eastAsia" w:ascii="宋体" w:hAnsi="宋体" w:eastAsia="宋体" w:cs="宋体"/>
          <w:b w:val="0"/>
          <w:bCs w:val="0"/>
          <w:spacing w:val="17"/>
          <w:u w:val="single" w:color="auto"/>
        </w:rPr>
        <w:t>）；</w:t>
      </w:r>
    </w:p>
    <w:p w14:paraId="1428E4F6">
      <w:pPr>
        <w:pStyle w:val="3"/>
        <w:keepNext w:val="0"/>
        <w:keepLines w:val="0"/>
        <w:pageBreakBefore w:val="0"/>
        <w:widowControl/>
        <w:kinsoku w:val="0"/>
        <w:wordWrap/>
        <w:overflowPunct/>
        <w:topLinePunct w:val="0"/>
        <w:autoSpaceDE w:val="0"/>
        <w:autoSpaceDN w:val="0"/>
        <w:bidi w:val="0"/>
        <w:adjustRightInd w:val="0"/>
        <w:snapToGrid w:val="0"/>
        <w:spacing w:before="115" w:line="360" w:lineRule="auto"/>
        <w:ind w:firstLine="420" w:firstLineChars="0"/>
        <w:jc w:val="left"/>
        <w:textAlignment w:val="baseline"/>
        <w:rPr>
          <w:rFonts w:hint="eastAsia" w:ascii="宋体" w:hAnsi="宋体" w:eastAsia="宋体" w:cs="宋体"/>
          <w:b w:val="0"/>
          <w:bCs w:val="0"/>
        </w:rPr>
      </w:pPr>
      <w:r>
        <w:rPr>
          <w:rFonts w:hint="eastAsia" w:ascii="宋体" w:hAnsi="宋体" w:eastAsia="宋体" w:cs="宋体"/>
          <w:b w:val="0"/>
          <w:bCs w:val="0"/>
          <w:spacing w:val="-2"/>
        </w:rPr>
        <w:t>3、本项目的特定资格要求：</w:t>
      </w:r>
    </w:p>
    <w:p w14:paraId="45232519">
      <w:pPr>
        <w:pStyle w:val="3"/>
        <w:keepNext w:val="0"/>
        <w:keepLines w:val="0"/>
        <w:pageBreakBefore w:val="0"/>
        <w:widowControl/>
        <w:kinsoku w:val="0"/>
        <w:wordWrap/>
        <w:overflowPunct/>
        <w:topLinePunct w:val="0"/>
        <w:autoSpaceDE w:val="0"/>
        <w:autoSpaceDN w:val="0"/>
        <w:bidi w:val="0"/>
        <w:adjustRightInd w:val="0"/>
        <w:snapToGrid w:val="0"/>
        <w:spacing w:before="209" w:line="360" w:lineRule="auto"/>
        <w:ind w:left="127" w:right="112" w:firstLine="0"/>
        <w:jc w:val="left"/>
        <w:textAlignment w:val="baseline"/>
        <w:rPr>
          <w:rFonts w:hint="eastAsia" w:ascii="宋体" w:hAnsi="宋体" w:eastAsia="宋体" w:cs="宋体"/>
          <w:b w:val="0"/>
          <w:bCs w:val="0"/>
        </w:rPr>
      </w:pPr>
      <w:r>
        <w:rPr>
          <w:rFonts w:hint="eastAsia" w:ascii="宋体" w:hAnsi="宋体" w:eastAsia="宋体" w:cs="宋体"/>
          <w:b w:val="0"/>
          <w:bCs w:val="0"/>
        </w:rPr>
        <w:t>1）一般资格要求：</w:t>
      </w:r>
      <w:r>
        <w:rPr>
          <w:rFonts w:hint="eastAsia" w:ascii="宋体" w:hAnsi="宋体" w:eastAsia="宋体" w:cs="宋体"/>
          <w:b w:val="0"/>
          <w:bCs w:val="0"/>
          <w:u w:val="single" w:color="auto"/>
        </w:rPr>
        <w:t>提供《中华人民共和国政府采购法实施条例》第十七条</w:t>
      </w:r>
      <w:r>
        <w:rPr>
          <w:rFonts w:hint="eastAsia" w:ascii="宋体" w:hAnsi="宋体" w:eastAsia="宋体" w:cs="宋体"/>
          <w:b w:val="0"/>
          <w:bCs w:val="0"/>
          <w:spacing w:val="-4"/>
          <w:u w:val="single" w:color="auto"/>
        </w:rPr>
        <w:t>规定的内容材料；①提供有效“统一社会信用代码</w:t>
      </w:r>
      <w:r>
        <w:rPr>
          <w:rFonts w:hint="eastAsia" w:ascii="宋体" w:hAnsi="宋体" w:eastAsia="宋体" w:cs="宋体"/>
          <w:b w:val="0"/>
          <w:bCs w:val="0"/>
          <w:spacing w:val="-88"/>
          <w:u w:val="single" w:color="auto"/>
        </w:rPr>
        <w:t xml:space="preserve"> </w:t>
      </w:r>
      <w:r>
        <w:rPr>
          <w:rFonts w:hint="eastAsia" w:ascii="宋体" w:hAnsi="宋体" w:eastAsia="宋体" w:cs="宋体"/>
          <w:b w:val="0"/>
          <w:bCs w:val="0"/>
          <w:spacing w:val="-4"/>
          <w:u w:val="single" w:color="auto"/>
        </w:rPr>
        <w:t>”的营业执照；②提供具</w:t>
      </w:r>
      <w:r>
        <w:rPr>
          <w:rFonts w:hint="eastAsia" w:ascii="宋体" w:hAnsi="宋体" w:eastAsia="宋体" w:cs="宋体"/>
          <w:b w:val="0"/>
          <w:bCs w:val="0"/>
          <w:spacing w:val="-5"/>
          <w:u w:val="single" w:color="auto"/>
        </w:rPr>
        <w:t>有良</w:t>
      </w:r>
      <w:r>
        <w:rPr>
          <w:rFonts w:hint="eastAsia" w:ascii="宋体" w:hAnsi="宋体" w:eastAsia="宋体" w:cs="宋体"/>
          <w:b w:val="0"/>
          <w:bCs w:val="0"/>
          <w:spacing w:val="-3"/>
          <w:u w:val="single" w:color="auto"/>
        </w:rPr>
        <w:t>好的商业信誉和健全的财务会计制度的承诺函；③提供具有履行合同</w:t>
      </w:r>
      <w:r>
        <w:rPr>
          <w:rFonts w:hint="eastAsia" w:ascii="宋体" w:hAnsi="宋体" w:eastAsia="宋体" w:cs="宋体"/>
          <w:b w:val="0"/>
          <w:bCs w:val="0"/>
          <w:spacing w:val="-4"/>
          <w:u w:val="single" w:color="auto"/>
        </w:rPr>
        <w:t>所必需的设</w:t>
      </w:r>
      <w:r>
        <w:rPr>
          <w:rFonts w:hint="eastAsia" w:ascii="宋体" w:hAnsi="宋体" w:eastAsia="宋体" w:cs="宋体"/>
          <w:b w:val="0"/>
          <w:bCs w:val="0"/>
          <w:spacing w:val="-3"/>
          <w:u w:val="single" w:color="auto"/>
        </w:rPr>
        <w:t>备和专业技术能力的承诺函；④提供具有依法缴纳税收和社会保障资</w:t>
      </w:r>
      <w:r>
        <w:rPr>
          <w:rFonts w:hint="eastAsia" w:ascii="宋体" w:hAnsi="宋体" w:eastAsia="宋体" w:cs="宋体"/>
          <w:b w:val="0"/>
          <w:bCs w:val="0"/>
          <w:spacing w:val="-4"/>
          <w:u w:val="single" w:color="auto"/>
        </w:rPr>
        <w:t>金的良好记</w:t>
      </w:r>
      <w:r>
        <w:rPr>
          <w:rFonts w:hint="eastAsia" w:ascii="宋体" w:hAnsi="宋体" w:eastAsia="宋体" w:cs="宋体"/>
          <w:b w:val="0"/>
          <w:bCs w:val="0"/>
        </w:rPr>
        <w:t xml:space="preserve"> </w:t>
      </w:r>
      <w:r>
        <w:rPr>
          <w:rFonts w:hint="eastAsia" w:ascii="宋体" w:hAnsi="宋体" w:eastAsia="宋体" w:cs="宋体"/>
          <w:b w:val="0"/>
          <w:bCs w:val="0"/>
          <w:spacing w:val="-3"/>
          <w:u w:val="single" w:color="auto"/>
        </w:rPr>
        <w:t>录的承诺函；⑤提供参加政府采购活动前三年内在经营活动中没有重</w:t>
      </w:r>
      <w:r>
        <w:rPr>
          <w:rFonts w:hint="eastAsia" w:ascii="宋体" w:hAnsi="宋体" w:eastAsia="宋体" w:cs="宋体"/>
          <w:b w:val="0"/>
          <w:bCs w:val="0"/>
          <w:spacing w:val="-4"/>
          <w:u w:val="single" w:color="auto"/>
        </w:rPr>
        <w:t>大违法记录</w:t>
      </w:r>
      <w:r>
        <w:rPr>
          <w:rFonts w:hint="eastAsia" w:ascii="宋体" w:hAnsi="宋体" w:eastAsia="宋体" w:cs="宋体"/>
          <w:b w:val="0"/>
          <w:bCs w:val="0"/>
          <w:spacing w:val="-3"/>
          <w:u w:val="single" w:color="auto"/>
        </w:rPr>
        <w:t>的书面声明函；⑥提供“</w:t>
      </w:r>
      <w:r>
        <w:rPr>
          <w:rFonts w:hint="eastAsia" w:ascii="宋体" w:hAnsi="宋体" w:eastAsia="宋体" w:cs="宋体"/>
          <w:b w:val="0"/>
          <w:bCs w:val="0"/>
          <w:spacing w:val="-75"/>
          <w:u w:val="single" w:color="auto"/>
        </w:rPr>
        <w:t xml:space="preserve"> </w:t>
      </w:r>
      <w:r>
        <w:rPr>
          <w:rFonts w:hint="eastAsia" w:ascii="宋体" w:hAnsi="宋体" w:eastAsia="宋体" w:cs="宋体"/>
          <w:b w:val="0"/>
          <w:bCs w:val="0"/>
          <w:spacing w:val="-3"/>
          <w:u w:val="single" w:color="auto"/>
        </w:rPr>
        <w:t>中国政府采购网（www.ccgp.gov.cn/se</w:t>
      </w:r>
      <w:r>
        <w:rPr>
          <w:rFonts w:hint="eastAsia" w:ascii="宋体" w:hAnsi="宋体" w:eastAsia="宋体" w:cs="宋体"/>
          <w:b w:val="0"/>
          <w:bCs w:val="0"/>
          <w:spacing w:val="-4"/>
          <w:u w:val="single" w:color="auto"/>
        </w:rPr>
        <w:t>arch/cr/）”</w:t>
      </w:r>
      <w:r>
        <w:rPr>
          <w:rFonts w:hint="eastAsia" w:ascii="宋体" w:hAnsi="宋体" w:eastAsia="宋体" w:cs="宋体"/>
          <w:b w:val="0"/>
          <w:bCs w:val="0"/>
          <w:spacing w:val="-4"/>
          <w:u w:val="single" w:color="auto"/>
          <w:lang w:eastAsia="zh-CN"/>
        </w:rPr>
        <w:t>严</w:t>
      </w:r>
      <w:r>
        <w:rPr>
          <w:rFonts w:hint="eastAsia" w:ascii="宋体" w:hAnsi="宋体" w:eastAsia="宋体" w:cs="宋体"/>
          <w:b w:val="0"/>
          <w:bCs w:val="0"/>
          <w:spacing w:val="-3"/>
          <w:u w:val="single" w:color="auto"/>
        </w:rPr>
        <w:t>重违法失信行为记录名单中未被财政部门禁止参</w:t>
      </w:r>
      <w:r>
        <w:rPr>
          <w:rFonts w:hint="eastAsia" w:ascii="宋体" w:hAnsi="宋体" w:eastAsia="宋体" w:cs="宋体"/>
          <w:b w:val="0"/>
          <w:bCs w:val="0"/>
          <w:spacing w:val="-4"/>
          <w:u w:val="single" w:color="auto"/>
        </w:rPr>
        <w:t>加政府采购活动的承诺函；</w:t>
      </w:r>
      <w:r>
        <w:rPr>
          <w:rFonts w:hint="eastAsia" w:ascii="宋体" w:hAnsi="宋体" w:eastAsia="宋体" w:cs="宋体"/>
          <w:b w:val="0"/>
          <w:bCs w:val="0"/>
          <w:spacing w:val="-4"/>
          <w:highlight w:val="none"/>
          <w:u w:val="single" w:color="auto"/>
        </w:rPr>
        <w:t>⑦提</w:t>
      </w:r>
      <w:r>
        <w:rPr>
          <w:rFonts w:hint="eastAsia" w:ascii="宋体" w:hAnsi="宋体" w:eastAsia="宋体" w:cs="宋体"/>
          <w:b w:val="0"/>
          <w:bCs w:val="0"/>
          <w:spacing w:val="-1"/>
          <w:highlight w:val="none"/>
          <w:u w:val="single" w:color="auto"/>
        </w:rPr>
        <w:t>供“</w:t>
      </w:r>
      <w:r>
        <w:rPr>
          <w:rFonts w:hint="eastAsia" w:ascii="宋体" w:hAnsi="宋体" w:eastAsia="宋体" w:cs="宋体"/>
          <w:b w:val="0"/>
          <w:bCs w:val="0"/>
          <w:spacing w:val="-71"/>
          <w:highlight w:val="none"/>
          <w:u w:val="single" w:color="auto"/>
        </w:rPr>
        <w:t xml:space="preserve"> </w:t>
      </w:r>
      <w:r>
        <w:rPr>
          <w:rFonts w:hint="eastAsia" w:ascii="宋体" w:hAnsi="宋体" w:eastAsia="宋体" w:cs="宋体"/>
          <w:b w:val="0"/>
          <w:bCs w:val="0"/>
          <w:spacing w:val="-1"/>
          <w:highlight w:val="none"/>
          <w:u w:val="single" w:color="auto"/>
        </w:rPr>
        <w:t>中国执行信息公开网（zxgk.court.gov.cn/zhz</w:t>
      </w:r>
      <w:r>
        <w:rPr>
          <w:rFonts w:hint="eastAsia" w:ascii="宋体" w:hAnsi="宋体" w:eastAsia="宋体" w:cs="宋体"/>
          <w:b w:val="0"/>
          <w:bCs w:val="0"/>
          <w:spacing w:val="-2"/>
          <w:highlight w:val="none"/>
          <w:u w:val="single" w:color="auto"/>
        </w:rPr>
        <w:t>xgk/）</w:t>
      </w:r>
      <w:r>
        <w:rPr>
          <w:rFonts w:hint="eastAsia" w:ascii="宋体" w:hAnsi="宋体" w:eastAsia="宋体" w:cs="宋体"/>
          <w:b w:val="0"/>
          <w:bCs w:val="0"/>
          <w:spacing w:val="-86"/>
          <w:highlight w:val="none"/>
          <w:u w:val="single" w:color="auto"/>
        </w:rPr>
        <w:t xml:space="preserve"> </w:t>
      </w:r>
      <w:r>
        <w:rPr>
          <w:rFonts w:hint="eastAsia" w:ascii="宋体" w:hAnsi="宋体" w:eastAsia="宋体" w:cs="宋体"/>
          <w:b w:val="0"/>
          <w:bCs w:val="0"/>
          <w:spacing w:val="-2"/>
          <w:highlight w:val="none"/>
          <w:u w:val="single" w:color="auto"/>
        </w:rPr>
        <w:t>”网站中未被列入失</w:t>
      </w:r>
      <w:r>
        <w:rPr>
          <w:rFonts w:hint="eastAsia" w:ascii="宋体" w:hAnsi="宋体" w:eastAsia="宋体" w:cs="宋体"/>
          <w:b w:val="0"/>
          <w:bCs w:val="0"/>
          <w:spacing w:val="-19"/>
          <w:highlight w:val="none"/>
          <w:u w:val="single" w:color="auto"/>
        </w:rPr>
        <w:t>信</w:t>
      </w:r>
      <w:r>
        <w:rPr>
          <w:rFonts w:hint="eastAsia" w:ascii="宋体" w:hAnsi="宋体" w:eastAsia="宋体" w:cs="宋体"/>
          <w:b w:val="0"/>
          <w:bCs w:val="0"/>
          <w:spacing w:val="-46"/>
          <w:highlight w:val="none"/>
          <w:u w:val="single" w:color="auto"/>
        </w:rPr>
        <w:t xml:space="preserve"> </w:t>
      </w:r>
      <w:r>
        <w:rPr>
          <w:rFonts w:hint="eastAsia" w:ascii="宋体" w:hAnsi="宋体" w:eastAsia="宋体" w:cs="宋体"/>
          <w:b w:val="0"/>
          <w:bCs w:val="0"/>
          <w:spacing w:val="-19"/>
          <w:highlight w:val="none"/>
          <w:u w:val="single" w:color="auto"/>
        </w:rPr>
        <w:t>被</w:t>
      </w:r>
      <w:r>
        <w:rPr>
          <w:rFonts w:hint="eastAsia" w:ascii="宋体" w:hAnsi="宋体" w:eastAsia="宋体" w:cs="宋体"/>
          <w:b w:val="0"/>
          <w:bCs w:val="0"/>
          <w:spacing w:val="-45"/>
          <w:highlight w:val="none"/>
          <w:u w:val="single" w:color="auto"/>
        </w:rPr>
        <w:t xml:space="preserve"> </w:t>
      </w:r>
      <w:r>
        <w:rPr>
          <w:rFonts w:hint="eastAsia" w:ascii="宋体" w:hAnsi="宋体" w:eastAsia="宋体" w:cs="宋体"/>
          <w:b w:val="0"/>
          <w:bCs w:val="0"/>
          <w:spacing w:val="-19"/>
          <w:highlight w:val="none"/>
          <w:u w:val="single" w:color="auto"/>
        </w:rPr>
        <w:t>执</w:t>
      </w:r>
      <w:r>
        <w:rPr>
          <w:rFonts w:hint="eastAsia" w:ascii="宋体" w:hAnsi="宋体" w:eastAsia="宋体" w:cs="宋体"/>
          <w:b w:val="0"/>
          <w:bCs w:val="0"/>
          <w:spacing w:val="-45"/>
          <w:highlight w:val="none"/>
          <w:u w:val="single" w:color="auto"/>
        </w:rPr>
        <w:t xml:space="preserve"> </w:t>
      </w:r>
      <w:r>
        <w:rPr>
          <w:rFonts w:hint="eastAsia" w:ascii="宋体" w:hAnsi="宋体" w:eastAsia="宋体" w:cs="宋体"/>
          <w:b w:val="0"/>
          <w:bCs w:val="0"/>
          <w:spacing w:val="-19"/>
          <w:highlight w:val="none"/>
          <w:u w:val="single" w:color="auto"/>
        </w:rPr>
        <w:t>行</w:t>
      </w:r>
      <w:r>
        <w:rPr>
          <w:rFonts w:hint="eastAsia" w:ascii="宋体" w:hAnsi="宋体" w:eastAsia="宋体" w:cs="宋体"/>
          <w:b w:val="0"/>
          <w:bCs w:val="0"/>
          <w:spacing w:val="-40"/>
          <w:highlight w:val="none"/>
          <w:u w:val="single" w:color="auto"/>
        </w:rPr>
        <w:t xml:space="preserve"> </w:t>
      </w:r>
      <w:r>
        <w:rPr>
          <w:rFonts w:hint="eastAsia" w:ascii="宋体" w:hAnsi="宋体" w:eastAsia="宋体" w:cs="宋体"/>
          <w:b w:val="0"/>
          <w:bCs w:val="0"/>
          <w:spacing w:val="-19"/>
          <w:highlight w:val="none"/>
          <w:u w:val="single" w:color="auto"/>
        </w:rPr>
        <w:t>人</w:t>
      </w:r>
      <w:r>
        <w:rPr>
          <w:rFonts w:hint="eastAsia" w:ascii="宋体" w:hAnsi="宋体" w:eastAsia="宋体" w:cs="宋体"/>
          <w:b w:val="0"/>
          <w:bCs w:val="0"/>
          <w:spacing w:val="-46"/>
          <w:highlight w:val="none"/>
          <w:u w:val="single" w:color="auto"/>
        </w:rPr>
        <w:t xml:space="preserve"> </w:t>
      </w:r>
      <w:r>
        <w:rPr>
          <w:rFonts w:hint="eastAsia" w:ascii="宋体" w:hAnsi="宋体" w:eastAsia="宋体" w:cs="宋体"/>
          <w:b w:val="0"/>
          <w:bCs w:val="0"/>
          <w:spacing w:val="-19"/>
          <w:highlight w:val="none"/>
          <w:u w:val="single" w:color="auto"/>
        </w:rPr>
        <w:t>名</w:t>
      </w:r>
      <w:r>
        <w:rPr>
          <w:rFonts w:hint="eastAsia" w:ascii="宋体" w:hAnsi="宋体" w:eastAsia="宋体" w:cs="宋体"/>
          <w:b w:val="0"/>
          <w:bCs w:val="0"/>
          <w:spacing w:val="-39"/>
          <w:highlight w:val="none"/>
          <w:u w:val="single" w:color="auto"/>
        </w:rPr>
        <w:t xml:space="preserve"> </w:t>
      </w:r>
      <w:r>
        <w:rPr>
          <w:rFonts w:hint="eastAsia" w:ascii="宋体" w:hAnsi="宋体" w:eastAsia="宋体" w:cs="宋体"/>
          <w:b w:val="0"/>
          <w:bCs w:val="0"/>
          <w:spacing w:val="-19"/>
          <w:highlight w:val="none"/>
          <w:u w:val="single" w:color="auto"/>
        </w:rPr>
        <w:t>单</w:t>
      </w:r>
      <w:r>
        <w:rPr>
          <w:rFonts w:hint="eastAsia" w:ascii="宋体" w:hAnsi="宋体" w:eastAsia="宋体" w:cs="宋体"/>
          <w:b w:val="0"/>
          <w:bCs w:val="0"/>
          <w:spacing w:val="-33"/>
          <w:highlight w:val="none"/>
          <w:u w:val="single" w:color="auto"/>
        </w:rPr>
        <w:t xml:space="preserve"> </w:t>
      </w:r>
      <w:r>
        <w:rPr>
          <w:rFonts w:hint="eastAsia" w:ascii="宋体" w:hAnsi="宋体" w:eastAsia="宋体" w:cs="宋体"/>
          <w:b w:val="0"/>
          <w:bCs w:val="0"/>
          <w:spacing w:val="-19"/>
          <w:highlight w:val="none"/>
          <w:u w:val="single" w:color="auto"/>
        </w:rPr>
        <w:t>的</w:t>
      </w:r>
      <w:r>
        <w:rPr>
          <w:rFonts w:hint="eastAsia" w:ascii="宋体" w:hAnsi="宋体" w:eastAsia="宋体" w:cs="宋体"/>
          <w:b w:val="0"/>
          <w:bCs w:val="0"/>
          <w:spacing w:val="-44"/>
          <w:highlight w:val="none"/>
          <w:u w:val="single" w:color="auto"/>
        </w:rPr>
        <w:t xml:space="preserve"> </w:t>
      </w:r>
      <w:r>
        <w:rPr>
          <w:rFonts w:hint="eastAsia" w:ascii="宋体" w:hAnsi="宋体" w:eastAsia="宋体" w:cs="宋体"/>
          <w:b w:val="0"/>
          <w:bCs w:val="0"/>
          <w:spacing w:val="-19"/>
          <w:highlight w:val="none"/>
          <w:u w:val="single" w:color="auto"/>
        </w:rPr>
        <w:t>承</w:t>
      </w:r>
      <w:r>
        <w:rPr>
          <w:rFonts w:hint="eastAsia" w:ascii="宋体" w:hAnsi="宋体" w:eastAsia="宋体" w:cs="宋体"/>
          <w:b w:val="0"/>
          <w:bCs w:val="0"/>
          <w:spacing w:val="-47"/>
          <w:highlight w:val="none"/>
          <w:u w:val="single" w:color="auto"/>
        </w:rPr>
        <w:t xml:space="preserve"> </w:t>
      </w:r>
      <w:r>
        <w:rPr>
          <w:rFonts w:hint="eastAsia" w:ascii="宋体" w:hAnsi="宋体" w:eastAsia="宋体" w:cs="宋体"/>
          <w:b w:val="0"/>
          <w:bCs w:val="0"/>
          <w:spacing w:val="-19"/>
          <w:highlight w:val="none"/>
          <w:u w:val="single" w:color="auto"/>
        </w:rPr>
        <w:t>诺 函</w:t>
      </w:r>
      <w:r>
        <w:rPr>
          <w:rFonts w:hint="eastAsia" w:ascii="宋体" w:hAnsi="宋体" w:eastAsia="宋体" w:cs="宋体"/>
          <w:b w:val="0"/>
          <w:bCs w:val="0"/>
          <w:spacing w:val="-30"/>
          <w:highlight w:val="none"/>
          <w:u w:val="single" w:color="auto"/>
        </w:rPr>
        <w:t xml:space="preserve"> </w:t>
      </w:r>
      <w:r>
        <w:rPr>
          <w:rFonts w:hint="eastAsia" w:ascii="宋体" w:hAnsi="宋体" w:eastAsia="宋体" w:cs="宋体"/>
          <w:b w:val="0"/>
          <w:bCs w:val="0"/>
          <w:spacing w:val="-19"/>
          <w:highlight w:val="none"/>
          <w:u w:val="single" w:color="auto"/>
        </w:rPr>
        <w:t>；</w:t>
      </w:r>
      <w:r>
        <w:rPr>
          <w:rFonts w:hint="eastAsia" w:ascii="宋体" w:hAnsi="宋体" w:eastAsia="宋体" w:cs="宋体"/>
          <w:b w:val="0"/>
          <w:bCs w:val="0"/>
          <w:spacing w:val="-55"/>
          <w:highlight w:val="none"/>
          <w:u w:val="single" w:color="auto"/>
        </w:rPr>
        <w:t xml:space="preserve"> </w:t>
      </w:r>
      <w:r>
        <w:rPr>
          <w:rFonts w:hint="eastAsia" w:ascii="宋体" w:hAnsi="宋体" w:eastAsia="宋体" w:cs="宋体"/>
          <w:b w:val="0"/>
          <w:bCs w:val="0"/>
          <w:spacing w:val="-19"/>
          <w:highlight w:val="none"/>
          <w:u w:val="single" w:color="auto"/>
        </w:rPr>
        <w:t>⑧</w:t>
      </w:r>
      <w:r>
        <w:rPr>
          <w:rFonts w:hint="eastAsia" w:ascii="宋体" w:hAnsi="宋体" w:eastAsia="宋体" w:cs="宋体"/>
          <w:b w:val="0"/>
          <w:bCs w:val="0"/>
          <w:spacing w:val="-42"/>
          <w:u w:val="single" w:color="auto"/>
        </w:rPr>
        <w:t xml:space="preserve"> </w:t>
      </w:r>
      <w:r>
        <w:rPr>
          <w:rFonts w:hint="eastAsia" w:ascii="宋体" w:hAnsi="宋体" w:eastAsia="宋体" w:cs="宋体"/>
          <w:b w:val="0"/>
          <w:bCs w:val="0"/>
          <w:spacing w:val="-19"/>
          <w:u w:val="single" w:color="auto"/>
        </w:rPr>
        <w:t>提</w:t>
      </w:r>
      <w:r>
        <w:rPr>
          <w:rFonts w:hint="eastAsia" w:ascii="宋体" w:hAnsi="宋体" w:eastAsia="宋体" w:cs="宋体"/>
          <w:b w:val="0"/>
          <w:bCs w:val="0"/>
          <w:spacing w:val="-45"/>
          <w:u w:val="single" w:color="auto"/>
        </w:rPr>
        <w:t xml:space="preserve"> </w:t>
      </w:r>
      <w:r>
        <w:rPr>
          <w:rFonts w:hint="eastAsia" w:ascii="宋体" w:hAnsi="宋体" w:eastAsia="宋体" w:cs="宋体"/>
          <w:b w:val="0"/>
          <w:bCs w:val="0"/>
          <w:spacing w:val="-19"/>
          <w:u w:val="single" w:color="auto"/>
        </w:rPr>
        <w:t>供</w:t>
      </w:r>
      <w:r>
        <w:rPr>
          <w:rFonts w:hint="eastAsia" w:ascii="宋体" w:hAnsi="宋体" w:eastAsia="宋体" w:cs="宋体"/>
          <w:b w:val="0"/>
          <w:bCs w:val="0"/>
          <w:spacing w:val="-60"/>
          <w:u w:val="single" w:color="auto"/>
        </w:rPr>
        <w:t xml:space="preserve"> </w:t>
      </w:r>
      <w:r>
        <w:rPr>
          <w:rFonts w:hint="eastAsia" w:ascii="宋体" w:hAnsi="宋体" w:eastAsia="宋体" w:cs="宋体"/>
          <w:b w:val="0"/>
          <w:bCs w:val="0"/>
          <w:spacing w:val="-19"/>
          <w:u w:val="single" w:color="auto"/>
        </w:rPr>
        <w:t>“ 国</w:t>
      </w:r>
      <w:r>
        <w:rPr>
          <w:rFonts w:hint="eastAsia" w:ascii="宋体" w:hAnsi="宋体" w:eastAsia="宋体" w:cs="宋体"/>
          <w:b w:val="0"/>
          <w:bCs w:val="0"/>
          <w:spacing w:val="-44"/>
          <w:u w:val="single" w:color="auto"/>
        </w:rPr>
        <w:t xml:space="preserve"> </w:t>
      </w:r>
      <w:r>
        <w:rPr>
          <w:rFonts w:hint="eastAsia" w:ascii="宋体" w:hAnsi="宋体" w:eastAsia="宋体" w:cs="宋体"/>
          <w:b w:val="0"/>
          <w:bCs w:val="0"/>
          <w:spacing w:val="-19"/>
          <w:u w:val="single" w:color="auto"/>
        </w:rPr>
        <w:t>家</w:t>
      </w:r>
      <w:r>
        <w:rPr>
          <w:rFonts w:hint="eastAsia" w:ascii="宋体" w:hAnsi="宋体" w:eastAsia="宋体" w:cs="宋体"/>
          <w:b w:val="0"/>
          <w:bCs w:val="0"/>
          <w:spacing w:val="-43"/>
          <w:u w:val="single" w:color="auto"/>
        </w:rPr>
        <w:t xml:space="preserve"> </w:t>
      </w:r>
      <w:r>
        <w:rPr>
          <w:rFonts w:hint="eastAsia" w:ascii="宋体" w:hAnsi="宋体" w:eastAsia="宋体" w:cs="宋体"/>
          <w:b w:val="0"/>
          <w:bCs w:val="0"/>
          <w:spacing w:val="-19"/>
          <w:u w:val="single" w:color="auto"/>
        </w:rPr>
        <w:t>企</w:t>
      </w:r>
      <w:r>
        <w:rPr>
          <w:rFonts w:hint="eastAsia" w:ascii="宋体" w:hAnsi="宋体" w:eastAsia="宋体" w:cs="宋体"/>
          <w:b w:val="0"/>
          <w:bCs w:val="0"/>
          <w:spacing w:val="-47"/>
          <w:u w:val="single" w:color="auto"/>
        </w:rPr>
        <w:t xml:space="preserve"> </w:t>
      </w:r>
      <w:r>
        <w:rPr>
          <w:rFonts w:hint="eastAsia" w:ascii="宋体" w:hAnsi="宋体" w:eastAsia="宋体" w:cs="宋体"/>
          <w:b w:val="0"/>
          <w:bCs w:val="0"/>
          <w:spacing w:val="-19"/>
          <w:u w:val="single" w:color="auto"/>
        </w:rPr>
        <w:t>业</w:t>
      </w:r>
      <w:r>
        <w:rPr>
          <w:rFonts w:hint="eastAsia" w:ascii="宋体" w:hAnsi="宋体" w:eastAsia="宋体" w:cs="宋体"/>
          <w:b w:val="0"/>
          <w:bCs w:val="0"/>
          <w:spacing w:val="-44"/>
          <w:u w:val="single" w:color="auto"/>
        </w:rPr>
        <w:t xml:space="preserve"> </w:t>
      </w:r>
      <w:r>
        <w:rPr>
          <w:rFonts w:hint="eastAsia" w:ascii="宋体" w:hAnsi="宋体" w:eastAsia="宋体" w:cs="宋体"/>
          <w:b w:val="0"/>
          <w:bCs w:val="0"/>
          <w:spacing w:val="-19"/>
          <w:u w:val="single" w:color="auto"/>
        </w:rPr>
        <w:t>信</w:t>
      </w:r>
      <w:r>
        <w:rPr>
          <w:rFonts w:hint="eastAsia" w:ascii="宋体" w:hAnsi="宋体" w:eastAsia="宋体" w:cs="宋体"/>
          <w:b w:val="0"/>
          <w:bCs w:val="0"/>
          <w:spacing w:val="-47"/>
          <w:u w:val="single" w:color="auto"/>
        </w:rPr>
        <w:t xml:space="preserve"> </w:t>
      </w:r>
      <w:r>
        <w:rPr>
          <w:rFonts w:hint="eastAsia" w:ascii="宋体" w:hAnsi="宋体" w:eastAsia="宋体" w:cs="宋体"/>
          <w:b w:val="0"/>
          <w:bCs w:val="0"/>
          <w:spacing w:val="-19"/>
          <w:u w:val="single" w:color="auto"/>
        </w:rPr>
        <w:t>用</w:t>
      </w:r>
      <w:r>
        <w:rPr>
          <w:rFonts w:hint="eastAsia" w:ascii="宋体" w:hAnsi="宋体" w:eastAsia="宋体" w:cs="宋体"/>
          <w:b w:val="0"/>
          <w:bCs w:val="0"/>
          <w:spacing w:val="-44"/>
          <w:u w:val="single" w:color="auto"/>
        </w:rPr>
        <w:t xml:space="preserve"> </w:t>
      </w:r>
      <w:r>
        <w:rPr>
          <w:rFonts w:hint="eastAsia" w:ascii="宋体" w:hAnsi="宋体" w:eastAsia="宋体" w:cs="宋体"/>
          <w:b w:val="0"/>
          <w:bCs w:val="0"/>
          <w:spacing w:val="-20"/>
          <w:u w:val="single" w:color="auto"/>
        </w:rPr>
        <w:t>信</w:t>
      </w:r>
      <w:r>
        <w:rPr>
          <w:rFonts w:hint="eastAsia" w:ascii="宋体" w:hAnsi="宋体" w:eastAsia="宋体" w:cs="宋体"/>
          <w:b w:val="0"/>
          <w:bCs w:val="0"/>
          <w:spacing w:val="-34"/>
          <w:u w:val="single" w:color="auto"/>
        </w:rPr>
        <w:t xml:space="preserve"> </w:t>
      </w:r>
      <w:r>
        <w:rPr>
          <w:rFonts w:hint="eastAsia" w:ascii="宋体" w:hAnsi="宋体" w:eastAsia="宋体" w:cs="宋体"/>
          <w:b w:val="0"/>
          <w:bCs w:val="0"/>
          <w:spacing w:val="-20"/>
          <w:u w:val="single" w:color="auto"/>
        </w:rPr>
        <w:t>息</w:t>
      </w:r>
      <w:r>
        <w:rPr>
          <w:rFonts w:hint="eastAsia" w:ascii="宋体" w:hAnsi="宋体" w:eastAsia="宋体" w:cs="宋体"/>
          <w:b w:val="0"/>
          <w:bCs w:val="0"/>
          <w:spacing w:val="-39"/>
          <w:u w:val="single" w:color="auto"/>
        </w:rPr>
        <w:t xml:space="preserve"> </w:t>
      </w:r>
      <w:r>
        <w:rPr>
          <w:rFonts w:hint="eastAsia" w:ascii="宋体" w:hAnsi="宋体" w:eastAsia="宋体" w:cs="宋体"/>
          <w:b w:val="0"/>
          <w:bCs w:val="0"/>
          <w:spacing w:val="-20"/>
          <w:u w:val="single" w:color="auto"/>
        </w:rPr>
        <w:t>公</w:t>
      </w:r>
      <w:r>
        <w:rPr>
          <w:rFonts w:hint="eastAsia" w:ascii="宋体" w:hAnsi="宋体" w:eastAsia="宋体" w:cs="宋体"/>
          <w:b w:val="0"/>
          <w:bCs w:val="0"/>
          <w:spacing w:val="-46"/>
          <w:u w:val="single" w:color="auto"/>
        </w:rPr>
        <w:t xml:space="preserve"> </w:t>
      </w:r>
      <w:r>
        <w:rPr>
          <w:rFonts w:hint="eastAsia" w:ascii="宋体" w:hAnsi="宋体" w:eastAsia="宋体" w:cs="宋体"/>
          <w:b w:val="0"/>
          <w:bCs w:val="0"/>
          <w:spacing w:val="-20"/>
          <w:u w:val="single" w:color="auto"/>
        </w:rPr>
        <w:t>示</w:t>
      </w:r>
      <w:r>
        <w:rPr>
          <w:rFonts w:hint="eastAsia" w:ascii="宋体" w:hAnsi="宋体" w:eastAsia="宋体" w:cs="宋体"/>
          <w:b w:val="0"/>
          <w:bCs w:val="0"/>
          <w:spacing w:val="-35"/>
          <w:u w:val="single" w:color="auto"/>
        </w:rPr>
        <w:t xml:space="preserve"> </w:t>
      </w:r>
      <w:r>
        <w:rPr>
          <w:rFonts w:hint="eastAsia" w:ascii="宋体" w:hAnsi="宋体" w:eastAsia="宋体" w:cs="宋体"/>
          <w:b w:val="0"/>
          <w:bCs w:val="0"/>
          <w:spacing w:val="-20"/>
          <w:u w:val="single" w:color="auto"/>
        </w:rPr>
        <w:t>系</w:t>
      </w:r>
      <w:r>
        <w:rPr>
          <w:rFonts w:hint="eastAsia" w:ascii="宋体" w:hAnsi="宋体" w:eastAsia="宋体" w:cs="宋体"/>
          <w:b w:val="0"/>
          <w:bCs w:val="0"/>
          <w:spacing w:val="-42"/>
          <w:u w:val="single" w:color="auto"/>
        </w:rPr>
        <w:t xml:space="preserve"> </w:t>
      </w:r>
      <w:r>
        <w:rPr>
          <w:rFonts w:hint="eastAsia" w:ascii="宋体" w:hAnsi="宋体" w:eastAsia="宋体" w:cs="宋体"/>
          <w:b w:val="0"/>
          <w:bCs w:val="0"/>
          <w:spacing w:val="-20"/>
          <w:u w:val="single" w:color="auto"/>
        </w:rPr>
        <w:t>统</w:t>
      </w:r>
      <w:r>
        <w:rPr>
          <w:rFonts w:hint="eastAsia" w:ascii="宋体" w:hAnsi="宋体" w:eastAsia="宋体" w:cs="宋体"/>
          <w:b w:val="0"/>
          <w:bCs w:val="0"/>
          <w:spacing w:val="-3"/>
          <w:u w:val="single" w:color="auto"/>
        </w:rPr>
        <w:t>（www.gsxt.gov.cn）</w:t>
      </w:r>
      <w:r>
        <w:rPr>
          <w:rFonts w:hint="eastAsia" w:ascii="宋体" w:hAnsi="宋体" w:eastAsia="宋体" w:cs="宋体"/>
          <w:b w:val="0"/>
          <w:bCs w:val="0"/>
          <w:spacing w:val="-85"/>
          <w:u w:val="single" w:color="auto"/>
        </w:rPr>
        <w:t xml:space="preserve"> </w:t>
      </w:r>
      <w:r>
        <w:rPr>
          <w:rFonts w:hint="eastAsia" w:ascii="宋体" w:hAnsi="宋体" w:eastAsia="宋体" w:cs="宋体"/>
          <w:b w:val="0"/>
          <w:bCs w:val="0"/>
          <w:spacing w:val="-3"/>
          <w:u w:val="single" w:color="auto"/>
        </w:rPr>
        <w:t>”网站</w:t>
      </w:r>
      <w:r>
        <w:rPr>
          <w:rFonts w:hint="eastAsia" w:ascii="宋体" w:hAnsi="宋体" w:eastAsia="宋体" w:cs="宋体"/>
          <w:b w:val="0"/>
          <w:bCs w:val="0"/>
          <w:spacing w:val="-4"/>
          <w:u w:val="single" w:color="auto"/>
        </w:rPr>
        <w:t>中未被列入严重违法失信企业名单（黑名单）信息</w:t>
      </w:r>
      <w:r>
        <w:rPr>
          <w:rFonts w:hint="eastAsia" w:ascii="宋体" w:hAnsi="宋体" w:eastAsia="宋体" w:cs="宋体"/>
          <w:b w:val="0"/>
          <w:bCs w:val="0"/>
          <w:u w:val="single" w:color="auto"/>
        </w:rPr>
        <w:t>的承诺函</w:t>
      </w:r>
      <w:r>
        <w:rPr>
          <w:rFonts w:hint="eastAsia" w:ascii="宋体" w:hAnsi="宋体" w:eastAsia="宋体" w:cs="宋体"/>
          <w:b w:val="0"/>
          <w:bCs w:val="0"/>
          <w:u w:val="single" w:color="auto"/>
          <w:lang w:eastAsia="zh-CN"/>
        </w:rPr>
        <w:t>（</w:t>
      </w:r>
      <w:r>
        <w:rPr>
          <w:rFonts w:hint="eastAsia" w:ascii="宋体" w:hAnsi="宋体" w:eastAsia="宋体" w:cs="宋体"/>
          <w:b w:val="0"/>
          <w:bCs w:val="0"/>
          <w:u w:val="single" w:color="auto"/>
          <w:lang w:val="en-US" w:eastAsia="zh-CN"/>
        </w:rPr>
        <w:t>对列入失信被执行人、重大税收违法失信主体、政府采购严重违法失信行为记录名单的供应商，其资格审查不予通过</w:t>
      </w:r>
      <w:r>
        <w:rPr>
          <w:rFonts w:hint="eastAsia" w:ascii="宋体" w:hAnsi="宋体" w:eastAsia="宋体" w:cs="宋体"/>
          <w:b w:val="0"/>
          <w:bCs w:val="0"/>
          <w:u w:val="single" w:color="auto"/>
          <w:lang w:eastAsia="zh-CN"/>
        </w:rPr>
        <w:t>）</w:t>
      </w:r>
      <w:r>
        <w:rPr>
          <w:rFonts w:hint="eastAsia" w:ascii="宋体" w:hAnsi="宋体" w:eastAsia="宋体" w:cs="宋体"/>
          <w:b w:val="0"/>
          <w:bCs w:val="0"/>
        </w:rPr>
        <w:t>；</w:t>
      </w:r>
    </w:p>
    <w:p w14:paraId="2A41BBAA">
      <w:pPr>
        <w:pStyle w:val="3"/>
        <w:keepNext w:val="0"/>
        <w:keepLines w:val="0"/>
        <w:pageBreakBefore w:val="0"/>
        <w:widowControl/>
        <w:tabs>
          <w:tab w:val="left" w:pos="8325"/>
        </w:tabs>
        <w:kinsoku/>
        <w:wordWrap/>
        <w:overflowPunct/>
        <w:topLinePunct w:val="0"/>
        <w:autoSpaceDE w:val="0"/>
        <w:autoSpaceDN w:val="0"/>
        <w:bidi w:val="0"/>
        <w:adjustRightInd w:val="0"/>
        <w:snapToGrid w:val="0"/>
        <w:spacing w:before="6" w:line="360" w:lineRule="auto"/>
        <w:ind w:left="40" w:right="96" w:firstLine="544" w:firstLineChars="200"/>
        <w:jc w:val="left"/>
        <w:textAlignment w:val="baseline"/>
        <w:rPr>
          <w:rFonts w:hint="eastAsia" w:ascii="宋体" w:hAnsi="宋体" w:eastAsia="宋体" w:cs="宋体"/>
          <w:b w:val="0"/>
          <w:bCs w:val="0"/>
        </w:rPr>
      </w:pPr>
      <w:r>
        <w:rPr>
          <w:rFonts w:hint="eastAsia" w:ascii="宋体" w:hAnsi="宋体" w:eastAsia="宋体" w:cs="宋体"/>
          <w:b w:val="0"/>
          <w:bCs w:val="0"/>
          <w:spacing w:val="-4"/>
        </w:rPr>
        <w:t>2）特殊资格要求：</w:t>
      </w:r>
      <w:r>
        <w:rPr>
          <w:rFonts w:hint="eastAsia" w:ascii="宋体" w:hAnsi="宋体" w:eastAsia="宋体" w:cs="宋体"/>
          <w:b w:val="0"/>
          <w:bCs w:val="0"/>
          <w:spacing w:val="-4"/>
          <w:u w:val="single" w:color="auto"/>
        </w:rPr>
        <w:t>①提供有效的</w:t>
      </w:r>
      <w:r>
        <w:rPr>
          <w:rFonts w:hint="eastAsia" w:ascii="宋体" w:hAnsi="宋体" w:eastAsia="宋体" w:cs="宋体"/>
          <w:b w:val="0"/>
          <w:bCs w:val="0"/>
          <w:spacing w:val="-4"/>
          <w:u w:val="single" w:color="auto"/>
          <w:lang w:eastAsia="zh-CN"/>
        </w:rPr>
        <w:t>城市及道路照明工程专业承包贰级及以上</w:t>
      </w:r>
      <w:r>
        <w:rPr>
          <w:rFonts w:hint="eastAsia" w:ascii="宋体" w:hAnsi="宋体" w:eastAsia="宋体" w:cs="宋体"/>
          <w:b w:val="0"/>
          <w:bCs w:val="0"/>
          <w:spacing w:val="-3"/>
          <w:u w:val="single" w:color="auto"/>
        </w:rPr>
        <w:t>资质证书，并在人员、设备、资金等方面具备相应的</w:t>
      </w:r>
      <w:r>
        <w:rPr>
          <w:rFonts w:hint="eastAsia" w:ascii="宋体" w:hAnsi="宋体" w:eastAsia="宋体" w:cs="宋体"/>
          <w:b w:val="0"/>
          <w:bCs w:val="0"/>
          <w:spacing w:val="-4"/>
          <w:u w:val="single" w:color="auto"/>
        </w:rPr>
        <w:t>施工能力，其中，拟</w:t>
      </w:r>
      <w:r>
        <w:rPr>
          <w:rFonts w:hint="eastAsia" w:ascii="宋体" w:hAnsi="宋体" w:eastAsia="宋体" w:cs="宋体"/>
          <w:b w:val="0"/>
          <w:bCs w:val="0"/>
          <w:spacing w:val="-3"/>
          <w:u w:val="single" w:color="auto"/>
        </w:rPr>
        <w:t>派项目经理须具备市政公用工程专业贰级（含以上级）注册</w:t>
      </w:r>
      <w:r>
        <w:rPr>
          <w:rFonts w:hint="eastAsia" w:ascii="宋体" w:hAnsi="宋体" w:eastAsia="宋体" w:cs="宋体"/>
          <w:b w:val="0"/>
          <w:bCs w:val="0"/>
          <w:spacing w:val="-4"/>
          <w:u w:val="single" w:color="auto"/>
        </w:rPr>
        <w:t>建造师执业资格及有</w:t>
      </w:r>
      <w:r>
        <w:rPr>
          <w:rFonts w:hint="eastAsia" w:ascii="宋体" w:hAnsi="宋体" w:eastAsia="宋体" w:cs="宋体"/>
          <w:b w:val="0"/>
          <w:bCs w:val="0"/>
          <w:spacing w:val="-3"/>
          <w:u w:val="single" w:color="auto"/>
        </w:rPr>
        <w:t>效的安全生产考核合格证书；②提供有效的安全生产许可证</w:t>
      </w:r>
      <w:r>
        <w:rPr>
          <w:rFonts w:hint="eastAsia" w:ascii="宋体" w:hAnsi="宋体" w:eastAsia="宋体" w:cs="宋体"/>
          <w:b w:val="0"/>
          <w:bCs w:val="0"/>
          <w:spacing w:val="-4"/>
          <w:u w:val="single" w:color="auto"/>
        </w:rPr>
        <w:t>；③提供中小企业声</w:t>
      </w:r>
      <w:r>
        <w:rPr>
          <w:rFonts w:hint="eastAsia" w:ascii="宋体" w:hAnsi="宋体" w:eastAsia="宋体" w:cs="宋体"/>
          <w:b w:val="0"/>
          <w:bCs w:val="0"/>
          <w:spacing w:val="-1"/>
          <w:u w:val="single" w:color="auto"/>
        </w:rPr>
        <w:t>明函（监狱企业、残疾人福利性单位视同为中小微企业）</w:t>
      </w:r>
      <w:r>
        <w:rPr>
          <w:rFonts w:hint="eastAsia" w:ascii="宋体" w:hAnsi="宋体" w:eastAsia="宋体" w:cs="宋体"/>
          <w:b w:val="0"/>
          <w:bCs w:val="0"/>
          <w:spacing w:val="-1"/>
        </w:rPr>
        <w:t>。</w:t>
      </w:r>
    </w:p>
    <w:p w14:paraId="6ADD1EC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E507531">
      <w:pPr>
        <w:rPr>
          <w:rFonts w:hint="eastAsia" w:ascii="宋体" w:hAnsi="宋体" w:eastAsia="宋体" w:cs="宋体"/>
          <w:color w:val="auto"/>
          <w:sz w:val="24"/>
          <w:highlight w:val="none"/>
        </w:rPr>
      </w:pPr>
      <w:r>
        <w:rPr>
          <w:rFonts w:hint="eastAsia" w:ascii="宋体" w:hAnsi="宋体" w:eastAsia="宋体" w:cs="宋体"/>
          <w:b/>
          <w:bCs w:val="0"/>
          <w:color w:val="auto"/>
          <w:sz w:val="36"/>
          <w:szCs w:val="36"/>
          <w:highlight w:val="none"/>
          <w:lang w:val="en-US" w:eastAsia="zh-CN"/>
        </w:rPr>
        <w:t>三、</w:t>
      </w:r>
      <w:r>
        <w:rPr>
          <w:rFonts w:hint="eastAsia" w:ascii="宋体" w:hAnsi="宋体" w:cs="宋体"/>
          <w:b/>
          <w:bCs w:val="0"/>
          <w:color w:val="auto"/>
          <w:sz w:val="36"/>
          <w:szCs w:val="36"/>
          <w:highlight w:val="none"/>
          <w:lang w:val="en-US" w:eastAsia="zh-CN"/>
        </w:rPr>
        <w:t>采购</w:t>
      </w:r>
      <w:r>
        <w:rPr>
          <w:rFonts w:hint="eastAsia" w:ascii="宋体" w:hAnsi="宋体" w:eastAsia="宋体" w:cs="宋体"/>
          <w:b/>
          <w:bCs w:val="0"/>
          <w:color w:val="auto"/>
          <w:sz w:val="36"/>
          <w:szCs w:val="36"/>
          <w:highlight w:val="none"/>
        </w:rPr>
        <w:t>清单</w:t>
      </w:r>
      <w:r>
        <w:rPr>
          <w:rFonts w:hint="eastAsia" w:ascii="宋体" w:hAnsi="宋体" w:cs="宋体"/>
          <w:b/>
          <w:bCs w:val="0"/>
          <w:color w:val="auto"/>
          <w:sz w:val="36"/>
          <w:szCs w:val="36"/>
          <w:highlight w:val="none"/>
          <w:lang w:eastAsia="zh-CN"/>
        </w:rPr>
        <w:t>及安装地点</w:t>
      </w:r>
    </w:p>
    <w:p w14:paraId="45DB9408">
      <w:pPr>
        <w:pStyle w:val="3"/>
        <w:spacing w:before="40" w:line="458" w:lineRule="auto"/>
        <w:ind w:left="20" w:firstLine="11"/>
        <w:jc w:val="left"/>
        <w:rPr>
          <w:sz w:val="36"/>
          <w:szCs w:val="36"/>
        </w:rPr>
      </w:pPr>
      <w:r>
        <w:rPr>
          <w:rFonts w:hint="eastAsia"/>
          <w:b/>
          <w:bCs/>
          <w:spacing w:val="9"/>
          <w:sz w:val="36"/>
          <w:szCs w:val="36"/>
          <w:lang w:val="en-US" w:eastAsia="zh-CN"/>
        </w:rPr>
        <w:t>（1）</w:t>
      </w:r>
      <w:r>
        <w:rPr>
          <w:rFonts w:hint="eastAsia"/>
          <w:b/>
          <w:bCs/>
          <w:spacing w:val="9"/>
          <w:sz w:val="36"/>
          <w:szCs w:val="36"/>
          <w:lang w:eastAsia="zh-CN"/>
        </w:rPr>
        <w:t>采购清单</w:t>
      </w:r>
    </w:p>
    <w:tbl>
      <w:tblPr>
        <w:tblStyle w:val="9"/>
        <w:tblW w:w="945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84"/>
        <w:gridCol w:w="3136"/>
        <w:gridCol w:w="856"/>
        <w:gridCol w:w="781"/>
        <w:gridCol w:w="1396"/>
        <w:gridCol w:w="1737"/>
      </w:tblGrid>
      <w:tr w14:paraId="0D5E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6F3B97D">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984" w:type="dxa"/>
            <w:vAlign w:val="center"/>
          </w:tcPr>
          <w:p w14:paraId="4348FAAF">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货物名称</w:t>
            </w:r>
          </w:p>
        </w:tc>
        <w:tc>
          <w:tcPr>
            <w:tcW w:w="3136" w:type="dxa"/>
            <w:vAlign w:val="center"/>
          </w:tcPr>
          <w:p w14:paraId="1C9FB422">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参数</w:t>
            </w:r>
          </w:p>
        </w:tc>
        <w:tc>
          <w:tcPr>
            <w:tcW w:w="856" w:type="dxa"/>
            <w:vAlign w:val="center"/>
          </w:tcPr>
          <w:p w14:paraId="7D70EE56">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数量</w:t>
            </w:r>
          </w:p>
        </w:tc>
        <w:tc>
          <w:tcPr>
            <w:tcW w:w="781" w:type="dxa"/>
            <w:vAlign w:val="center"/>
          </w:tcPr>
          <w:p w14:paraId="22A36CFA">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tc>
        <w:tc>
          <w:tcPr>
            <w:tcW w:w="1396" w:type="dxa"/>
            <w:vAlign w:val="center"/>
          </w:tcPr>
          <w:p w14:paraId="28950DD1">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单价</w:t>
            </w:r>
            <w:r>
              <w:rPr>
                <w:rFonts w:hint="eastAsia" w:ascii="宋体" w:hAnsi="宋体" w:eastAsia="宋体" w:cs="宋体"/>
                <w:b/>
                <w:bCs/>
                <w:sz w:val="24"/>
                <w:szCs w:val="24"/>
                <w:lang w:eastAsia="zh-CN"/>
              </w:rPr>
              <w:br w:type="textWrapping"/>
            </w:r>
            <w:r>
              <w:rPr>
                <w:rFonts w:hint="eastAsia" w:ascii="宋体" w:hAnsi="宋体" w:eastAsia="宋体" w:cs="宋体"/>
                <w:b/>
                <w:bCs/>
                <w:sz w:val="24"/>
                <w:szCs w:val="24"/>
                <w:lang w:eastAsia="zh-CN"/>
              </w:rPr>
              <w:t>（元</w:t>
            </w:r>
            <w:r>
              <w:rPr>
                <w:rFonts w:hint="eastAsia" w:ascii="宋体" w:hAnsi="宋体" w:eastAsia="宋体" w:cs="宋体"/>
                <w:b/>
                <w:bCs/>
                <w:sz w:val="24"/>
                <w:szCs w:val="24"/>
                <w:lang w:val="en-US" w:eastAsia="zh-CN"/>
              </w:rPr>
              <w:t>/盏</w:t>
            </w:r>
            <w:r>
              <w:rPr>
                <w:rFonts w:hint="eastAsia" w:ascii="宋体" w:hAnsi="宋体" w:eastAsia="宋体" w:cs="宋体"/>
                <w:b/>
                <w:bCs/>
                <w:sz w:val="24"/>
                <w:szCs w:val="24"/>
                <w:lang w:eastAsia="zh-CN"/>
              </w:rPr>
              <w:t>）</w:t>
            </w:r>
          </w:p>
        </w:tc>
        <w:tc>
          <w:tcPr>
            <w:tcW w:w="1737" w:type="dxa"/>
            <w:vAlign w:val="center"/>
          </w:tcPr>
          <w:p w14:paraId="7CADABE7">
            <w:pPr>
              <w:widowControl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合价（元）</w:t>
            </w:r>
          </w:p>
        </w:tc>
      </w:tr>
      <w:tr w14:paraId="4052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562" w:type="dxa"/>
            <w:vAlign w:val="center"/>
          </w:tcPr>
          <w:p w14:paraId="46ED6AD6">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84" w:type="dxa"/>
            <w:vAlign w:val="center"/>
          </w:tcPr>
          <w:p w14:paraId="62AB5770">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挂壁灯</w:t>
            </w:r>
          </w:p>
        </w:tc>
        <w:tc>
          <w:tcPr>
            <w:tcW w:w="3136" w:type="dxa"/>
            <w:vAlign w:val="center"/>
          </w:tcPr>
          <w:p w14:paraId="77209476">
            <w:pPr>
              <w:widowControl w:val="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灯具外壳材质：201不绣钢。</w:t>
            </w:r>
          </w:p>
          <w:p w14:paraId="7CC0A29B">
            <w:pPr>
              <w:widowControl w:val="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尺寸：根据现场实际情况定制。</w:t>
            </w:r>
          </w:p>
        </w:tc>
        <w:tc>
          <w:tcPr>
            <w:tcW w:w="856" w:type="dxa"/>
            <w:vAlign w:val="center"/>
          </w:tcPr>
          <w:p w14:paraId="620DE639">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28</w:t>
            </w:r>
          </w:p>
        </w:tc>
        <w:tc>
          <w:tcPr>
            <w:tcW w:w="781" w:type="dxa"/>
            <w:vAlign w:val="center"/>
          </w:tcPr>
          <w:p w14:paraId="1864099B">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盏</w:t>
            </w:r>
          </w:p>
        </w:tc>
        <w:tc>
          <w:tcPr>
            <w:tcW w:w="1396" w:type="dxa"/>
            <w:vAlign w:val="center"/>
          </w:tcPr>
          <w:p w14:paraId="47BE268F">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800</w:t>
            </w:r>
          </w:p>
        </w:tc>
        <w:tc>
          <w:tcPr>
            <w:tcW w:w="1737" w:type="dxa"/>
            <w:vAlign w:val="center"/>
          </w:tcPr>
          <w:p w14:paraId="453212F1">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22400</w:t>
            </w:r>
          </w:p>
        </w:tc>
      </w:tr>
      <w:tr w14:paraId="02F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562" w:type="dxa"/>
            <w:vAlign w:val="center"/>
          </w:tcPr>
          <w:p w14:paraId="11DBB243">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84" w:type="dxa"/>
            <w:vAlign w:val="center"/>
          </w:tcPr>
          <w:p w14:paraId="71D398EF">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 米灯杆</w:t>
            </w:r>
          </w:p>
        </w:tc>
        <w:tc>
          <w:tcPr>
            <w:tcW w:w="3136" w:type="dxa"/>
            <w:vAlign w:val="center"/>
          </w:tcPr>
          <w:p w14:paraId="37016CDE">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8米灯杆（支背灯根据实际情况定制），</w:t>
            </w:r>
            <w:r>
              <w:rPr>
                <w:rFonts w:hint="eastAsia" w:ascii="宋体" w:hAnsi="宋体" w:eastAsia="宋体" w:cs="宋体"/>
                <w:b w:val="0"/>
                <w:bCs w:val="0"/>
                <w:sz w:val="24"/>
                <w:szCs w:val="24"/>
                <w:lang w:val="en-US" w:eastAsia="zh-CN"/>
              </w:rPr>
              <w:t>具备检测报告。</w:t>
            </w:r>
          </w:p>
          <w:p w14:paraId="5ED09CBE">
            <w:pPr>
              <w:widowControl w:val="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地笼开挖及混泥土浇灌恢复线槽开挖、穿线及恢复。</w:t>
            </w:r>
          </w:p>
          <w:p w14:paraId="14CF8544">
            <w:pPr>
              <w:widowControl w:val="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灯具外壳材质：201不绣钢。</w:t>
            </w:r>
          </w:p>
        </w:tc>
        <w:tc>
          <w:tcPr>
            <w:tcW w:w="856" w:type="dxa"/>
            <w:vAlign w:val="center"/>
          </w:tcPr>
          <w:p w14:paraId="37605B6D">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287</w:t>
            </w:r>
          </w:p>
        </w:tc>
        <w:tc>
          <w:tcPr>
            <w:tcW w:w="781" w:type="dxa"/>
            <w:vAlign w:val="center"/>
          </w:tcPr>
          <w:p w14:paraId="7C8E07EA">
            <w:pPr>
              <w:widowControl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盏</w:t>
            </w:r>
          </w:p>
        </w:tc>
        <w:tc>
          <w:tcPr>
            <w:tcW w:w="1396" w:type="dxa"/>
            <w:vAlign w:val="center"/>
          </w:tcPr>
          <w:p w14:paraId="580B86C5">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4300</w:t>
            </w:r>
          </w:p>
        </w:tc>
        <w:tc>
          <w:tcPr>
            <w:tcW w:w="1737" w:type="dxa"/>
            <w:vAlign w:val="center"/>
          </w:tcPr>
          <w:p w14:paraId="3D04B8D7">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1234100</w:t>
            </w:r>
          </w:p>
        </w:tc>
      </w:tr>
      <w:tr w14:paraId="31F0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452" w:type="dxa"/>
            <w:gridSpan w:val="7"/>
            <w:vAlign w:val="center"/>
          </w:tcPr>
          <w:p w14:paraId="7C1FF6FC">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本项目采用竞争性磋商方式进行采购。磋商内容：评审时磋商小组在对供应商资格审查结束后依次对有效各投标供应商的售后服务、售后响应时间、线槽开挖及线路安装要求等内容进行磋商。</w:t>
            </w:r>
          </w:p>
        </w:tc>
      </w:tr>
    </w:tbl>
    <w:p w14:paraId="2902BFDA">
      <w:pPr>
        <w:pStyle w:val="3"/>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459" w:lineRule="auto"/>
        <w:jc w:val="both"/>
        <w:textAlignment w:val="baseline"/>
        <w:rPr>
          <w:rFonts w:hint="eastAsia"/>
          <w:b/>
          <w:bCs/>
          <w:spacing w:val="9"/>
          <w:sz w:val="36"/>
          <w:szCs w:val="36"/>
          <w:lang w:eastAsia="zh-CN"/>
        </w:rPr>
      </w:pPr>
      <w:r>
        <w:rPr>
          <w:rFonts w:hint="eastAsia"/>
          <w:b/>
          <w:bCs/>
          <w:spacing w:val="9"/>
          <w:sz w:val="32"/>
          <w:szCs w:val="32"/>
          <w:lang w:val="en-US" w:eastAsia="zh-CN"/>
        </w:rPr>
        <w:t>(2)安装地点</w:t>
      </w:r>
    </w:p>
    <w:tbl>
      <w:tblPr>
        <w:tblStyle w:val="8"/>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4"/>
        <w:gridCol w:w="2919"/>
        <w:gridCol w:w="1729"/>
        <w:gridCol w:w="1262"/>
        <w:gridCol w:w="1051"/>
        <w:gridCol w:w="1713"/>
      </w:tblGrid>
      <w:tr w14:paraId="43E7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6" w:hRule="atLeast"/>
        </w:trPr>
        <w:tc>
          <w:tcPr>
            <w:tcW w:w="476" w:type="pct"/>
            <w:shd w:val="clear" w:color="auto" w:fill="auto"/>
            <w:vAlign w:val="center"/>
          </w:tcPr>
          <w:p w14:paraId="315C3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522" w:type="pct"/>
            <w:shd w:val="clear" w:color="auto" w:fill="auto"/>
            <w:vAlign w:val="center"/>
          </w:tcPr>
          <w:p w14:paraId="43BC4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安装地点</w:t>
            </w:r>
          </w:p>
        </w:tc>
        <w:tc>
          <w:tcPr>
            <w:tcW w:w="901" w:type="pct"/>
            <w:shd w:val="clear" w:color="auto" w:fill="auto"/>
            <w:vAlign w:val="center"/>
          </w:tcPr>
          <w:p w14:paraId="2E515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路线长度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（米）</w:t>
            </w:r>
          </w:p>
        </w:tc>
        <w:tc>
          <w:tcPr>
            <w:tcW w:w="658" w:type="pct"/>
            <w:shd w:val="clear" w:color="auto" w:fill="auto"/>
            <w:vAlign w:val="center"/>
          </w:tcPr>
          <w:p w14:paraId="3AE7E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增加灯杆（盏）</w:t>
            </w:r>
          </w:p>
        </w:tc>
        <w:tc>
          <w:tcPr>
            <w:tcW w:w="548" w:type="pct"/>
            <w:shd w:val="clear" w:color="auto" w:fill="auto"/>
            <w:vAlign w:val="center"/>
          </w:tcPr>
          <w:p w14:paraId="0393C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安装形式</w:t>
            </w:r>
          </w:p>
        </w:tc>
        <w:tc>
          <w:tcPr>
            <w:tcW w:w="893" w:type="pct"/>
            <w:shd w:val="clear" w:color="auto" w:fill="auto"/>
            <w:vAlign w:val="center"/>
          </w:tcPr>
          <w:p w14:paraId="45331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257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76" w:type="pct"/>
            <w:shd w:val="clear" w:color="auto" w:fill="auto"/>
            <w:noWrap/>
            <w:vAlign w:val="center"/>
          </w:tcPr>
          <w:p w14:paraId="17FEB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522" w:type="pct"/>
            <w:shd w:val="clear" w:color="auto" w:fill="auto"/>
            <w:noWrap/>
            <w:vAlign w:val="center"/>
          </w:tcPr>
          <w:p w14:paraId="0F173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324线双沟组片区1巷2巷</w:t>
            </w:r>
          </w:p>
        </w:tc>
        <w:tc>
          <w:tcPr>
            <w:tcW w:w="901" w:type="pct"/>
            <w:shd w:val="clear" w:color="auto" w:fill="auto"/>
            <w:noWrap/>
            <w:vAlign w:val="center"/>
          </w:tcPr>
          <w:p w14:paraId="6D542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658" w:type="pct"/>
            <w:shd w:val="clear" w:color="auto" w:fill="auto"/>
            <w:noWrap/>
            <w:vAlign w:val="center"/>
          </w:tcPr>
          <w:p w14:paraId="3842D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548" w:type="pct"/>
            <w:vMerge w:val="restart"/>
            <w:shd w:val="clear" w:color="auto" w:fill="auto"/>
            <w:noWrap/>
            <w:vAlign w:val="center"/>
          </w:tcPr>
          <w:p w14:paraId="79253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飞线</w:t>
            </w:r>
          </w:p>
        </w:tc>
        <w:tc>
          <w:tcPr>
            <w:tcW w:w="893" w:type="pct"/>
            <w:vMerge w:val="restart"/>
            <w:shd w:val="clear" w:color="auto" w:fill="auto"/>
            <w:vAlign w:val="center"/>
          </w:tcPr>
          <w:p w14:paraId="64526E5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rPr>
              <w:t>新增，0.73米支背灯</w:t>
            </w:r>
          </w:p>
        </w:tc>
      </w:tr>
      <w:tr w14:paraId="24F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76" w:type="pct"/>
            <w:shd w:val="clear" w:color="auto" w:fill="auto"/>
            <w:noWrap/>
            <w:vAlign w:val="center"/>
          </w:tcPr>
          <w:p w14:paraId="5DE4F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522" w:type="pct"/>
            <w:shd w:val="clear" w:color="auto" w:fill="auto"/>
            <w:noWrap/>
            <w:vAlign w:val="center"/>
          </w:tcPr>
          <w:p w14:paraId="375A2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324线大树组片区1巷2巷</w:t>
            </w:r>
          </w:p>
        </w:tc>
        <w:tc>
          <w:tcPr>
            <w:tcW w:w="901" w:type="pct"/>
            <w:shd w:val="clear" w:color="auto" w:fill="auto"/>
            <w:noWrap/>
            <w:vAlign w:val="center"/>
          </w:tcPr>
          <w:p w14:paraId="7E0CB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658" w:type="pct"/>
            <w:shd w:val="clear" w:color="auto" w:fill="auto"/>
            <w:noWrap/>
            <w:vAlign w:val="center"/>
          </w:tcPr>
          <w:p w14:paraId="4016F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548" w:type="pct"/>
            <w:vMerge w:val="continue"/>
            <w:shd w:val="clear" w:color="auto" w:fill="auto"/>
            <w:noWrap/>
            <w:vAlign w:val="center"/>
          </w:tcPr>
          <w:p w14:paraId="177D3100">
            <w:pPr>
              <w:jc w:val="center"/>
              <w:rPr>
                <w:rFonts w:hint="eastAsia" w:ascii="宋体" w:hAnsi="宋体" w:eastAsia="宋体" w:cs="宋体"/>
                <w:i w:val="0"/>
                <w:iCs w:val="0"/>
                <w:color w:val="000000"/>
                <w:sz w:val="24"/>
                <w:szCs w:val="24"/>
                <w:u w:val="none"/>
              </w:rPr>
            </w:pPr>
          </w:p>
        </w:tc>
        <w:tc>
          <w:tcPr>
            <w:tcW w:w="893" w:type="pct"/>
            <w:vMerge w:val="continue"/>
            <w:shd w:val="clear" w:color="auto" w:fill="auto"/>
            <w:vAlign w:val="center"/>
          </w:tcPr>
          <w:p w14:paraId="7A4F26F0">
            <w:pPr>
              <w:jc w:val="center"/>
              <w:rPr>
                <w:rFonts w:hint="eastAsia" w:ascii="宋体" w:hAnsi="宋体" w:eastAsia="宋体" w:cs="宋体"/>
                <w:i w:val="0"/>
                <w:iCs w:val="0"/>
                <w:color w:val="000000"/>
                <w:sz w:val="24"/>
                <w:szCs w:val="24"/>
                <w:u w:val="none"/>
              </w:rPr>
            </w:pPr>
          </w:p>
        </w:tc>
      </w:tr>
      <w:tr w14:paraId="0D98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76" w:type="pct"/>
            <w:shd w:val="clear" w:color="auto" w:fill="auto"/>
            <w:noWrap/>
            <w:vAlign w:val="center"/>
          </w:tcPr>
          <w:p w14:paraId="192AA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522" w:type="pct"/>
            <w:shd w:val="clear" w:color="auto" w:fill="auto"/>
            <w:noWrap/>
            <w:vAlign w:val="center"/>
          </w:tcPr>
          <w:p w14:paraId="494C2C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新增挂壁灯合计</w:t>
            </w:r>
          </w:p>
        </w:tc>
        <w:tc>
          <w:tcPr>
            <w:tcW w:w="901" w:type="pct"/>
            <w:shd w:val="clear" w:color="auto" w:fill="auto"/>
            <w:noWrap/>
            <w:vAlign w:val="center"/>
          </w:tcPr>
          <w:p w14:paraId="60DB1E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800</w:t>
            </w:r>
          </w:p>
        </w:tc>
        <w:tc>
          <w:tcPr>
            <w:tcW w:w="658" w:type="pct"/>
            <w:shd w:val="clear" w:color="auto" w:fill="auto"/>
            <w:noWrap/>
            <w:vAlign w:val="center"/>
          </w:tcPr>
          <w:p w14:paraId="30E234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28</w:t>
            </w:r>
          </w:p>
        </w:tc>
        <w:tc>
          <w:tcPr>
            <w:tcW w:w="548" w:type="pct"/>
            <w:vMerge w:val="continue"/>
            <w:shd w:val="clear" w:color="auto" w:fill="auto"/>
            <w:noWrap/>
            <w:vAlign w:val="center"/>
          </w:tcPr>
          <w:p w14:paraId="46469534">
            <w:pPr>
              <w:jc w:val="center"/>
              <w:rPr>
                <w:rFonts w:hint="eastAsia" w:ascii="宋体" w:hAnsi="宋体" w:eastAsia="宋体" w:cs="宋体"/>
                <w:i w:val="0"/>
                <w:iCs w:val="0"/>
                <w:color w:val="000000"/>
                <w:sz w:val="24"/>
                <w:szCs w:val="24"/>
                <w:u w:val="none"/>
              </w:rPr>
            </w:pPr>
          </w:p>
        </w:tc>
        <w:tc>
          <w:tcPr>
            <w:tcW w:w="893" w:type="pct"/>
            <w:vMerge w:val="continue"/>
            <w:shd w:val="clear" w:color="auto" w:fill="auto"/>
            <w:vAlign w:val="center"/>
          </w:tcPr>
          <w:p w14:paraId="1B959D12">
            <w:pPr>
              <w:jc w:val="center"/>
              <w:rPr>
                <w:rFonts w:hint="eastAsia" w:ascii="宋体" w:hAnsi="宋体" w:eastAsia="宋体" w:cs="宋体"/>
                <w:i w:val="0"/>
                <w:iCs w:val="0"/>
                <w:color w:val="000000"/>
                <w:sz w:val="24"/>
                <w:szCs w:val="24"/>
                <w:u w:val="none"/>
              </w:rPr>
            </w:pPr>
          </w:p>
        </w:tc>
      </w:tr>
      <w:tr w14:paraId="000E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611E5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22" w:type="pct"/>
            <w:shd w:val="clear" w:color="auto" w:fill="auto"/>
            <w:vAlign w:val="center"/>
          </w:tcPr>
          <w:p w14:paraId="76F46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体育场门口</w:t>
            </w:r>
          </w:p>
        </w:tc>
        <w:tc>
          <w:tcPr>
            <w:tcW w:w="901" w:type="pct"/>
            <w:shd w:val="clear" w:color="auto" w:fill="auto"/>
            <w:noWrap/>
            <w:vAlign w:val="center"/>
          </w:tcPr>
          <w:p w14:paraId="22A67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658" w:type="pct"/>
            <w:shd w:val="clear" w:color="auto" w:fill="auto"/>
            <w:noWrap/>
            <w:vAlign w:val="center"/>
          </w:tcPr>
          <w:p w14:paraId="4E8A4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8" w:type="pct"/>
            <w:vMerge w:val="restart"/>
            <w:shd w:val="clear" w:color="auto" w:fill="auto"/>
            <w:vAlign w:val="center"/>
          </w:tcPr>
          <w:p w14:paraId="4DE90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地埋线</w:t>
            </w:r>
          </w:p>
        </w:tc>
        <w:tc>
          <w:tcPr>
            <w:tcW w:w="893" w:type="pct"/>
            <w:shd w:val="clear" w:color="auto" w:fill="auto"/>
            <w:vAlign w:val="center"/>
          </w:tcPr>
          <w:p w14:paraId="29BBE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0B2D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1CC8B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522" w:type="pct"/>
            <w:shd w:val="clear" w:color="auto" w:fill="auto"/>
            <w:vAlign w:val="center"/>
          </w:tcPr>
          <w:p w14:paraId="2E660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塔山至招堤派出所</w:t>
            </w:r>
          </w:p>
        </w:tc>
        <w:tc>
          <w:tcPr>
            <w:tcW w:w="901" w:type="pct"/>
            <w:shd w:val="clear" w:color="auto" w:fill="auto"/>
            <w:noWrap/>
            <w:vAlign w:val="center"/>
          </w:tcPr>
          <w:p w14:paraId="4EC21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w:t>
            </w:r>
          </w:p>
        </w:tc>
        <w:tc>
          <w:tcPr>
            <w:tcW w:w="658" w:type="pct"/>
            <w:shd w:val="clear" w:color="auto" w:fill="auto"/>
            <w:noWrap/>
            <w:vAlign w:val="center"/>
          </w:tcPr>
          <w:p w14:paraId="74663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548" w:type="pct"/>
            <w:vMerge w:val="continue"/>
            <w:shd w:val="clear" w:color="auto" w:fill="auto"/>
            <w:vAlign w:val="center"/>
          </w:tcPr>
          <w:p w14:paraId="4185119F">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7A955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23C7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5E6A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522" w:type="pct"/>
            <w:shd w:val="clear" w:color="auto" w:fill="auto"/>
            <w:vAlign w:val="center"/>
          </w:tcPr>
          <w:p w14:paraId="086B5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正德酒店至双龙酒店</w:t>
            </w:r>
          </w:p>
        </w:tc>
        <w:tc>
          <w:tcPr>
            <w:tcW w:w="901" w:type="pct"/>
            <w:shd w:val="clear" w:color="auto" w:fill="auto"/>
            <w:noWrap/>
            <w:vAlign w:val="center"/>
          </w:tcPr>
          <w:p w14:paraId="17801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460</w:t>
            </w:r>
          </w:p>
        </w:tc>
        <w:tc>
          <w:tcPr>
            <w:tcW w:w="658" w:type="pct"/>
            <w:shd w:val="clear" w:color="auto" w:fill="auto"/>
            <w:noWrap/>
            <w:vAlign w:val="center"/>
          </w:tcPr>
          <w:p w14:paraId="2A394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548" w:type="pct"/>
            <w:vMerge w:val="continue"/>
            <w:shd w:val="clear" w:color="auto" w:fill="auto"/>
            <w:vAlign w:val="center"/>
          </w:tcPr>
          <w:p w14:paraId="07E5E974">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7B23A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610C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5650C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522" w:type="pct"/>
            <w:shd w:val="clear" w:color="auto" w:fill="auto"/>
            <w:vAlign w:val="center"/>
          </w:tcPr>
          <w:p w14:paraId="073E4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塔山至万人坟</w:t>
            </w:r>
          </w:p>
        </w:tc>
        <w:tc>
          <w:tcPr>
            <w:tcW w:w="901" w:type="pct"/>
            <w:shd w:val="clear" w:color="auto" w:fill="auto"/>
            <w:noWrap/>
            <w:vAlign w:val="center"/>
          </w:tcPr>
          <w:p w14:paraId="5E605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990</w:t>
            </w:r>
          </w:p>
        </w:tc>
        <w:tc>
          <w:tcPr>
            <w:tcW w:w="658" w:type="pct"/>
            <w:shd w:val="clear" w:color="auto" w:fill="auto"/>
            <w:noWrap/>
            <w:vAlign w:val="center"/>
          </w:tcPr>
          <w:p w14:paraId="7E38B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548" w:type="pct"/>
            <w:vMerge w:val="continue"/>
            <w:shd w:val="clear" w:color="auto" w:fill="auto"/>
            <w:vAlign w:val="center"/>
          </w:tcPr>
          <w:p w14:paraId="0FB1DC04">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211C6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3620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7EAC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522" w:type="pct"/>
            <w:shd w:val="clear" w:color="auto" w:fill="auto"/>
            <w:vAlign w:val="center"/>
          </w:tcPr>
          <w:p w14:paraId="2F438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安坡路至大西南加油站</w:t>
            </w:r>
          </w:p>
        </w:tc>
        <w:tc>
          <w:tcPr>
            <w:tcW w:w="901" w:type="pct"/>
            <w:shd w:val="clear" w:color="auto" w:fill="auto"/>
            <w:noWrap/>
            <w:vAlign w:val="center"/>
          </w:tcPr>
          <w:p w14:paraId="10401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1450</w:t>
            </w:r>
          </w:p>
        </w:tc>
        <w:tc>
          <w:tcPr>
            <w:tcW w:w="658" w:type="pct"/>
            <w:shd w:val="clear" w:color="auto" w:fill="auto"/>
            <w:noWrap/>
            <w:vAlign w:val="center"/>
          </w:tcPr>
          <w:p w14:paraId="45F6E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548" w:type="pct"/>
            <w:vMerge w:val="continue"/>
            <w:shd w:val="clear" w:color="auto" w:fill="auto"/>
            <w:vAlign w:val="center"/>
          </w:tcPr>
          <w:p w14:paraId="6A5ED53E">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3E03C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4943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7D55F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522" w:type="pct"/>
            <w:shd w:val="clear" w:color="auto" w:fill="auto"/>
            <w:vAlign w:val="center"/>
          </w:tcPr>
          <w:p w14:paraId="3B8A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大田坝至安坡路</w:t>
            </w:r>
          </w:p>
        </w:tc>
        <w:tc>
          <w:tcPr>
            <w:tcW w:w="901" w:type="pct"/>
            <w:shd w:val="clear" w:color="auto" w:fill="auto"/>
            <w:noWrap/>
            <w:vAlign w:val="center"/>
          </w:tcPr>
          <w:p w14:paraId="1F95B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c>
          <w:tcPr>
            <w:tcW w:w="658" w:type="pct"/>
            <w:shd w:val="clear" w:color="auto" w:fill="auto"/>
            <w:noWrap/>
            <w:vAlign w:val="center"/>
          </w:tcPr>
          <w:p w14:paraId="7ED03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548" w:type="pct"/>
            <w:vMerge w:val="continue"/>
            <w:shd w:val="clear" w:color="auto" w:fill="auto"/>
            <w:vAlign w:val="center"/>
          </w:tcPr>
          <w:p w14:paraId="5C14DD44">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11E42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23A6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3A835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522" w:type="pct"/>
            <w:shd w:val="clear" w:color="auto" w:fill="auto"/>
            <w:vAlign w:val="center"/>
          </w:tcPr>
          <w:p w14:paraId="0BAB6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蒋家坝路段</w:t>
            </w:r>
          </w:p>
        </w:tc>
        <w:tc>
          <w:tcPr>
            <w:tcW w:w="901" w:type="pct"/>
            <w:shd w:val="clear" w:color="auto" w:fill="auto"/>
            <w:noWrap/>
            <w:vAlign w:val="center"/>
          </w:tcPr>
          <w:p w14:paraId="0945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1120</w:t>
            </w:r>
          </w:p>
        </w:tc>
        <w:tc>
          <w:tcPr>
            <w:tcW w:w="658" w:type="pct"/>
            <w:shd w:val="clear" w:color="auto" w:fill="auto"/>
            <w:noWrap/>
            <w:vAlign w:val="center"/>
          </w:tcPr>
          <w:p w14:paraId="58CE0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548" w:type="pct"/>
            <w:vMerge w:val="continue"/>
            <w:shd w:val="clear" w:color="auto" w:fill="auto"/>
            <w:vAlign w:val="center"/>
          </w:tcPr>
          <w:p w14:paraId="61137ABC">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5CD74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7C14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61FD5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522" w:type="pct"/>
            <w:shd w:val="clear" w:color="auto" w:fill="auto"/>
            <w:vAlign w:val="center"/>
          </w:tcPr>
          <w:p w14:paraId="10FAF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柔远门路口至金碑丫口</w:t>
            </w:r>
          </w:p>
        </w:tc>
        <w:tc>
          <w:tcPr>
            <w:tcW w:w="901" w:type="pct"/>
            <w:shd w:val="clear" w:color="auto" w:fill="auto"/>
            <w:noWrap/>
            <w:vAlign w:val="center"/>
          </w:tcPr>
          <w:p w14:paraId="428DF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2130</w:t>
            </w:r>
          </w:p>
        </w:tc>
        <w:tc>
          <w:tcPr>
            <w:tcW w:w="658" w:type="pct"/>
            <w:shd w:val="clear" w:color="auto" w:fill="auto"/>
            <w:noWrap/>
            <w:vAlign w:val="center"/>
          </w:tcPr>
          <w:p w14:paraId="235AC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548" w:type="pct"/>
            <w:vMerge w:val="continue"/>
            <w:shd w:val="clear" w:color="auto" w:fill="auto"/>
            <w:vAlign w:val="center"/>
          </w:tcPr>
          <w:p w14:paraId="172D0850">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4F26C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38EF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41DDB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522" w:type="pct"/>
            <w:shd w:val="clear" w:color="auto" w:fill="auto"/>
            <w:vAlign w:val="center"/>
          </w:tcPr>
          <w:p w14:paraId="03781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正德酒店至环城路</w:t>
            </w:r>
          </w:p>
        </w:tc>
        <w:tc>
          <w:tcPr>
            <w:tcW w:w="901" w:type="pct"/>
            <w:shd w:val="clear" w:color="auto" w:fill="auto"/>
            <w:noWrap/>
            <w:vAlign w:val="center"/>
          </w:tcPr>
          <w:p w14:paraId="2CDA4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658" w:type="pct"/>
            <w:shd w:val="clear" w:color="auto" w:fill="auto"/>
            <w:noWrap/>
            <w:vAlign w:val="center"/>
          </w:tcPr>
          <w:p w14:paraId="0018D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8" w:type="pct"/>
            <w:vMerge w:val="continue"/>
            <w:shd w:val="clear" w:color="auto" w:fill="auto"/>
            <w:vAlign w:val="center"/>
          </w:tcPr>
          <w:p w14:paraId="3003A8F8">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3B741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745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76" w:type="pct"/>
            <w:shd w:val="clear" w:color="auto" w:fill="auto"/>
            <w:noWrap/>
            <w:vAlign w:val="center"/>
          </w:tcPr>
          <w:p w14:paraId="24B26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522" w:type="pct"/>
            <w:shd w:val="clear" w:color="auto" w:fill="auto"/>
            <w:vAlign w:val="center"/>
          </w:tcPr>
          <w:p w14:paraId="0AA4C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半水广场路段</w:t>
            </w:r>
          </w:p>
        </w:tc>
        <w:tc>
          <w:tcPr>
            <w:tcW w:w="901" w:type="pct"/>
            <w:shd w:val="clear" w:color="auto" w:fill="auto"/>
            <w:noWrap/>
            <w:vAlign w:val="center"/>
          </w:tcPr>
          <w:p w14:paraId="2AA3A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658" w:type="pct"/>
            <w:shd w:val="clear" w:color="auto" w:fill="auto"/>
            <w:noWrap/>
            <w:vAlign w:val="center"/>
          </w:tcPr>
          <w:p w14:paraId="0C656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8" w:type="pct"/>
            <w:vMerge w:val="continue"/>
            <w:shd w:val="clear" w:color="auto" w:fill="auto"/>
            <w:vAlign w:val="center"/>
          </w:tcPr>
          <w:p w14:paraId="2EF8200A">
            <w:pPr>
              <w:jc w:val="center"/>
              <w:rPr>
                <w:rFonts w:hint="eastAsia" w:ascii="宋体" w:hAnsi="宋体" w:eastAsia="宋体" w:cs="宋体"/>
                <w:i w:val="0"/>
                <w:iCs w:val="0"/>
                <w:color w:val="000000"/>
                <w:sz w:val="24"/>
                <w:szCs w:val="24"/>
                <w:u w:val="none"/>
              </w:rPr>
            </w:pPr>
          </w:p>
        </w:tc>
        <w:tc>
          <w:tcPr>
            <w:tcW w:w="893" w:type="pct"/>
            <w:shd w:val="clear" w:color="auto" w:fill="auto"/>
            <w:vAlign w:val="center"/>
          </w:tcPr>
          <w:p w14:paraId="4F1D8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新增，间距30米安装一盏</w:t>
            </w:r>
          </w:p>
        </w:tc>
      </w:tr>
      <w:tr w14:paraId="5CC9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76" w:type="pct"/>
            <w:shd w:val="clear" w:color="auto" w:fill="auto"/>
            <w:noWrap/>
            <w:vAlign w:val="center"/>
          </w:tcPr>
          <w:p w14:paraId="0862F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522" w:type="pct"/>
            <w:shd w:val="clear" w:color="auto" w:fill="auto"/>
            <w:vAlign w:val="center"/>
          </w:tcPr>
          <w:p w14:paraId="04BE0A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新增8米灯杆合计</w:t>
            </w:r>
          </w:p>
        </w:tc>
        <w:tc>
          <w:tcPr>
            <w:tcW w:w="901" w:type="pct"/>
            <w:shd w:val="clear" w:color="auto" w:fill="auto"/>
            <w:noWrap/>
            <w:vAlign w:val="center"/>
          </w:tcPr>
          <w:p w14:paraId="28C8E9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8560</w:t>
            </w:r>
          </w:p>
        </w:tc>
        <w:tc>
          <w:tcPr>
            <w:tcW w:w="658" w:type="pct"/>
            <w:shd w:val="clear" w:color="auto" w:fill="auto"/>
            <w:noWrap/>
            <w:vAlign w:val="center"/>
          </w:tcPr>
          <w:p w14:paraId="3F67F0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287</w:t>
            </w:r>
          </w:p>
        </w:tc>
        <w:tc>
          <w:tcPr>
            <w:tcW w:w="548" w:type="pct"/>
            <w:vMerge w:val="continue"/>
            <w:shd w:val="clear" w:color="auto" w:fill="auto"/>
            <w:vAlign w:val="center"/>
          </w:tcPr>
          <w:p w14:paraId="13395742">
            <w:pPr>
              <w:jc w:val="center"/>
              <w:rPr>
                <w:rFonts w:hint="eastAsia" w:ascii="宋体" w:hAnsi="宋体" w:eastAsia="宋体" w:cs="宋体"/>
                <w:b w:val="0"/>
                <w:bCs w:val="0"/>
                <w:i w:val="0"/>
                <w:iCs w:val="0"/>
                <w:color w:val="000000"/>
                <w:sz w:val="24"/>
                <w:szCs w:val="24"/>
                <w:u w:val="none"/>
              </w:rPr>
            </w:pPr>
          </w:p>
        </w:tc>
        <w:tc>
          <w:tcPr>
            <w:tcW w:w="893" w:type="pct"/>
            <w:shd w:val="clear" w:color="auto" w:fill="auto"/>
            <w:vAlign w:val="center"/>
          </w:tcPr>
          <w:p w14:paraId="0ADA34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新增，间距30米安装一盏</w:t>
            </w:r>
          </w:p>
        </w:tc>
      </w:tr>
    </w:tbl>
    <w:p w14:paraId="0857B869">
      <w:pPr>
        <w:rPr>
          <w:rFonts w:hint="eastAsia"/>
          <w:lang w:eastAsia="zh-CN"/>
        </w:rPr>
      </w:pPr>
    </w:p>
    <w:p w14:paraId="5D037B61">
      <w:pPr>
        <w:pStyle w:val="3"/>
        <w:jc w:val="center"/>
        <w:rPr>
          <w:rFonts w:hint="eastAsia" w:ascii="仿宋" w:hAnsi="仿宋" w:eastAsia="仿宋" w:cs="仿宋"/>
          <w:b/>
          <w:bCs/>
          <w:snapToGrid w:val="0"/>
          <w:color w:val="000000"/>
          <w:spacing w:val="9"/>
          <w:kern w:val="0"/>
          <w:sz w:val="24"/>
          <w:szCs w:val="24"/>
          <w:lang w:val="en-US" w:eastAsia="zh-CN" w:bidi="ar-SA"/>
        </w:rPr>
      </w:pPr>
    </w:p>
    <w:p w14:paraId="4427E944">
      <w:pPr>
        <w:rPr>
          <w:rFonts w:hint="eastAsia"/>
          <w:lang w:val="en-US" w:eastAsia="zh-CN"/>
        </w:rPr>
      </w:pPr>
    </w:p>
    <w:p w14:paraId="4C7D5FAA">
      <w:pPr>
        <w:pStyle w:val="3"/>
        <w:rPr>
          <w:rFonts w:hint="eastAsia" w:eastAsia="宋体"/>
          <w:lang w:eastAsia="zh-CN"/>
        </w:rPr>
      </w:pPr>
    </w:p>
    <w:p w14:paraId="60F09BD4"/>
    <w:p w14:paraId="2A6769ED">
      <w:pPr>
        <w:spacing w:line="360" w:lineRule="auto"/>
        <w:ind w:firstLine="480" w:firstLineChars="200"/>
        <w:rPr>
          <w:rFonts w:hint="eastAsia" w:ascii="宋体" w:hAnsi="宋体" w:eastAsia="宋体" w:cs="宋体"/>
          <w:color w:val="auto"/>
          <w:sz w:val="24"/>
          <w:highlight w:val="none"/>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2359624A">
      <w:pPr>
        <w:numPr>
          <w:ilvl w:val="0"/>
          <w:numId w:val="0"/>
        </w:numPr>
        <w:kinsoku w:val="0"/>
        <w:autoSpaceDE w:val="0"/>
        <w:autoSpaceDN w:val="0"/>
        <w:adjustRightInd w:val="0"/>
        <w:snapToGrid w:val="0"/>
        <w:spacing w:before="193" w:line="219" w:lineRule="auto"/>
        <w:ind w:left="506" w:leftChars="0"/>
        <w:jc w:val="both"/>
        <w:textAlignment w:val="baseline"/>
        <w:rPr>
          <w:rFonts w:hint="eastAsia" w:ascii="宋体" w:hAnsi="宋体" w:eastAsia="宋体" w:cs="宋体"/>
          <w:b/>
          <w:bCs w:val="0"/>
          <w:color w:val="auto"/>
          <w:kern w:val="2"/>
          <w:sz w:val="36"/>
          <w:szCs w:val="36"/>
          <w:highlight w:val="none"/>
          <w:lang w:val="en-US" w:eastAsia="zh-CN" w:bidi="ar-SA"/>
        </w:rPr>
      </w:pPr>
      <w:bookmarkStart w:id="4" w:name="_Toc376421081"/>
      <w:r>
        <w:rPr>
          <w:rFonts w:hint="eastAsia" w:ascii="宋体" w:hAnsi="宋体" w:eastAsia="宋体" w:cs="宋体"/>
          <w:b/>
          <w:bCs w:val="0"/>
          <w:color w:val="auto"/>
          <w:kern w:val="2"/>
          <w:sz w:val="36"/>
          <w:szCs w:val="36"/>
          <w:lang w:val="en-US" w:eastAsia="zh-CN" w:bidi="ar-SA"/>
        </w:rPr>
        <w:t>四、</w:t>
      </w:r>
      <w:r>
        <w:rPr>
          <w:rFonts w:hint="eastAsia" w:ascii="宋体" w:hAnsi="宋体" w:eastAsia="宋体" w:cs="宋体"/>
          <w:b/>
          <w:bCs w:val="0"/>
          <w:color w:val="auto"/>
          <w:kern w:val="2"/>
          <w:sz w:val="36"/>
          <w:szCs w:val="36"/>
          <w:highlight w:val="none"/>
          <w:lang w:val="en-US" w:eastAsia="zh-CN" w:bidi="ar-SA"/>
        </w:rPr>
        <w:t>商务要求</w:t>
      </w:r>
      <w:bookmarkEnd w:id="4"/>
    </w:p>
    <w:p w14:paraId="14D6FF04">
      <w:pPr>
        <w:kinsoku w:val="0"/>
        <w:autoSpaceDE w:val="0"/>
        <w:autoSpaceDN w:val="0"/>
        <w:adjustRightInd w:val="0"/>
        <w:snapToGrid w:val="0"/>
        <w:spacing w:before="299" w:line="221" w:lineRule="auto"/>
        <w:ind w:left="4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1、</w:t>
      </w:r>
      <w:r>
        <w:rPr>
          <w:rFonts w:hint="eastAsia" w:ascii="宋体" w:hAnsi="宋体" w:eastAsia="宋体" w:cs="宋体"/>
          <w:b/>
          <w:bCs/>
          <w:snapToGrid w:val="0"/>
          <w:color w:val="000000"/>
          <w:spacing w:val="-5"/>
          <w:kern w:val="0"/>
          <w:sz w:val="24"/>
          <w:szCs w:val="24"/>
          <w:lang w:val="en-US" w:eastAsia="zh-CN" w:bidi="ar-SA"/>
        </w:rPr>
        <w:t>供货时间</w:t>
      </w:r>
      <w:r>
        <w:rPr>
          <w:rFonts w:hint="eastAsia" w:ascii="宋体" w:hAnsi="宋体" w:eastAsia="宋体" w:cs="宋体"/>
          <w:b/>
          <w:bCs/>
          <w:snapToGrid w:val="0"/>
          <w:color w:val="000000"/>
          <w:spacing w:val="-5"/>
          <w:kern w:val="0"/>
          <w:sz w:val="24"/>
          <w:szCs w:val="24"/>
          <w:lang w:val="en-US" w:eastAsia="en-US" w:bidi="ar-SA"/>
        </w:rPr>
        <w:t>及</w:t>
      </w:r>
      <w:r>
        <w:rPr>
          <w:rFonts w:hint="eastAsia" w:ascii="宋体" w:hAnsi="宋体" w:eastAsia="宋体" w:cs="宋体"/>
          <w:b/>
          <w:bCs/>
          <w:snapToGrid w:val="0"/>
          <w:color w:val="000000"/>
          <w:spacing w:val="-5"/>
          <w:kern w:val="0"/>
          <w:sz w:val="24"/>
          <w:szCs w:val="24"/>
          <w:lang w:val="en-US" w:eastAsia="zh-CN" w:bidi="ar-SA"/>
        </w:rPr>
        <w:t>实施</w:t>
      </w:r>
      <w:r>
        <w:rPr>
          <w:rFonts w:hint="eastAsia" w:ascii="宋体" w:hAnsi="宋体" w:eastAsia="宋体" w:cs="宋体"/>
          <w:b/>
          <w:bCs/>
          <w:snapToGrid w:val="0"/>
          <w:color w:val="000000"/>
          <w:spacing w:val="-5"/>
          <w:kern w:val="0"/>
          <w:sz w:val="24"/>
          <w:szCs w:val="24"/>
          <w:lang w:val="en-US" w:eastAsia="en-US" w:bidi="ar-SA"/>
        </w:rPr>
        <w:t>地点</w:t>
      </w:r>
    </w:p>
    <w:p w14:paraId="084C040D">
      <w:pPr>
        <w:kinsoku w:val="0"/>
        <w:autoSpaceDE w:val="0"/>
        <w:autoSpaceDN w:val="0"/>
        <w:adjustRightInd w:val="0"/>
        <w:snapToGrid w:val="0"/>
        <w:spacing w:before="192" w:line="355" w:lineRule="auto"/>
        <w:ind w:left="37" w:right="43" w:firstLine="48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供货时间</w:t>
      </w:r>
      <w:r>
        <w:rPr>
          <w:rFonts w:hint="eastAsia" w:ascii="宋体" w:hAnsi="宋体" w:eastAsia="宋体" w:cs="宋体"/>
          <w:snapToGrid w:val="0"/>
          <w:color w:val="000000"/>
          <w:spacing w:val="-6"/>
          <w:kern w:val="0"/>
          <w:sz w:val="24"/>
          <w:szCs w:val="24"/>
          <w:highlight w:val="none"/>
          <w:lang w:val="en-US" w:eastAsia="en-US" w:bidi="ar-SA"/>
        </w:rPr>
        <w:t>：</w:t>
      </w:r>
      <w:r>
        <w:rPr>
          <w:rFonts w:hint="eastAsia" w:ascii="宋体" w:hAnsi="宋体" w:eastAsia="宋体" w:cs="宋体"/>
          <w:snapToGrid w:val="0"/>
          <w:color w:val="000000"/>
          <w:kern w:val="0"/>
          <w:sz w:val="24"/>
          <w:szCs w:val="24"/>
          <w:lang w:val="en-US" w:eastAsia="zh-CN" w:bidi="ar-SA"/>
        </w:rPr>
        <w:t>1个月内完成供货安装。</w:t>
      </w:r>
    </w:p>
    <w:p w14:paraId="3F923565">
      <w:pPr>
        <w:kinsoku w:val="0"/>
        <w:autoSpaceDE w:val="0"/>
        <w:autoSpaceDN w:val="0"/>
        <w:adjustRightInd w:val="0"/>
        <w:snapToGrid w:val="0"/>
        <w:spacing w:before="37" w:line="221" w:lineRule="auto"/>
        <w:ind w:left="517"/>
        <w:jc w:val="left"/>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实施地点</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采购人指定地点 (安龙县内)。</w:t>
      </w:r>
    </w:p>
    <w:p w14:paraId="3E507ED8">
      <w:pPr>
        <w:kinsoku w:val="0"/>
        <w:autoSpaceDE w:val="0"/>
        <w:autoSpaceDN w:val="0"/>
        <w:adjustRightInd w:val="0"/>
        <w:snapToGrid w:val="0"/>
        <w:spacing w:before="193" w:line="222" w:lineRule="auto"/>
        <w:ind w:left="2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2、付款方式</w:t>
      </w:r>
    </w:p>
    <w:p w14:paraId="561474DA">
      <w:pPr>
        <w:kinsoku w:val="0"/>
        <w:autoSpaceDE w:val="0"/>
        <w:autoSpaceDN w:val="0"/>
        <w:adjustRightInd w:val="0"/>
        <w:snapToGrid w:val="0"/>
        <w:spacing w:before="193" w:line="361" w:lineRule="auto"/>
        <w:ind w:left="33" w:firstLine="48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具体付款方式按双方签订的合同中约定的具体支付方式执行。</w:t>
      </w:r>
    </w:p>
    <w:p w14:paraId="4390E81E">
      <w:pPr>
        <w:kinsoku w:val="0"/>
        <w:autoSpaceDE w:val="0"/>
        <w:autoSpaceDN w:val="0"/>
        <w:adjustRightInd w:val="0"/>
        <w:snapToGrid w:val="0"/>
        <w:spacing w:before="41" w:line="222" w:lineRule="auto"/>
        <w:ind w:left="2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3</w:t>
      </w:r>
      <w:r>
        <w:rPr>
          <w:rFonts w:hint="eastAsia" w:ascii="宋体" w:hAnsi="宋体" w:eastAsia="宋体" w:cs="宋体"/>
          <w:b/>
          <w:bCs/>
          <w:snapToGrid w:val="0"/>
          <w:color w:val="000000"/>
          <w:spacing w:val="-3"/>
          <w:kern w:val="0"/>
          <w:sz w:val="24"/>
          <w:szCs w:val="24"/>
          <w:lang w:val="en-US" w:eastAsia="en-US" w:bidi="ar-SA"/>
        </w:rPr>
        <w:t>、投标有效期</w:t>
      </w:r>
    </w:p>
    <w:p w14:paraId="6E1D3E16">
      <w:pPr>
        <w:kinsoku w:val="0"/>
        <w:autoSpaceDE w:val="0"/>
        <w:autoSpaceDN w:val="0"/>
        <w:adjustRightInd w:val="0"/>
        <w:snapToGrid w:val="0"/>
        <w:spacing w:before="191" w:line="222" w:lineRule="auto"/>
        <w:ind w:left="557"/>
        <w:jc w:val="left"/>
        <w:textAlignment w:val="baseline"/>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自投标文件递交截止时间起</w:t>
      </w:r>
      <w:r>
        <w:rPr>
          <w:rFonts w:hint="eastAsia" w:ascii="宋体" w:hAnsi="宋体" w:eastAsia="宋体" w:cs="宋体"/>
          <w:snapToGrid w:val="0"/>
          <w:color w:val="000000"/>
          <w:spacing w:val="-4"/>
          <w:kern w:val="0"/>
          <w:sz w:val="24"/>
          <w:szCs w:val="24"/>
          <w:u w:val="single" w:color="auto"/>
          <w:lang w:val="en-US" w:eastAsia="en-US" w:bidi="ar-SA"/>
        </w:rPr>
        <w:t xml:space="preserve"> </w:t>
      </w:r>
      <w:r>
        <w:rPr>
          <w:rFonts w:hint="eastAsia" w:ascii="宋体" w:hAnsi="宋体" w:eastAsia="宋体" w:cs="宋体"/>
          <w:b/>
          <w:bCs/>
          <w:snapToGrid w:val="0"/>
          <w:color w:val="000000"/>
          <w:spacing w:val="-4"/>
          <w:kern w:val="0"/>
          <w:sz w:val="24"/>
          <w:szCs w:val="24"/>
          <w:u w:val="single" w:color="auto"/>
          <w:lang w:val="en-US" w:eastAsia="en-US" w:bidi="ar-SA"/>
        </w:rPr>
        <w:t>90</w:t>
      </w:r>
      <w:r>
        <w:rPr>
          <w:rFonts w:hint="eastAsia" w:ascii="宋体" w:hAnsi="宋体" w:eastAsia="宋体" w:cs="宋体"/>
          <w:snapToGrid w:val="0"/>
          <w:color w:val="000000"/>
          <w:spacing w:val="-4"/>
          <w:kern w:val="0"/>
          <w:sz w:val="24"/>
          <w:szCs w:val="24"/>
          <w:u w:val="single" w:color="auto"/>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天。</w:t>
      </w:r>
    </w:p>
    <w:p w14:paraId="525FA750">
      <w:pPr>
        <w:kinsoku w:val="0"/>
        <w:autoSpaceDE w:val="0"/>
        <w:autoSpaceDN w:val="0"/>
        <w:adjustRightInd w:val="0"/>
        <w:snapToGrid w:val="0"/>
        <w:spacing w:before="41" w:line="222" w:lineRule="auto"/>
        <w:ind w:left="23"/>
        <w:jc w:val="left"/>
        <w:textAlignment w:val="baseline"/>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4、质保期</w:t>
      </w:r>
    </w:p>
    <w:p w14:paraId="627AEF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240" w:lineRule="auto"/>
        <w:ind w:firstLine="420" w:firstLineChars="0"/>
        <w:jc w:val="left"/>
        <w:textAlignment w:val="baseline"/>
        <w:rPr>
          <w:rFonts w:hint="eastAsia" w:ascii="宋体" w:hAnsi="宋体" w:eastAsia="宋体" w:cs="宋体"/>
          <w:snapToGrid w:val="0"/>
          <w:color w:val="000000"/>
          <w:spacing w:val="-1"/>
          <w:kern w:val="0"/>
          <w:sz w:val="24"/>
          <w:szCs w:val="24"/>
          <w:lang w:eastAsia="zh-CN"/>
        </w:rPr>
      </w:pPr>
      <w:r>
        <w:rPr>
          <w:rFonts w:hint="eastAsia" w:ascii="宋体" w:hAnsi="宋体" w:eastAsia="宋体" w:cs="宋体"/>
          <w:snapToGrid w:val="0"/>
          <w:color w:val="000000"/>
          <w:spacing w:val="-2"/>
          <w:kern w:val="0"/>
          <w:sz w:val="24"/>
          <w:szCs w:val="24"/>
          <w:lang w:val="en-US" w:eastAsia="zh-CN" w:bidi="ar-SA"/>
        </w:rPr>
        <w:t>1年（</w:t>
      </w:r>
      <w:r>
        <w:rPr>
          <w:rFonts w:hint="eastAsia" w:ascii="宋体" w:hAnsi="宋体" w:eastAsia="宋体" w:cs="宋体"/>
          <w:snapToGrid w:val="0"/>
          <w:color w:val="000000"/>
          <w:spacing w:val="-1"/>
          <w:kern w:val="0"/>
          <w:sz w:val="24"/>
          <w:szCs w:val="24"/>
          <w:lang w:eastAsia="en-US"/>
        </w:rPr>
        <w:t>自验收合格之日算起</w:t>
      </w:r>
      <w:r>
        <w:rPr>
          <w:rFonts w:hint="eastAsia" w:ascii="宋体" w:hAnsi="宋体" w:eastAsia="宋体" w:cs="宋体"/>
          <w:snapToGrid w:val="0"/>
          <w:color w:val="000000"/>
          <w:spacing w:val="-1"/>
          <w:kern w:val="0"/>
          <w:sz w:val="24"/>
          <w:szCs w:val="24"/>
          <w:lang w:eastAsia="zh-CN"/>
        </w:rPr>
        <w:t>）</w:t>
      </w:r>
    </w:p>
    <w:p w14:paraId="4131908A">
      <w:pPr>
        <w:widowControl/>
        <w:kinsoku w:val="0"/>
        <w:autoSpaceDE w:val="0"/>
        <w:autoSpaceDN w:val="0"/>
        <w:adjustRightInd w:val="0"/>
        <w:snapToGrid w:val="0"/>
        <w:spacing w:before="181" w:line="221" w:lineRule="auto"/>
        <w:ind w:left="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4"/>
          <w:kern w:val="0"/>
          <w:sz w:val="24"/>
          <w:szCs w:val="24"/>
          <w:lang w:val="en-US" w:eastAsia="zh-CN"/>
        </w:rPr>
        <w:t>5</w:t>
      </w:r>
      <w:r>
        <w:rPr>
          <w:rFonts w:hint="eastAsia" w:ascii="宋体" w:hAnsi="宋体" w:eastAsia="宋体" w:cs="宋体"/>
          <w:b/>
          <w:bCs/>
          <w:snapToGrid w:val="0"/>
          <w:color w:val="000000"/>
          <w:spacing w:val="-4"/>
          <w:kern w:val="0"/>
          <w:sz w:val="24"/>
          <w:szCs w:val="24"/>
          <w:lang w:eastAsia="en-US"/>
        </w:rPr>
        <w:t>、货物要求</w:t>
      </w:r>
    </w:p>
    <w:p w14:paraId="75E39611">
      <w:pPr>
        <w:widowControl/>
        <w:kinsoku w:val="0"/>
        <w:autoSpaceDE w:val="0"/>
        <w:autoSpaceDN w:val="0"/>
        <w:adjustRightInd w:val="0"/>
        <w:snapToGrid w:val="0"/>
        <w:spacing w:before="178" w:line="221" w:lineRule="auto"/>
        <w:ind w:left="48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zh-CN"/>
        </w:rPr>
        <w:t>（</w:t>
      </w:r>
      <w:r>
        <w:rPr>
          <w:rFonts w:hint="eastAsia" w:ascii="宋体" w:hAnsi="宋体" w:eastAsia="宋体" w:cs="宋体"/>
          <w:snapToGrid w:val="0"/>
          <w:color w:val="000000"/>
          <w:spacing w:val="-1"/>
          <w:kern w:val="0"/>
          <w:sz w:val="24"/>
          <w:szCs w:val="24"/>
          <w:lang w:val="en-US" w:eastAsia="zh-CN"/>
        </w:rPr>
        <w:t>1</w:t>
      </w:r>
      <w:r>
        <w:rPr>
          <w:rFonts w:hint="eastAsia" w:ascii="宋体" w:hAnsi="宋体" w:eastAsia="宋体" w:cs="宋体"/>
          <w:snapToGrid w:val="0"/>
          <w:color w:val="000000"/>
          <w:spacing w:val="-1"/>
          <w:kern w:val="0"/>
          <w:sz w:val="24"/>
          <w:szCs w:val="24"/>
          <w:lang w:eastAsia="zh-CN"/>
        </w:rPr>
        <w:t>）</w:t>
      </w:r>
      <w:r>
        <w:rPr>
          <w:rFonts w:hint="eastAsia" w:ascii="宋体" w:hAnsi="宋体" w:eastAsia="宋体" w:cs="宋体"/>
          <w:snapToGrid w:val="0"/>
          <w:color w:val="000000"/>
          <w:spacing w:val="-1"/>
          <w:kern w:val="0"/>
          <w:sz w:val="24"/>
          <w:szCs w:val="24"/>
          <w:lang w:eastAsia="en-US"/>
        </w:rPr>
        <w:t>供应商所投产品的质量、规格及技术要求、特征必须符合国家标准、规范；</w:t>
      </w:r>
    </w:p>
    <w:p w14:paraId="00553A16">
      <w:pPr>
        <w:keepNext w:val="0"/>
        <w:keepLines w:val="0"/>
        <w:pageBreakBefore w:val="0"/>
        <w:widowControl/>
        <w:kinsoku w:val="0"/>
        <w:wordWrap/>
        <w:overflowPunct/>
        <w:topLinePunct w:val="0"/>
        <w:autoSpaceDE w:val="0"/>
        <w:autoSpaceDN w:val="0"/>
        <w:bidi w:val="0"/>
        <w:adjustRightInd w:val="0"/>
        <w:snapToGrid w:val="0"/>
        <w:spacing w:before="181" w:line="360" w:lineRule="auto"/>
        <w:ind w:left="7" w:firstLine="475"/>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2"/>
          <w:kern w:val="0"/>
          <w:sz w:val="24"/>
          <w:szCs w:val="24"/>
          <w:lang w:val="en-US" w:eastAsia="zh-CN"/>
        </w:rPr>
        <w:t>2</w:t>
      </w: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43"/>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供应商保证用户在使用投标人提供的任何产品时不</w:t>
      </w:r>
      <w:r>
        <w:rPr>
          <w:rFonts w:hint="eastAsia" w:ascii="宋体" w:hAnsi="宋体" w:eastAsia="宋体" w:cs="宋体"/>
          <w:snapToGrid w:val="0"/>
          <w:color w:val="000000"/>
          <w:spacing w:val="-3"/>
          <w:kern w:val="0"/>
          <w:sz w:val="24"/>
          <w:szCs w:val="24"/>
          <w:lang w:eastAsia="en-US"/>
        </w:rPr>
        <w:t>受第三方提出侵犯专利权、商标或工业设计权等的指控。如果任何第三方</w:t>
      </w:r>
      <w:r>
        <w:rPr>
          <w:rFonts w:hint="eastAsia" w:ascii="宋体" w:hAnsi="宋体" w:eastAsia="宋体" w:cs="宋体"/>
          <w:snapToGrid w:val="0"/>
          <w:color w:val="000000"/>
          <w:spacing w:val="-4"/>
          <w:kern w:val="0"/>
          <w:sz w:val="24"/>
          <w:szCs w:val="24"/>
          <w:lang w:eastAsia="en-US"/>
        </w:rPr>
        <w:t>提出侵权指控，投标人须与第三方交涉并承担</w:t>
      </w:r>
      <w:r>
        <w:rPr>
          <w:rFonts w:hint="eastAsia" w:ascii="宋体" w:hAnsi="宋体" w:eastAsia="宋体" w:cs="宋体"/>
          <w:snapToGrid w:val="0"/>
          <w:color w:val="000000"/>
          <w:spacing w:val="-1"/>
          <w:kern w:val="0"/>
          <w:sz w:val="24"/>
          <w:szCs w:val="24"/>
          <w:lang w:eastAsia="en-US"/>
        </w:rPr>
        <w:t>可能发生的一切法律责任和费用以及由此给用户带来的损失。</w:t>
      </w:r>
    </w:p>
    <w:p w14:paraId="1415E8BE">
      <w:pPr>
        <w:widowControl/>
        <w:kinsoku w:val="0"/>
        <w:autoSpaceDE w:val="0"/>
        <w:autoSpaceDN w:val="0"/>
        <w:adjustRightInd w:val="0"/>
        <w:snapToGrid w:val="0"/>
        <w:spacing w:before="182" w:line="222" w:lineRule="auto"/>
        <w:ind w:left="4"/>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5"/>
          <w:kern w:val="0"/>
          <w:sz w:val="24"/>
          <w:szCs w:val="24"/>
          <w:lang w:val="en-US" w:eastAsia="zh-CN"/>
        </w:rPr>
        <w:t>6</w:t>
      </w:r>
      <w:r>
        <w:rPr>
          <w:rFonts w:hint="eastAsia" w:ascii="宋体" w:hAnsi="宋体" w:eastAsia="宋体" w:cs="宋体"/>
          <w:b/>
          <w:bCs/>
          <w:snapToGrid w:val="0"/>
          <w:color w:val="000000"/>
          <w:spacing w:val="-5"/>
          <w:kern w:val="0"/>
          <w:sz w:val="24"/>
          <w:szCs w:val="24"/>
          <w:lang w:eastAsia="en-US"/>
        </w:rPr>
        <w:t>、验收要求</w:t>
      </w:r>
    </w:p>
    <w:p w14:paraId="359955D5">
      <w:pPr>
        <w:keepNext w:val="0"/>
        <w:keepLines w:val="0"/>
        <w:pageBreakBefore w:val="0"/>
        <w:widowControl/>
        <w:kinsoku w:val="0"/>
        <w:wordWrap/>
        <w:overflowPunct/>
        <w:topLinePunct w:val="0"/>
        <w:autoSpaceDE w:val="0"/>
        <w:autoSpaceDN w:val="0"/>
        <w:bidi w:val="0"/>
        <w:adjustRightInd w:val="0"/>
        <w:snapToGrid w:val="0"/>
        <w:spacing w:before="181" w:line="440" w:lineRule="exact"/>
        <w:ind w:left="6" w:firstLine="476"/>
        <w:jc w:val="left"/>
        <w:textAlignment w:val="baseline"/>
        <w:rPr>
          <w:rFonts w:hint="eastAsia" w:ascii="宋体" w:hAnsi="宋体" w:eastAsia="宋体" w:cs="宋体"/>
          <w:snapToGrid w:val="0"/>
          <w:color w:val="000000"/>
          <w:spacing w:val="-2"/>
          <w:kern w:val="0"/>
          <w:sz w:val="24"/>
          <w:szCs w:val="24"/>
          <w:lang w:val="en-US" w:eastAsia="en-US"/>
        </w:rPr>
      </w:pPr>
      <w:r>
        <w:rPr>
          <w:rFonts w:hint="eastAsia" w:ascii="宋体" w:hAnsi="宋体" w:eastAsia="宋体" w:cs="宋体"/>
          <w:snapToGrid w:val="0"/>
          <w:color w:val="000000"/>
          <w:spacing w:val="-2"/>
          <w:kern w:val="0"/>
          <w:sz w:val="24"/>
          <w:szCs w:val="24"/>
          <w:lang w:val="en-US" w:eastAsia="zh-CN"/>
        </w:rPr>
        <w:t xml:space="preserve">1、按照国家现行的相关标准、根据采购文件、中标人投标文件及采购合同等要求组织验收。 </w:t>
      </w:r>
    </w:p>
    <w:p w14:paraId="7DEA1D24">
      <w:pPr>
        <w:keepNext w:val="0"/>
        <w:keepLines w:val="0"/>
        <w:pageBreakBefore w:val="0"/>
        <w:widowControl/>
        <w:kinsoku w:val="0"/>
        <w:wordWrap/>
        <w:overflowPunct/>
        <w:topLinePunct w:val="0"/>
        <w:autoSpaceDE w:val="0"/>
        <w:autoSpaceDN w:val="0"/>
        <w:bidi w:val="0"/>
        <w:adjustRightInd w:val="0"/>
        <w:snapToGrid w:val="0"/>
        <w:spacing w:before="181" w:line="440" w:lineRule="exact"/>
        <w:ind w:left="6" w:firstLine="476"/>
        <w:jc w:val="left"/>
        <w:textAlignment w:val="baseline"/>
        <w:rPr>
          <w:rFonts w:hint="eastAsia" w:ascii="宋体" w:hAnsi="宋体" w:eastAsia="宋体" w:cs="宋体"/>
          <w:snapToGrid w:val="0"/>
          <w:color w:val="000000"/>
          <w:spacing w:val="-2"/>
          <w:kern w:val="0"/>
          <w:sz w:val="24"/>
          <w:szCs w:val="24"/>
          <w:lang w:val="en-US" w:eastAsia="en-US"/>
        </w:rPr>
      </w:pPr>
      <w:r>
        <w:rPr>
          <w:rFonts w:hint="eastAsia" w:ascii="宋体" w:hAnsi="宋体" w:eastAsia="宋体" w:cs="宋体"/>
          <w:snapToGrid w:val="0"/>
          <w:color w:val="000000"/>
          <w:spacing w:val="-2"/>
          <w:kern w:val="0"/>
          <w:sz w:val="24"/>
          <w:szCs w:val="24"/>
          <w:lang w:val="en-US" w:eastAsia="zh-CN"/>
        </w:rPr>
        <w:t xml:space="preserve">2、对个别不符合质量要求和技术要求的产品，当场退换，换货的相关费用由中标供应商承担；如果发现大批产品存在技术或质量问题，采购人有权拒绝支付货款。 </w:t>
      </w:r>
    </w:p>
    <w:p w14:paraId="1709CD4E">
      <w:pPr>
        <w:keepNext w:val="0"/>
        <w:keepLines w:val="0"/>
        <w:pageBreakBefore w:val="0"/>
        <w:widowControl/>
        <w:kinsoku w:val="0"/>
        <w:wordWrap/>
        <w:overflowPunct/>
        <w:topLinePunct w:val="0"/>
        <w:autoSpaceDE w:val="0"/>
        <w:autoSpaceDN w:val="0"/>
        <w:bidi w:val="0"/>
        <w:adjustRightInd w:val="0"/>
        <w:snapToGrid w:val="0"/>
        <w:spacing w:before="181" w:line="440" w:lineRule="exact"/>
        <w:ind w:left="6" w:firstLine="476"/>
        <w:jc w:val="left"/>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val="en-US" w:eastAsia="zh-CN"/>
        </w:rPr>
        <w:t>3、验收所产生的验收费用由中标供应商承担，验收若达不到相关要求，对采购人造成一定的影响，由成交供应商承担一切责任，并赔偿所造成的损失。</w:t>
      </w:r>
    </w:p>
    <w:p w14:paraId="6A832113">
      <w:pPr>
        <w:widowControl/>
        <w:kinsoku w:val="0"/>
        <w:autoSpaceDE w:val="0"/>
        <w:autoSpaceDN w:val="0"/>
        <w:adjustRightInd w:val="0"/>
        <w:snapToGrid w:val="0"/>
        <w:spacing w:before="181" w:line="222" w:lineRule="auto"/>
        <w:jc w:val="left"/>
        <w:textAlignment w:val="baseline"/>
        <w:rPr>
          <w:rFonts w:hint="eastAsia" w:ascii="宋体" w:hAnsi="宋体" w:eastAsia="宋体" w:cs="宋体"/>
          <w:b/>
          <w:bCs/>
          <w:snapToGrid w:val="0"/>
          <w:color w:val="000000"/>
          <w:spacing w:val="-4"/>
          <w:kern w:val="0"/>
          <w:sz w:val="24"/>
          <w:szCs w:val="24"/>
          <w:lang w:val="en-US" w:eastAsia="zh-CN"/>
        </w:rPr>
      </w:pPr>
      <w:r>
        <w:rPr>
          <w:rFonts w:hint="eastAsia" w:ascii="宋体" w:hAnsi="宋体" w:eastAsia="宋体" w:cs="宋体"/>
          <w:b/>
          <w:bCs/>
          <w:snapToGrid w:val="0"/>
          <w:color w:val="000000"/>
          <w:spacing w:val="-4"/>
          <w:kern w:val="0"/>
          <w:sz w:val="24"/>
          <w:szCs w:val="24"/>
          <w:lang w:val="en-US" w:eastAsia="zh-CN"/>
        </w:rPr>
        <w:t>7</w:t>
      </w:r>
      <w:r>
        <w:rPr>
          <w:rFonts w:hint="eastAsia" w:ascii="宋体" w:hAnsi="宋体" w:eastAsia="宋体" w:cs="宋体"/>
          <w:b/>
          <w:bCs/>
          <w:snapToGrid w:val="0"/>
          <w:color w:val="000000"/>
          <w:spacing w:val="-4"/>
          <w:kern w:val="0"/>
          <w:sz w:val="24"/>
          <w:szCs w:val="24"/>
          <w:lang w:eastAsia="en-US"/>
        </w:rPr>
        <w:t>、</w:t>
      </w:r>
      <w:r>
        <w:rPr>
          <w:rFonts w:hint="eastAsia" w:ascii="宋体" w:hAnsi="宋体" w:eastAsia="宋体" w:cs="宋体"/>
          <w:b/>
          <w:bCs/>
          <w:snapToGrid w:val="0"/>
          <w:color w:val="000000"/>
          <w:spacing w:val="-4"/>
          <w:kern w:val="0"/>
          <w:sz w:val="24"/>
          <w:szCs w:val="24"/>
          <w:lang w:val="en-US" w:eastAsia="zh-CN"/>
        </w:rPr>
        <w:t>质量标准、安装调试</w:t>
      </w:r>
    </w:p>
    <w:p w14:paraId="4BA55D18">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 xml:space="preserve">1、中标人应保证货物是全新未曾使用过的，其质量、规格及技术要求特征必须符合国家规范、行业标准及磋商文件的要求，与投标货物一致。 </w:t>
      </w:r>
    </w:p>
    <w:p w14:paraId="7E6099E5">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 xml:space="preserve">2、货物的包装均有良好的防湿、防锈、防潮、防雨、防腐及防碰撞的措施，凡由于包装不良造成的损失和由此产生的费用均由中标人承担。 </w:t>
      </w:r>
    </w:p>
    <w:p w14:paraId="0D92C3DF">
      <w:pPr>
        <w:keepNext w:val="0"/>
        <w:keepLines w:val="0"/>
        <w:pageBreakBefore w:val="0"/>
        <w:widowControl/>
        <w:kinsoku w:val="0"/>
        <w:wordWrap/>
        <w:overflowPunct/>
        <w:topLinePunct w:val="0"/>
        <w:autoSpaceDE w:val="0"/>
        <w:autoSpaceDN w:val="0"/>
        <w:bidi w:val="0"/>
        <w:adjustRightInd w:val="0"/>
        <w:snapToGrid w:val="0"/>
        <w:spacing w:line="440" w:lineRule="exact"/>
        <w:ind w:firstLine="464" w:firstLineChars="200"/>
        <w:jc w:val="both"/>
        <w:textAlignment w:val="baseline"/>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 xml:space="preserve">3、中标人根据实际情况，完成现场勘测、现场安装调试等工作，一切费用由中标人负责。 </w:t>
      </w:r>
    </w:p>
    <w:p w14:paraId="572A1597">
      <w:pPr>
        <w:keepNext w:val="0"/>
        <w:keepLines w:val="0"/>
        <w:pageBreakBefore w:val="0"/>
        <w:widowControl/>
        <w:kinsoku w:val="0"/>
        <w:wordWrap/>
        <w:overflowPunct/>
        <w:topLinePunct w:val="0"/>
        <w:autoSpaceDE w:val="0"/>
        <w:autoSpaceDN w:val="0"/>
        <w:bidi w:val="0"/>
        <w:adjustRightInd w:val="0"/>
        <w:snapToGrid w:val="0"/>
        <w:spacing w:before="181" w:line="360" w:lineRule="auto"/>
        <w:jc w:val="both"/>
        <w:textAlignment w:val="baseline"/>
        <w:rPr>
          <w:rFonts w:hint="eastAsia" w:ascii="宋体" w:hAnsi="宋体" w:eastAsia="宋体" w:cs="宋体"/>
          <w:b/>
          <w:bCs/>
          <w:snapToGrid w:val="0"/>
          <w:color w:val="000000"/>
          <w:spacing w:val="-4"/>
          <w:kern w:val="0"/>
          <w:sz w:val="24"/>
          <w:szCs w:val="24"/>
          <w:lang w:val="en-US" w:eastAsia="zh-CN"/>
        </w:rPr>
      </w:pPr>
      <w:r>
        <w:rPr>
          <w:rFonts w:hint="eastAsia" w:ascii="宋体" w:hAnsi="宋体" w:eastAsia="宋体" w:cs="宋体"/>
          <w:b/>
          <w:bCs/>
          <w:snapToGrid w:val="0"/>
          <w:color w:val="000000"/>
          <w:spacing w:val="-4"/>
          <w:kern w:val="0"/>
          <w:sz w:val="24"/>
          <w:szCs w:val="24"/>
          <w:lang w:val="en-US" w:eastAsia="zh-CN"/>
        </w:rPr>
        <w:t>8、安全要求</w:t>
      </w:r>
    </w:p>
    <w:p w14:paraId="4B21B14D">
      <w:pPr>
        <w:keepNext w:val="0"/>
        <w:keepLines w:val="0"/>
        <w:pageBreakBefore w:val="0"/>
        <w:widowControl/>
        <w:kinsoku w:val="0"/>
        <w:wordWrap/>
        <w:overflowPunct/>
        <w:topLinePunct w:val="0"/>
        <w:autoSpaceDE w:val="0"/>
        <w:autoSpaceDN w:val="0"/>
        <w:bidi w:val="0"/>
        <w:adjustRightInd w:val="0"/>
        <w:snapToGrid w:val="0"/>
        <w:spacing w:before="181" w:line="360" w:lineRule="auto"/>
        <w:ind w:firstLine="464" w:firstLineChars="200"/>
        <w:jc w:val="both"/>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spacing w:val="-4"/>
          <w:kern w:val="0"/>
          <w:sz w:val="24"/>
          <w:szCs w:val="24"/>
          <w:lang w:val="en-US" w:eastAsia="zh-CN" w:bidi="ar-SA"/>
        </w:rPr>
        <w:t>供应商应严格按照采购文件、采购合同约定及国家施工标准安装施工，如在质保期内发生灯具掉落或灯杆倒塌等所造成的财产损失和人员伤亡，由中标供应商承担全额责任。</w:t>
      </w:r>
    </w:p>
    <w:p w14:paraId="79E81704">
      <w:pPr>
        <w:kinsoku w:val="0"/>
        <w:autoSpaceDE w:val="0"/>
        <w:autoSpaceDN w:val="0"/>
        <w:adjustRightInd w:val="0"/>
        <w:snapToGrid w:val="0"/>
        <w:spacing w:before="40" w:line="222" w:lineRule="auto"/>
        <w:ind w:left="2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spacing w:val="-4"/>
          <w:kern w:val="0"/>
          <w:sz w:val="24"/>
          <w:szCs w:val="24"/>
          <w:lang w:val="en-US" w:eastAsia="zh-CN" w:bidi="ar-SA"/>
        </w:rPr>
        <w:t>9</w:t>
      </w:r>
      <w:r>
        <w:rPr>
          <w:rFonts w:hint="eastAsia" w:ascii="宋体" w:hAnsi="宋体" w:eastAsia="宋体" w:cs="宋体"/>
          <w:b/>
          <w:bCs/>
          <w:snapToGrid w:val="0"/>
          <w:color w:val="000000"/>
          <w:spacing w:val="-4"/>
          <w:kern w:val="0"/>
          <w:sz w:val="24"/>
          <w:szCs w:val="24"/>
          <w:lang w:val="en-US" w:eastAsia="en-US" w:bidi="ar-SA"/>
        </w:rPr>
        <w:t>、其他要求</w:t>
      </w:r>
    </w:p>
    <w:p w14:paraId="712D23F9">
      <w:pPr>
        <w:kinsoku w:val="0"/>
        <w:autoSpaceDE w:val="0"/>
        <w:autoSpaceDN w:val="0"/>
        <w:adjustRightInd w:val="0"/>
        <w:snapToGrid w:val="0"/>
        <w:spacing w:before="193" w:line="320" w:lineRule="auto"/>
        <w:ind w:left="37" w:right="43" w:firstLine="469"/>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w:t>
      </w:r>
      <w:r>
        <w:rPr>
          <w:rFonts w:hint="eastAsia" w:ascii="宋体" w:hAnsi="宋体" w:eastAsia="宋体" w:cs="宋体"/>
          <w:snapToGrid w:val="0"/>
          <w:color w:val="000000"/>
          <w:spacing w:val="-3"/>
          <w:kern w:val="0"/>
          <w:sz w:val="24"/>
          <w:szCs w:val="24"/>
          <w:lang w:val="en-US" w:eastAsia="en-US" w:bidi="ar-SA"/>
        </w:rPr>
        <w:t xml:space="preserve"> 中标（成交）供应商若不能按时完成采购人交付的工作任务</w:t>
      </w:r>
      <w:r>
        <w:rPr>
          <w:rFonts w:hint="eastAsia" w:ascii="宋体" w:hAnsi="宋体" w:eastAsia="宋体" w:cs="宋体"/>
          <w:snapToGrid w:val="0"/>
          <w:color w:val="000000"/>
          <w:spacing w:val="-4"/>
          <w:kern w:val="0"/>
          <w:sz w:val="24"/>
          <w:szCs w:val="24"/>
          <w:lang w:val="en-US" w:eastAsia="en-US" w:bidi="ar-SA"/>
        </w:rPr>
        <w:t>或施工过程</w:t>
      </w:r>
      <w:r>
        <w:rPr>
          <w:rFonts w:hint="eastAsia" w:ascii="宋体" w:hAnsi="宋体" w:eastAsia="宋体" w:cs="宋体"/>
          <w:snapToGrid w:val="0"/>
          <w:color w:val="000000"/>
          <w:spacing w:val="-3"/>
          <w:kern w:val="0"/>
          <w:sz w:val="24"/>
          <w:szCs w:val="24"/>
          <w:lang w:val="en-US" w:eastAsia="en-US" w:bidi="ar-SA"/>
        </w:rPr>
        <w:t>不按时、不规范、达不到要求时，视为一方</w:t>
      </w:r>
      <w:r>
        <w:rPr>
          <w:rFonts w:hint="eastAsia" w:ascii="宋体" w:hAnsi="宋体" w:eastAsia="宋体" w:cs="宋体"/>
          <w:snapToGrid w:val="0"/>
          <w:color w:val="000000"/>
          <w:spacing w:val="-4"/>
          <w:kern w:val="0"/>
          <w:sz w:val="24"/>
          <w:szCs w:val="24"/>
          <w:lang w:val="en-US" w:eastAsia="en-US" w:bidi="ar-SA"/>
        </w:rPr>
        <w:t>违约，应承担因其工作失误（或其他</w:t>
      </w:r>
      <w:r>
        <w:rPr>
          <w:rFonts w:hint="eastAsia" w:ascii="宋体" w:hAnsi="宋体" w:eastAsia="宋体" w:cs="宋体"/>
          <w:snapToGrid w:val="0"/>
          <w:color w:val="000000"/>
          <w:spacing w:val="-2"/>
          <w:kern w:val="0"/>
          <w:sz w:val="24"/>
          <w:szCs w:val="24"/>
          <w:lang w:val="en-US" w:eastAsia="en-US" w:bidi="ar-SA"/>
        </w:rPr>
        <w:t>原因）给采购人造成的一切损失责任。</w:t>
      </w:r>
    </w:p>
    <w:p w14:paraId="0F586629">
      <w:pPr>
        <w:kinsoku w:val="0"/>
        <w:autoSpaceDE w:val="0"/>
        <w:autoSpaceDN w:val="0"/>
        <w:adjustRightInd w:val="0"/>
        <w:snapToGrid w:val="0"/>
        <w:spacing w:before="193" w:line="219" w:lineRule="auto"/>
        <w:ind w:left="506"/>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其他未尽事宜由供需双方在采购合同中</w:t>
      </w:r>
      <w:r>
        <w:rPr>
          <w:rFonts w:hint="eastAsia" w:ascii="宋体" w:hAnsi="宋体" w:eastAsia="宋体" w:cs="宋体"/>
          <w:snapToGrid w:val="0"/>
          <w:color w:val="000000"/>
          <w:spacing w:val="-2"/>
          <w:kern w:val="0"/>
          <w:sz w:val="24"/>
          <w:szCs w:val="24"/>
          <w:lang w:val="en-US" w:eastAsia="en-US" w:bidi="ar-SA"/>
        </w:rPr>
        <w:t>详细约定。</w:t>
      </w:r>
    </w:p>
    <w:p w14:paraId="25A86A79">
      <w:pPr>
        <w:spacing w:line="219" w:lineRule="auto"/>
        <w:rPr>
          <w:rFonts w:hint="eastAsia" w:ascii="宋体" w:hAnsi="宋体" w:eastAsia="宋体" w:cs="宋体"/>
        </w:rPr>
      </w:pPr>
    </w:p>
    <w:p w14:paraId="2EF128D7">
      <w:pPr>
        <w:numPr>
          <w:ilvl w:val="0"/>
          <w:numId w:val="0"/>
        </w:numPr>
        <w:kinsoku w:val="0"/>
        <w:autoSpaceDE w:val="0"/>
        <w:autoSpaceDN w:val="0"/>
        <w:adjustRightInd w:val="0"/>
        <w:snapToGrid w:val="0"/>
        <w:spacing w:before="193" w:line="219" w:lineRule="auto"/>
        <w:ind w:left="506" w:leftChars="0"/>
        <w:jc w:val="left"/>
        <w:textAlignment w:val="baseline"/>
        <w:rPr>
          <w:rFonts w:hint="eastAsia" w:ascii="宋体" w:hAnsi="宋体" w:eastAsia="宋体" w:cs="宋体"/>
          <w:b/>
          <w:bCs w:val="0"/>
          <w:color w:val="auto"/>
          <w:kern w:val="2"/>
          <w:sz w:val="36"/>
          <w:szCs w:val="36"/>
          <w:highlight w:val="none"/>
          <w:lang w:val="en-US" w:eastAsia="en-US" w:bidi="ar-SA"/>
        </w:rPr>
      </w:pPr>
      <w:r>
        <w:rPr>
          <w:rFonts w:hint="eastAsia" w:ascii="宋体" w:hAnsi="宋体" w:eastAsia="宋体" w:cs="宋体"/>
          <w:b/>
          <w:bCs w:val="0"/>
          <w:color w:val="auto"/>
          <w:kern w:val="2"/>
          <w:sz w:val="36"/>
          <w:szCs w:val="36"/>
          <w:lang w:val="en-US" w:eastAsia="en-US" w:bidi="ar-SA"/>
        </w:rPr>
        <w:t>五、</w:t>
      </w:r>
      <w:r>
        <w:rPr>
          <w:rFonts w:hint="eastAsia" w:ascii="宋体" w:hAnsi="宋体" w:eastAsia="宋体" w:cs="宋体"/>
          <w:b/>
          <w:bCs w:val="0"/>
          <w:color w:val="auto"/>
          <w:kern w:val="2"/>
          <w:sz w:val="36"/>
          <w:szCs w:val="36"/>
          <w:highlight w:val="none"/>
          <w:lang w:val="en-US" w:eastAsia="en-US" w:bidi="ar-SA"/>
        </w:rPr>
        <w:t>评审方法</w:t>
      </w:r>
    </w:p>
    <w:p w14:paraId="55ACADF7">
      <w:pPr>
        <w:kinsoku w:val="0"/>
        <w:autoSpaceDE w:val="0"/>
        <w:autoSpaceDN w:val="0"/>
        <w:adjustRightInd w:val="0"/>
        <w:snapToGrid w:val="0"/>
        <w:spacing w:before="272" w:line="221" w:lineRule="auto"/>
        <w:ind w:left="60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本项目采用</w:t>
      </w:r>
      <w:r>
        <w:rPr>
          <w:rFonts w:hint="eastAsia" w:ascii="宋体" w:hAnsi="宋体" w:eastAsia="宋体" w:cs="宋体"/>
          <w:snapToGrid w:val="0"/>
          <w:color w:val="000000"/>
          <w:spacing w:val="-3"/>
          <w:kern w:val="0"/>
          <w:sz w:val="24"/>
          <w:szCs w:val="24"/>
          <w:u w:val="single" w:color="auto"/>
          <w:lang w:val="en-US" w:eastAsia="en-US" w:bidi="ar-SA"/>
        </w:rPr>
        <w:t xml:space="preserve">  </w:t>
      </w:r>
      <w:r>
        <w:rPr>
          <w:rFonts w:hint="eastAsia" w:ascii="宋体" w:hAnsi="宋体" w:eastAsia="宋体" w:cs="宋体"/>
          <w:b/>
          <w:bCs/>
          <w:snapToGrid w:val="0"/>
          <w:color w:val="000000"/>
          <w:spacing w:val="-3"/>
          <w:kern w:val="0"/>
          <w:sz w:val="24"/>
          <w:szCs w:val="24"/>
          <w:u w:val="single" w:color="auto"/>
          <w:lang w:val="en-US" w:eastAsia="en-US" w:bidi="ar-SA"/>
        </w:rPr>
        <w:t>综合评分法</w:t>
      </w:r>
      <w:r>
        <w:rPr>
          <w:rFonts w:hint="eastAsia" w:ascii="宋体" w:hAnsi="宋体" w:eastAsia="宋体" w:cs="宋体"/>
          <w:snapToGrid w:val="0"/>
          <w:color w:val="000000"/>
          <w:spacing w:val="-3"/>
          <w:kern w:val="0"/>
          <w:sz w:val="24"/>
          <w:szCs w:val="24"/>
          <w:u w:val="single" w:color="auto"/>
          <w:lang w:val="en-US" w:eastAsia="en-US" w:bidi="ar-SA"/>
        </w:rPr>
        <w:t xml:space="preserve">  </w:t>
      </w:r>
      <w:r>
        <w:rPr>
          <w:rFonts w:hint="eastAsia" w:ascii="宋体" w:hAnsi="宋体" w:eastAsia="宋体" w:cs="宋体"/>
          <w:snapToGrid w:val="0"/>
          <w:color w:val="000000"/>
          <w:spacing w:val="-87"/>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进行评审。</w:t>
      </w:r>
    </w:p>
    <w:p w14:paraId="592B2462">
      <w:pPr>
        <w:kinsoku w:val="0"/>
        <w:autoSpaceDE w:val="0"/>
        <w:autoSpaceDN w:val="0"/>
        <w:adjustRightInd w:val="0"/>
        <w:snapToGrid w:val="0"/>
        <w:spacing w:before="270" w:line="421" w:lineRule="auto"/>
        <w:ind w:left="128" w:right="111" w:firstLine="482"/>
        <w:jc w:val="left"/>
        <w:textAlignment w:val="baseline"/>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snapToGrid w:val="0"/>
          <w:color w:val="000000"/>
          <w:spacing w:val="-4"/>
          <w:kern w:val="0"/>
          <w:sz w:val="24"/>
          <w:szCs w:val="24"/>
          <w:lang w:val="en-US" w:eastAsia="en-US" w:bidi="ar-SA"/>
        </w:rPr>
        <w:t>综合评分法，是指在满足采购文件实质性要求的前提下，评标专家按照采购</w:t>
      </w:r>
      <w:r>
        <w:rPr>
          <w:rFonts w:hint="eastAsia" w:ascii="宋体" w:hAnsi="宋体" w:eastAsia="宋体" w:cs="宋体"/>
          <w:snapToGrid w:val="0"/>
          <w:color w:val="000000"/>
          <w:spacing w:val="-3"/>
          <w:kern w:val="0"/>
          <w:sz w:val="24"/>
          <w:szCs w:val="24"/>
          <w:lang w:val="en-US" w:eastAsia="en-US" w:bidi="ar-SA"/>
        </w:rPr>
        <w:t>文件中规定的各项评审因素及其分值进行综合评分后，</w:t>
      </w:r>
      <w:r>
        <w:rPr>
          <w:rFonts w:hint="eastAsia" w:ascii="宋体" w:hAnsi="宋体" w:eastAsia="宋体" w:cs="宋体"/>
          <w:snapToGrid w:val="0"/>
          <w:color w:val="000000"/>
          <w:spacing w:val="-4"/>
          <w:kern w:val="0"/>
          <w:sz w:val="24"/>
          <w:szCs w:val="24"/>
          <w:lang w:val="en-US" w:eastAsia="en-US" w:bidi="ar-SA"/>
        </w:rPr>
        <w:t>以评分从高到低的顺序推荐</w:t>
      </w:r>
      <w:r>
        <w:rPr>
          <w:rFonts w:hint="eastAsia" w:ascii="宋体" w:hAnsi="宋体" w:eastAsia="宋体" w:cs="宋体"/>
          <w:snapToGrid w:val="0"/>
          <w:color w:val="000000"/>
          <w:spacing w:val="-25"/>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napToGrid w:val="0"/>
          <w:color w:val="000000"/>
          <w:spacing w:val="-36"/>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至</w:t>
      </w:r>
      <w:r>
        <w:rPr>
          <w:rFonts w:hint="eastAsia" w:ascii="宋体" w:hAnsi="宋体" w:eastAsia="宋体" w:cs="宋体"/>
          <w:snapToGrid w:val="0"/>
          <w:color w:val="000000"/>
          <w:spacing w:val="-47"/>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3</w:t>
      </w:r>
      <w:r>
        <w:rPr>
          <w:rFonts w:hint="eastAsia" w:ascii="宋体" w:hAnsi="宋体" w:eastAsia="宋体" w:cs="宋体"/>
          <w:snapToGrid w:val="0"/>
          <w:color w:val="000000"/>
          <w:spacing w:val="-41"/>
          <w:kern w:val="0"/>
          <w:sz w:val="24"/>
          <w:szCs w:val="24"/>
          <w:lang w:val="en-US" w:eastAsia="en-US" w:bidi="ar-SA"/>
        </w:rPr>
        <w:t xml:space="preserve"> </w:t>
      </w:r>
      <w:r>
        <w:rPr>
          <w:rFonts w:hint="eastAsia" w:ascii="宋体" w:hAnsi="宋体" w:eastAsia="宋体" w:cs="宋体"/>
          <w:snapToGrid w:val="0"/>
          <w:color w:val="000000"/>
          <w:spacing w:val="-4"/>
          <w:kern w:val="0"/>
          <w:sz w:val="24"/>
          <w:szCs w:val="24"/>
          <w:lang w:val="en-US" w:eastAsia="en-US" w:bidi="ar-SA"/>
        </w:rPr>
        <w:t>家供应商作为中标（成交）候选供应商的评标方法。</w:t>
      </w:r>
      <w:r>
        <w:rPr>
          <w:rFonts w:hint="eastAsia" w:ascii="宋体" w:hAnsi="宋体" w:eastAsia="宋体" w:cs="宋体"/>
          <w:snapToGrid w:val="0"/>
          <w:color w:val="000000"/>
          <w:spacing w:val="-4"/>
          <w:kern w:val="0"/>
          <w:sz w:val="24"/>
          <w:szCs w:val="24"/>
          <w:lang w:val="en-US" w:eastAsia="zh-CN" w:bidi="ar-SA"/>
        </w:rPr>
        <w:t>（具体评审内容以采购文件为准）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moder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5A86320"/>
    <w:rsid w:val="0612264B"/>
    <w:rsid w:val="087B60C6"/>
    <w:rsid w:val="09292681"/>
    <w:rsid w:val="09E95D7A"/>
    <w:rsid w:val="0D463014"/>
    <w:rsid w:val="0E0E138E"/>
    <w:rsid w:val="0ECA7894"/>
    <w:rsid w:val="10090303"/>
    <w:rsid w:val="10EA5A3E"/>
    <w:rsid w:val="12266F4A"/>
    <w:rsid w:val="17DE2AD8"/>
    <w:rsid w:val="18C1177B"/>
    <w:rsid w:val="1C7E178D"/>
    <w:rsid w:val="1D33314F"/>
    <w:rsid w:val="208F4BCB"/>
    <w:rsid w:val="22131955"/>
    <w:rsid w:val="231837B9"/>
    <w:rsid w:val="252E51C7"/>
    <w:rsid w:val="26F25E47"/>
    <w:rsid w:val="277F27D8"/>
    <w:rsid w:val="28180D37"/>
    <w:rsid w:val="2ECB6A58"/>
    <w:rsid w:val="304048A0"/>
    <w:rsid w:val="307B1892"/>
    <w:rsid w:val="3411043F"/>
    <w:rsid w:val="3D6B1D44"/>
    <w:rsid w:val="499E20AD"/>
    <w:rsid w:val="4FFE311C"/>
    <w:rsid w:val="500069A2"/>
    <w:rsid w:val="5AE4292D"/>
    <w:rsid w:val="5AF70A51"/>
    <w:rsid w:val="5D936BB8"/>
    <w:rsid w:val="60A2191E"/>
    <w:rsid w:val="610E08BC"/>
    <w:rsid w:val="61A23586"/>
    <w:rsid w:val="635B5245"/>
    <w:rsid w:val="656D5A98"/>
    <w:rsid w:val="670550F4"/>
    <w:rsid w:val="679F2254"/>
    <w:rsid w:val="6B1E7521"/>
    <w:rsid w:val="6D953D91"/>
    <w:rsid w:val="75265D63"/>
    <w:rsid w:val="775B5A6C"/>
    <w:rsid w:val="78802E4D"/>
    <w:rsid w:val="7B371A3C"/>
    <w:rsid w:val="7D2E0D36"/>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jc w:val="center"/>
    </w:pPr>
    <w:rPr>
      <w:b/>
      <w:bCs/>
      <w:sz w:val="28"/>
    </w:rPr>
  </w:style>
  <w:style w:type="paragraph" w:styleId="4">
    <w:name w:val="Body Text 2"/>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2">
    <w:name w:val="BodyTextIndent"/>
    <w:basedOn w:val="1"/>
    <w:qFormat/>
    <w:uiPriority w:val="0"/>
    <w:pPr>
      <w:spacing w:after="120"/>
      <w:ind w:left="420" w:leftChars="200"/>
      <w:jc w:val="both"/>
      <w:textAlignment w:val="baseline"/>
    </w:pPr>
  </w:style>
  <w:style w:type="table" w:customStyle="1" w:styleId="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1024</Words>
  <Characters>1152</Characters>
  <Lines>0</Lines>
  <Paragraphs>0</Paragraphs>
  <TotalTime>1</TotalTime>
  <ScaleCrop>false</ScaleCrop>
  <LinksUpToDate>false</LinksUpToDate>
  <CharactersWithSpaces>1188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童华（新众联公司）</cp:lastModifiedBy>
  <dcterms:modified xsi:type="dcterms:W3CDTF">2025-07-29T02:54:06Z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60C314CE03864BF4BD1567CB08D769A1_13</vt:lpwstr>
  </property>
  <property fmtid="{D5CDD505-2E9C-101B-9397-08002B2CF9AE}" pid="4" name="KSOTemplateDocerSaveRecord">
    <vt:lpwstr>eyJoZGlkIjoiMTFhMTkzODU3MmQzYmRmNGM1N2UxMzFjNjkxNjEzYjQiLCJ1c2VySWQiOiIzMjc1NTAyMDUifQ==</vt:lpwstr>
  </property>
</Properties>
</file>