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669E04">
      <w:pPr>
        <w:pStyle w:val="6"/>
        <w:keepNext w:val="0"/>
        <w:keepLines w:val="0"/>
        <w:pageBreakBefore w:val="0"/>
        <w:widowControl/>
        <w:kinsoku/>
        <w:wordWrap/>
        <w:overflowPunct/>
        <w:topLinePunct w:val="0"/>
        <w:autoSpaceDE/>
        <w:autoSpaceDN/>
        <w:bidi w:val="0"/>
        <w:adjustRightInd/>
        <w:snapToGrid/>
        <w:spacing w:before="100" w:after="100" w:line="420" w:lineRule="exact"/>
        <w:jc w:val="center"/>
        <w:textAlignment w:val="auto"/>
        <w:rPr>
          <w:rFonts w:hint="eastAsia"/>
          <w:b/>
          <w:bCs/>
          <w:sz w:val="28"/>
          <w:szCs w:val="28"/>
          <w:lang w:eastAsia="zh-CN"/>
        </w:rPr>
      </w:pPr>
      <w:r>
        <w:rPr>
          <w:rFonts w:hint="eastAsia"/>
          <w:b/>
          <w:bCs/>
          <w:sz w:val="28"/>
          <w:szCs w:val="28"/>
          <w:lang w:eastAsia="zh-CN"/>
        </w:rPr>
        <w:t>威宁自治县盐仓镇、炉山镇农村房地一体确权登记颁证工作</w:t>
      </w:r>
    </w:p>
    <w:p w14:paraId="743FCB03">
      <w:pPr>
        <w:pStyle w:val="6"/>
        <w:keepNext w:val="0"/>
        <w:keepLines w:val="0"/>
        <w:pageBreakBefore w:val="0"/>
        <w:widowControl/>
        <w:kinsoku/>
        <w:wordWrap/>
        <w:overflowPunct/>
        <w:topLinePunct w:val="0"/>
        <w:autoSpaceDE/>
        <w:autoSpaceDN/>
        <w:bidi w:val="0"/>
        <w:adjustRightInd/>
        <w:snapToGrid/>
        <w:spacing w:before="100" w:after="100" w:line="420" w:lineRule="exact"/>
        <w:jc w:val="center"/>
        <w:textAlignment w:val="auto"/>
        <w:rPr>
          <w:rFonts w:hint="eastAsia"/>
          <w:b/>
          <w:bCs/>
          <w:sz w:val="28"/>
          <w:szCs w:val="28"/>
          <w:lang w:eastAsia="zh-CN"/>
        </w:rPr>
      </w:pPr>
      <w:r>
        <w:rPr>
          <w:rFonts w:hint="eastAsia"/>
          <w:b/>
          <w:bCs/>
          <w:sz w:val="28"/>
          <w:szCs w:val="28"/>
          <w:lang w:eastAsia="zh-CN"/>
        </w:rPr>
        <w:t>需求公示</w:t>
      </w:r>
    </w:p>
    <w:p w14:paraId="6756235B">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一、项目基本信息</w:t>
      </w:r>
    </w:p>
    <w:p w14:paraId="6F21A435">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eastAsia" w:ascii="宋体" w:hAnsi="宋体" w:eastAsia="宋体"/>
          <w:sz w:val="24"/>
          <w:szCs w:val="24"/>
          <w:lang w:eastAsia="zh-CN"/>
        </w:rPr>
      </w:pPr>
      <w:r>
        <w:rPr>
          <w:rFonts w:hint="eastAsia" w:ascii="宋体" w:hAnsi="宋体" w:eastAsia="宋体" w:cs="宋体"/>
          <w:color w:val="000000"/>
          <w:sz w:val="24"/>
          <w:szCs w:val="24"/>
        </w:rPr>
        <w:t>项目名称：</w:t>
      </w:r>
      <w:r>
        <w:rPr>
          <w:rFonts w:hint="eastAsia"/>
          <w:sz w:val="24"/>
          <w:szCs w:val="24"/>
          <w:lang w:eastAsia="zh-CN"/>
        </w:rPr>
        <w:t>威宁自治县盐仓镇、炉山镇农村房地一体确权登记颁证工作</w:t>
      </w:r>
    </w:p>
    <w:p w14:paraId="40E77E0E">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default" w:ascii="宋体" w:hAnsi="宋体" w:eastAsia="宋体"/>
          <w:sz w:val="24"/>
          <w:szCs w:val="24"/>
          <w:lang w:val="en-US" w:eastAsia="zh-CN"/>
        </w:rPr>
      </w:pPr>
      <w:r>
        <w:rPr>
          <w:rFonts w:hint="eastAsia" w:ascii="宋体" w:hAnsi="宋体" w:eastAsia="宋体" w:cs="宋体"/>
          <w:color w:val="000000"/>
          <w:sz w:val="24"/>
          <w:szCs w:val="24"/>
        </w:rPr>
        <w:t>项目编号：</w:t>
      </w:r>
      <w:r>
        <w:rPr>
          <w:rFonts w:hint="eastAsia" w:ascii="宋体" w:hAnsi="宋体" w:eastAsia="宋体"/>
          <w:sz w:val="24"/>
          <w:szCs w:val="24"/>
          <w:lang w:val="en-US" w:eastAsia="zh-CN"/>
        </w:rPr>
        <w:t>申请编号1339283</w:t>
      </w:r>
    </w:p>
    <w:p w14:paraId="1D8B5548">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eastAsia" w:ascii="宋体" w:hAnsi="宋体" w:eastAsia="宋体"/>
          <w:sz w:val="24"/>
          <w:szCs w:val="24"/>
          <w:lang w:eastAsia="zh-CN"/>
        </w:rPr>
      </w:pPr>
      <w:r>
        <w:rPr>
          <w:rFonts w:hint="eastAsia" w:ascii="宋体" w:hAnsi="宋体" w:eastAsia="宋体" w:cs="宋体"/>
          <w:color w:val="000000"/>
          <w:sz w:val="24"/>
          <w:szCs w:val="24"/>
        </w:rPr>
        <w:t>采购预算：</w:t>
      </w:r>
      <w:r>
        <w:rPr>
          <w:rFonts w:hint="eastAsia" w:ascii="宋体" w:hAnsi="宋体" w:eastAsia="宋体"/>
          <w:sz w:val="24"/>
          <w:szCs w:val="24"/>
          <w:lang w:val="en-US" w:eastAsia="zh-CN"/>
        </w:rPr>
        <w:t>2257200.00</w:t>
      </w:r>
      <w:r>
        <w:rPr>
          <w:rFonts w:ascii="宋体" w:hAnsi="宋体" w:eastAsia="宋体"/>
          <w:sz w:val="24"/>
          <w:szCs w:val="24"/>
        </w:rPr>
        <w:t>元</w:t>
      </w:r>
    </w:p>
    <w:p w14:paraId="56FC7ACF">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ascii="宋体" w:hAnsi="宋体" w:eastAsia="宋体"/>
          <w:sz w:val="24"/>
          <w:szCs w:val="24"/>
        </w:rPr>
      </w:pPr>
      <w:r>
        <w:rPr>
          <w:rFonts w:hint="eastAsia" w:ascii="宋体" w:hAnsi="宋体" w:eastAsia="宋体" w:cs="宋体"/>
          <w:color w:val="000000"/>
          <w:sz w:val="24"/>
          <w:szCs w:val="24"/>
        </w:rPr>
        <w:t>最高限价：</w:t>
      </w:r>
      <w:r>
        <w:rPr>
          <w:rFonts w:hint="eastAsia" w:ascii="宋体" w:hAnsi="宋体" w:eastAsia="宋体"/>
          <w:sz w:val="24"/>
          <w:szCs w:val="24"/>
          <w:lang w:val="en-US" w:eastAsia="zh-CN"/>
        </w:rPr>
        <w:t>2257200.00</w:t>
      </w:r>
      <w:r>
        <w:rPr>
          <w:rFonts w:ascii="宋体" w:hAnsi="宋体" w:eastAsia="宋体"/>
          <w:sz w:val="24"/>
          <w:szCs w:val="24"/>
        </w:rPr>
        <w:t>元</w:t>
      </w:r>
    </w:p>
    <w:p w14:paraId="53299EE2">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二、公示期限（不少于</w:t>
      </w:r>
      <w:r>
        <w:rPr>
          <w:rFonts w:ascii="宋体" w:hAnsi="宋体" w:eastAsia="宋体" w:cs="Calibri"/>
          <w:color w:val="000000"/>
          <w:sz w:val="24"/>
          <w:szCs w:val="24"/>
        </w:rPr>
        <w:t>2</w:t>
      </w:r>
      <w:r>
        <w:rPr>
          <w:rFonts w:hint="eastAsia" w:ascii="宋体" w:hAnsi="宋体" w:eastAsia="宋体" w:cs="宋体"/>
          <w:color w:val="000000"/>
          <w:sz w:val="24"/>
          <w:szCs w:val="24"/>
        </w:rPr>
        <w:t>个工作日）</w:t>
      </w:r>
    </w:p>
    <w:p w14:paraId="575DFC78">
      <w:pPr>
        <w:pStyle w:val="6"/>
        <w:keepNext w:val="0"/>
        <w:keepLines w:val="0"/>
        <w:pageBreakBefore w:val="0"/>
        <w:widowControl/>
        <w:kinsoku/>
        <w:wordWrap/>
        <w:overflowPunct/>
        <w:topLinePunct w:val="0"/>
        <w:autoSpaceDE/>
        <w:autoSpaceDN/>
        <w:bidi w:val="0"/>
        <w:adjustRightInd/>
        <w:snapToGrid/>
        <w:spacing w:before="100" w:after="100" w:line="240" w:lineRule="auto"/>
        <w:textAlignment w:val="auto"/>
        <w:rPr>
          <w:rFonts w:ascii="宋体" w:hAnsi="宋体" w:eastAsia="宋体"/>
          <w:sz w:val="24"/>
          <w:szCs w:val="24"/>
        </w:rPr>
      </w:pPr>
      <w:r>
        <w:rPr>
          <w:rFonts w:hint="eastAsia" w:ascii="宋体" w:hAnsi="宋体" w:eastAsia="宋体" w:cs="宋体"/>
          <w:color w:val="000000"/>
          <w:sz w:val="24"/>
          <w:szCs w:val="24"/>
        </w:rPr>
        <w:t>时间：202</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07</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04</w:t>
      </w:r>
      <w:r>
        <w:rPr>
          <w:rFonts w:hint="eastAsia" w:ascii="宋体" w:hAnsi="宋体" w:eastAsia="宋体" w:cs="宋体"/>
          <w:color w:val="000000"/>
          <w:sz w:val="24"/>
          <w:szCs w:val="24"/>
        </w:rPr>
        <w:t>日至202</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07</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08</w:t>
      </w:r>
      <w:r>
        <w:rPr>
          <w:rFonts w:hint="eastAsia" w:ascii="宋体" w:hAnsi="宋体" w:eastAsia="宋体" w:cs="宋体"/>
          <w:color w:val="000000"/>
          <w:sz w:val="24"/>
          <w:szCs w:val="24"/>
        </w:rPr>
        <w:t>日</w:t>
      </w:r>
    </w:p>
    <w:p w14:paraId="799BD9D2">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三、其他补充事宜</w:t>
      </w:r>
    </w:p>
    <w:p w14:paraId="003148D4">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ascii="宋体" w:hAnsi="宋体" w:eastAsia="宋体"/>
          <w:sz w:val="24"/>
          <w:szCs w:val="24"/>
        </w:rPr>
      </w:pPr>
      <w:r>
        <w:rPr>
          <w:rFonts w:hint="eastAsia" w:ascii="宋体" w:hAnsi="宋体" w:eastAsia="宋体" w:cs="宋体"/>
          <w:color w:val="000000"/>
          <w:sz w:val="24"/>
          <w:szCs w:val="24"/>
        </w:rPr>
        <w:t>采购预算确定依据：</w:t>
      </w:r>
      <w:bookmarkStart w:id="6" w:name="_GoBack"/>
      <w:r>
        <w:rPr>
          <w:rFonts w:hint="eastAsia" w:ascii="宋体" w:hAnsi="宋体" w:eastAsia="宋体"/>
          <w:sz w:val="24"/>
          <w:szCs w:val="24"/>
          <w:lang w:eastAsia="zh-CN"/>
        </w:rPr>
        <w:t>威宁彝族回族苗族自治县政府采购计划书[202</w:t>
      </w:r>
      <w:r>
        <w:rPr>
          <w:rFonts w:hint="eastAsia" w:ascii="宋体" w:hAnsi="宋体" w:eastAsia="宋体"/>
          <w:sz w:val="24"/>
          <w:szCs w:val="24"/>
          <w:lang w:val="en-US" w:eastAsia="zh-CN"/>
        </w:rPr>
        <w:t>5</w:t>
      </w:r>
      <w:r>
        <w:rPr>
          <w:rFonts w:hint="eastAsia" w:ascii="宋体" w:hAnsi="宋体" w:eastAsia="宋体"/>
          <w:sz w:val="24"/>
          <w:szCs w:val="24"/>
          <w:lang w:eastAsia="zh-CN"/>
        </w:rPr>
        <w:t>]</w:t>
      </w:r>
      <w:r>
        <w:rPr>
          <w:rFonts w:hint="eastAsia" w:ascii="宋体" w:hAnsi="宋体" w:eastAsia="宋体"/>
          <w:sz w:val="24"/>
          <w:szCs w:val="24"/>
          <w:lang w:val="en-US" w:eastAsia="zh-CN"/>
        </w:rPr>
        <w:t>199</w:t>
      </w:r>
      <w:r>
        <w:rPr>
          <w:rFonts w:hint="eastAsia" w:ascii="宋体" w:hAnsi="宋体" w:eastAsia="宋体"/>
          <w:sz w:val="24"/>
          <w:szCs w:val="24"/>
          <w:lang w:eastAsia="zh-CN"/>
        </w:rPr>
        <w:t>号</w:t>
      </w:r>
      <w:bookmarkEnd w:id="6"/>
    </w:p>
    <w:p w14:paraId="2C6A5781">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ascii="宋体" w:hAnsi="宋体" w:eastAsia="宋体"/>
          <w:sz w:val="24"/>
          <w:szCs w:val="24"/>
        </w:rPr>
      </w:pPr>
      <w:r>
        <w:rPr>
          <w:rFonts w:hint="eastAsia" w:ascii="宋体" w:hAnsi="宋体" w:eastAsia="宋体" w:cs="宋体"/>
          <w:color w:val="000000"/>
          <w:sz w:val="24"/>
          <w:szCs w:val="24"/>
        </w:rPr>
        <w:t>四、项目联系人（公示期限内，优先反馈意见给代理机构）</w:t>
      </w:r>
    </w:p>
    <w:p w14:paraId="142DE94D">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1、采购人信息</w:t>
      </w:r>
    </w:p>
    <w:p w14:paraId="3062369F">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eastAsia" w:ascii="宋体" w:hAnsi="宋体" w:eastAsia="宋体"/>
          <w:sz w:val="24"/>
          <w:szCs w:val="24"/>
          <w:lang w:eastAsia="zh-CN"/>
        </w:rPr>
      </w:pPr>
      <w:r>
        <w:rPr>
          <w:rFonts w:hint="eastAsia" w:ascii="宋体" w:hAnsi="宋体" w:eastAsia="宋体" w:cs="宋体"/>
          <w:color w:val="000000"/>
          <w:sz w:val="24"/>
          <w:szCs w:val="24"/>
        </w:rPr>
        <w:t>采购单位名称：</w:t>
      </w:r>
      <w:r>
        <w:rPr>
          <w:rFonts w:hint="eastAsia" w:ascii="宋体" w:hAnsi="宋体" w:eastAsia="宋体"/>
          <w:sz w:val="24"/>
          <w:szCs w:val="24"/>
          <w:lang w:eastAsia="zh-CN"/>
        </w:rPr>
        <w:t>威宁彝族回族苗族自治县自然资源局</w:t>
      </w:r>
    </w:p>
    <w:p w14:paraId="0040AAA4">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eastAsia" w:ascii="宋体" w:hAnsi="宋体" w:eastAsia="宋体"/>
          <w:sz w:val="24"/>
          <w:szCs w:val="24"/>
          <w:lang w:eastAsia="zh-CN"/>
        </w:rPr>
      </w:pPr>
      <w:r>
        <w:rPr>
          <w:rFonts w:hint="eastAsia" w:ascii="宋体" w:hAnsi="宋体" w:eastAsia="宋体" w:cs="宋体"/>
          <w:color w:val="000000"/>
          <w:sz w:val="24"/>
          <w:szCs w:val="24"/>
        </w:rPr>
        <w:t>项目联系人：</w:t>
      </w:r>
      <w:r>
        <w:rPr>
          <w:rFonts w:hint="eastAsia" w:ascii="宋体" w:hAnsi="宋体" w:eastAsia="宋体" w:cs="宋体"/>
          <w:color w:val="000000"/>
          <w:sz w:val="24"/>
          <w:szCs w:val="24"/>
          <w:lang w:eastAsia="zh-CN"/>
        </w:rPr>
        <w:t>张帮荣</w:t>
      </w:r>
      <w:r>
        <w:rPr>
          <w:rFonts w:ascii="宋体" w:hAnsi="宋体" w:eastAsia="宋体"/>
          <w:sz w:val="24"/>
          <w:szCs w:val="24"/>
        </w:rPr>
        <w:t> </w:t>
      </w:r>
    </w:p>
    <w:p w14:paraId="2E7A7321">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default" w:ascii="宋体" w:hAnsi="宋体" w:eastAsia="宋体"/>
          <w:sz w:val="24"/>
          <w:szCs w:val="24"/>
          <w:lang w:val="en-US"/>
        </w:rPr>
      </w:pPr>
      <w:r>
        <w:rPr>
          <w:rFonts w:hint="eastAsia" w:ascii="宋体" w:hAnsi="宋体" w:eastAsia="宋体" w:cs="宋体"/>
          <w:color w:val="000000"/>
          <w:sz w:val="24"/>
          <w:szCs w:val="24"/>
        </w:rPr>
        <w:t>联系电话：</w:t>
      </w:r>
      <w:r>
        <w:rPr>
          <w:rFonts w:hint="eastAsia" w:ascii="宋体" w:hAnsi="宋体" w:eastAsia="宋体"/>
          <w:sz w:val="24"/>
          <w:szCs w:val="24"/>
          <w:lang w:val="en-US" w:eastAsia="zh-CN"/>
        </w:rPr>
        <w:t>15008578115</w:t>
      </w:r>
    </w:p>
    <w:p w14:paraId="6FBE254C">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、代理机构</w:t>
      </w:r>
    </w:p>
    <w:p w14:paraId="75553B6C">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代理全称：</w:t>
      </w:r>
      <w:r>
        <w:rPr>
          <w:rFonts w:hint="eastAsia" w:ascii="宋体" w:hAnsi="宋体" w:eastAsia="宋体" w:cs="宋体"/>
          <w:color w:val="000000"/>
          <w:sz w:val="24"/>
          <w:szCs w:val="24"/>
          <w:lang w:eastAsia="zh-CN"/>
        </w:rPr>
        <w:t>云南腾巨建设项目管理有限公司</w:t>
      </w:r>
    </w:p>
    <w:p w14:paraId="71856CA9">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联系人：</w:t>
      </w:r>
      <w:r>
        <w:rPr>
          <w:rFonts w:hint="eastAsia" w:ascii="宋体" w:hAnsi="宋体" w:eastAsia="宋体" w:cs="宋体"/>
          <w:color w:val="000000"/>
          <w:sz w:val="24"/>
          <w:szCs w:val="24"/>
          <w:lang w:val="en-US" w:eastAsia="zh-CN"/>
        </w:rPr>
        <w:t>陈工</w:t>
      </w:r>
    </w:p>
    <w:p w14:paraId="0D384A03">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eastAsia" w:ascii="宋体" w:hAnsi="宋体" w:eastAsia="宋体" w:cs="宋体"/>
          <w:color w:val="000000"/>
          <w:sz w:val="24"/>
          <w:szCs w:val="24"/>
          <w:lang w:val="en-US" w:eastAsia="zh-CN"/>
        </w:rPr>
        <w:sectPr>
          <w:pgSz w:w="11906" w:h="16838"/>
          <w:pgMar w:top="1020" w:right="1800" w:bottom="1440" w:left="1800" w:header="851" w:footer="992" w:gutter="0"/>
          <w:cols w:space="425" w:num="1"/>
          <w:docGrid w:type="lines" w:linePitch="312" w:charSpace="0"/>
        </w:sectPr>
      </w:pPr>
      <w:r>
        <w:rPr>
          <w:rFonts w:hint="eastAsia" w:ascii="宋体" w:hAnsi="宋体" w:eastAsia="宋体" w:cs="宋体"/>
          <w:color w:val="000000"/>
          <w:sz w:val="24"/>
          <w:szCs w:val="24"/>
        </w:rPr>
        <w:t>联系方式：</w:t>
      </w:r>
      <w:r>
        <w:rPr>
          <w:rFonts w:hint="eastAsia" w:ascii="宋体" w:hAnsi="宋体" w:eastAsia="宋体" w:cs="宋体"/>
          <w:color w:val="000000"/>
          <w:sz w:val="24"/>
          <w:szCs w:val="24"/>
          <w:lang w:val="en-US" w:eastAsia="zh-CN"/>
        </w:rPr>
        <w:t>17588885343</w:t>
      </w:r>
    </w:p>
    <w:p w14:paraId="128B873D">
      <w:pPr>
        <w:pStyle w:val="3"/>
        <w:spacing w:before="140" w:line="222" w:lineRule="auto"/>
        <w:ind w:left="2859"/>
        <w:outlineLvl w:val="0"/>
        <w:rPr>
          <w:rFonts w:hint="eastAsia" w:ascii="宋体" w:hAnsi="宋体" w:eastAsia="宋体" w:cs="宋体"/>
          <w:sz w:val="24"/>
          <w:szCs w:val="24"/>
          <w:highlight w:val="none"/>
        </w:rPr>
      </w:pPr>
      <w:bookmarkStart w:id="0" w:name="_Toc14921"/>
      <w:r>
        <w:rPr>
          <w:rFonts w:hint="eastAsia" w:ascii="宋体" w:hAnsi="宋体" w:eastAsia="宋体" w:cs="宋体"/>
          <w:b/>
          <w:bCs/>
          <w:spacing w:val="4"/>
          <w:sz w:val="24"/>
          <w:szCs w:val="24"/>
          <w:highlight w:val="none"/>
        </w:rPr>
        <w:t>第一章</w:t>
      </w:r>
      <w:r>
        <w:rPr>
          <w:rFonts w:hint="eastAsia" w:ascii="宋体" w:hAnsi="宋体" w:eastAsia="宋体" w:cs="宋体"/>
          <w:spacing w:val="4"/>
          <w:sz w:val="24"/>
          <w:szCs w:val="24"/>
          <w:highlight w:val="none"/>
        </w:rPr>
        <w:t xml:space="preserve"> </w:t>
      </w:r>
      <w:r>
        <w:rPr>
          <w:rFonts w:hint="eastAsia" w:ascii="宋体" w:hAnsi="宋体" w:eastAsia="宋体" w:cs="宋体"/>
          <w:b/>
          <w:bCs/>
          <w:spacing w:val="4"/>
          <w:sz w:val="24"/>
          <w:szCs w:val="24"/>
          <w:highlight w:val="none"/>
        </w:rPr>
        <w:t>采购公告</w:t>
      </w:r>
      <w:bookmarkEnd w:id="0"/>
    </w:p>
    <w:p w14:paraId="04F779A3">
      <w:pPr>
        <w:pStyle w:val="3"/>
        <w:spacing w:before="177" w:line="219" w:lineRule="auto"/>
        <w:ind w:left="-1" w:firstLine="0" w:firstLineChars="0"/>
        <w:outlineLvl w:val="1"/>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一、项目基本情况</w:t>
      </w:r>
    </w:p>
    <w:p w14:paraId="17004F76">
      <w:pPr>
        <w:pStyle w:val="3"/>
        <w:spacing w:before="195" w:line="219" w:lineRule="auto"/>
        <w:ind w:left="-1" w:firstLine="0" w:firstLineChars="0"/>
        <w:rPr>
          <w:rFonts w:hint="eastAsia" w:ascii="宋体" w:hAnsi="宋体" w:eastAsia="宋体" w:cs="宋体"/>
          <w:b/>
          <w:bCs/>
          <w:spacing w:val="-2"/>
          <w:sz w:val="24"/>
          <w:szCs w:val="24"/>
          <w:highlight w:val="none"/>
          <w:lang w:eastAsia="zh-CN"/>
        </w:rPr>
      </w:pPr>
      <w:r>
        <w:rPr>
          <w:rFonts w:hint="eastAsia" w:ascii="宋体" w:hAnsi="宋体" w:eastAsia="宋体" w:cs="宋体"/>
          <w:spacing w:val="-2"/>
          <w:sz w:val="24"/>
          <w:szCs w:val="24"/>
          <w:highlight w:val="none"/>
        </w:rPr>
        <w:t>项目名称：</w:t>
      </w:r>
      <w:r>
        <w:rPr>
          <w:rFonts w:hint="eastAsia" w:cs="宋体"/>
          <w:b/>
          <w:bCs/>
          <w:spacing w:val="-2"/>
          <w:sz w:val="24"/>
          <w:szCs w:val="24"/>
          <w:highlight w:val="none"/>
          <w:lang w:eastAsia="zh-CN"/>
        </w:rPr>
        <w:t>威宁自治县盐仓镇、炉山镇农村房地一体确权登记颁证工作</w:t>
      </w:r>
    </w:p>
    <w:p w14:paraId="3FBC261F">
      <w:pPr>
        <w:pStyle w:val="3"/>
        <w:spacing w:before="194" w:line="219" w:lineRule="auto"/>
        <w:ind w:left="-1" w:firstLine="0" w:firstLineChars="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采购方式</w:t>
      </w:r>
      <w:r>
        <w:rPr>
          <w:rFonts w:hint="eastAsia" w:ascii="宋体" w:hAnsi="宋体" w:eastAsia="宋体" w:cs="宋体"/>
          <w:spacing w:val="-2"/>
          <w:sz w:val="24"/>
          <w:szCs w:val="24"/>
          <w:highlight w:val="none"/>
          <w:lang w:eastAsia="zh-CN"/>
        </w:rPr>
        <w:t>：</w:t>
      </w:r>
      <w:r>
        <w:rPr>
          <w:rFonts w:hint="eastAsia" w:ascii="宋体" w:hAnsi="宋体" w:eastAsia="宋体" w:cs="宋体"/>
          <w:b/>
          <w:bCs/>
          <w:spacing w:val="-2"/>
          <w:sz w:val="24"/>
          <w:szCs w:val="24"/>
          <w:highlight w:val="none"/>
        </w:rPr>
        <w:t>公开招标</w:t>
      </w:r>
    </w:p>
    <w:p w14:paraId="562696EB">
      <w:pPr>
        <w:pStyle w:val="3"/>
        <w:spacing w:before="194" w:line="219" w:lineRule="auto"/>
        <w:ind w:left="-1" w:firstLine="0" w:firstLineChars="0"/>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预算金额：</w:t>
      </w:r>
      <w:r>
        <w:rPr>
          <w:rFonts w:hint="eastAsia" w:cs="宋体"/>
          <w:b/>
          <w:bCs/>
          <w:spacing w:val="-2"/>
          <w:sz w:val="24"/>
          <w:szCs w:val="24"/>
          <w:highlight w:val="none"/>
          <w:lang w:eastAsia="zh-CN"/>
        </w:rPr>
        <w:t>2257200.00</w:t>
      </w:r>
      <w:r>
        <w:rPr>
          <w:rFonts w:hint="eastAsia" w:ascii="宋体" w:hAnsi="宋体" w:eastAsia="宋体" w:cs="宋体"/>
          <w:b/>
          <w:bCs/>
          <w:spacing w:val="-2"/>
          <w:sz w:val="24"/>
          <w:szCs w:val="24"/>
          <w:highlight w:val="none"/>
        </w:rPr>
        <w:t>元</w:t>
      </w:r>
    </w:p>
    <w:p w14:paraId="7B2F9C60">
      <w:pPr>
        <w:pStyle w:val="3"/>
        <w:spacing w:before="194" w:line="219" w:lineRule="auto"/>
        <w:ind w:left="-1" w:firstLine="0" w:firstLineChars="0"/>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最高限价：</w:t>
      </w:r>
      <w:r>
        <w:rPr>
          <w:rFonts w:hint="eastAsia" w:cs="宋体"/>
          <w:b/>
          <w:bCs/>
          <w:spacing w:val="-2"/>
          <w:sz w:val="24"/>
          <w:szCs w:val="24"/>
          <w:highlight w:val="none"/>
          <w:lang w:eastAsia="zh-CN"/>
        </w:rPr>
        <w:t>2257200.00</w:t>
      </w:r>
      <w:r>
        <w:rPr>
          <w:rFonts w:hint="eastAsia" w:ascii="宋体" w:hAnsi="宋体" w:eastAsia="宋体" w:cs="宋体"/>
          <w:b/>
          <w:bCs/>
          <w:spacing w:val="-2"/>
          <w:sz w:val="24"/>
          <w:szCs w:val="24"/>
          <w:highlight w:val="none"/>
        </w:rPr>
        <w:t>元</w:t>
      </w:r>
    </w:p>
    <w:p w14:paraId="169353FC">
      <w:pPr>
        <w:pStyle w:val="3"/>
        <w:spacing w:before="194" w:line="219" w:lineRule="auto"/>
        <w:ind w:left="-1" w:firstLine="0" w:firstLineChars="0"/>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采购数量</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lang w:val="en-US" w:eastAsia="zh-CN"/>
        </w:rPr>
        <w:t>1</w:t>
      </w:r>
      <w:r>
        <w:rPr>
          <w:rFonts w:hint="eastAsia" w:ascii="宋体" w:hAnsi="宋体" w:eastAsia="宋体" w:cs="宋体"/>
          <w:spacing w:val="-2"/>
          <w:sz w:val="24"/>
          <w:szCs w:val="24"/>
          <w:highlight w:val="none"/>
        </w:rPr>
        <w:t>批</w:t>
      </w:r>
    </w:p>
    <w:p w14:paraId="1973FECF">
      <w:pPr>
        <w:pStyle w:val="3"/>
        <w:spacing w:before="195" w:line="360" w:lineRule="auto"/>
        <w:ind w:left="-1" w:firstLine="0" w:firstLineChars="0"/>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rPr>
        <w:t>采购需求内容：</w:t>
      </w:r>
      <w:r>
        <w:rPr>
          <w:rFonts w:hint="eastAsia" w:cs="宋体"/>
          <w:spacing w:val="-1"/>
          <w:sz w:val="24"/>
          <w:szCs w:val="24"/>
          <w:highlight w:val="none"/>
          <w:lang w:eastAsia="zh-CN"/>
        </w:rPr>
        <w:t>盐仓镇、炉山镇农村房地一体确权登记颁证工作</w:t>
      </w:r>
    </w:p>
    <w:p w14:paraId="7B03B532">
      <w:pPr>
        <w:pStyle w:val="3"/>
        <w:spacing w:before="196" w:line="545" w:lineRule="exact"/>
        <w:ind w:left="-1" w:firstLine="0" w:firstLineChars="0"/>
        <w:rPr>
          <w:rFonts w:hint="eastAsia" w:ascii="宋体" w:hAnsi="宋体" w:eastAsia="宋体" w:cs="宋体"/>
          <w:sz w:val="24"/>
          <w:szCs w:val="24"/>
          <w:highlight w:val="none"/>
        </w:rPr>
      </w:pPr>
      <w:r>
        <w:rPr>
          <w:rFonts w:hint="eastAsia" w:ascii="宋体" w:hAnsi="宋体" w:eastAsia="宋体" w:cs="宋体"/>
          <w:b/>
          <w:bCs/>
          <w:spacing w:val="-4"/>
          <w:position w:val="23"/>
          <w:sz w:val="24"/>
          <w:szCs w:val="24"/>
          <w:highlight w:val="none"/>
        </w:rPr>
        <w:t>服务期或计划工期</w:t>
      </w:r>
      <w:r>
        <w:rPr>
          <w:rFonts w:hint="eastAsia" w:ascii="宋体" w:hAnsi="宋体" w:eastAsia="宋体" w:cs="宋体"/>
          <w:spacing w:val="-4"/>
          <w:position w:val="23"/>
          <w:sz w:val="24"/>
          <w:szCs w:val="24"/>
          <w:highlight w:val="none"/>
        </w:rPr>
        <w:t>：</w:t>
      </w:r>
      <w:r>
        <w:rPr>
          <w:rFonts w:hint="eastAsia" w:ascii="宋体" w:hAnsi="宋体" w:eastAsia="宋体" w:cs="宋体"/>
          <w:spacing w:val="-4"/>
          <w:position w:val="23"/>
          <w:sz w:val="24"/>
          <w:szCs w:val="24"/>
          <w:highlight w:val="none"/>
          <w:lang w:eastAsia="zh-CN"/>
        </w:rPr>
        <w:t>合同签订之日起120日内完成</w:t>
      </w:r>
      <w:r>
        <w:rPr>
          <w:rFonts w:hint="eastAsia" w:ascii="宋体" w:hAnsi="宋体" w:eastAsia="宋体" w:cs="宋体"/>
          <w:b/>
          <w:bCs/>
          <w:spacing w:val="-4"/>
          <w:position w:val="23"/>
          <w:sz w:val="24"/>
          <w:szCs w:val="24"/>
          <w:highlight w:val="none"/>
        </w:rPr>
        <w:t>。</w:t>
      </w:r>
    </w:p>
    <w:p w14:paraId="4C000933">
      <w:pPr>
        <w:pStyle w:val="3"/>
        <w:spacing w:line="218" w:lineRule="auto"/>
        <w:ind w:left="-1" w:firstLine="0" w:firstLineChars="0"/>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交货地点或服务地点</w:t>
      </w:r>
      <w:r>
        <w:rPr>
          <w:rFonts w:hint="eastAsia" w:ascii="宋体" w:hAnsi="宋体" w:eastAsia="宋体" w:cs="宋体"/>
          <w:spacing w:val="-3"/>
          <w:sz w:val="24"/>
          <w:szCs w:val="24"/>
          <w:highlight w:val="none"/>
        </w:rPr>
        <w:t>：</w:t>
      </w:r>
      <w:r>
        <w:rPr>
          <w:rFonts w:hint="eastAsia" w:ascii="宋体" w:hAnsi="宋体" w:eastAsia="宋体" w:cs="宋体"/>
          <w:b/>
          <w:bCs/>
          <w:spacing w:val="-3"/>
          <w:sz w:val="24"/>
          <w:szCs w:val="24"/>
          <w:highlight w:val="none"/>
          <w:lang w:val="en-US" w:eastAsia="zh-CN"/>
        </w:rPr>
        <w:t>采购人指定地点</w:t>
      </w:r>
      <w:r>
        <w:rPr>
          <w:rFonts w:hint="eastAsia" w:ascii="宋体" w:hAnsi="宋体" w:eastAsia="宋体" w:cs="宋体"/>
          <w:b/>
          <w:bCs/>
          <w:spacing w:val="-3"/>
          <w:sz w:val="24"/>
          <w:szCs w:val="24"/>
          <w:highlight w:val="none"/>
        </w:rPr>
        <w:t>。</w:t>
      </w:r>
    </w:p>
    <w:p w14:paraId="6048B04F">
      <w:pPr>
        <w:pStyle w:val="3"/>
        <w:spacing w:before="275" w:line="219" w:lineRule="auto"/>
        <w:ind w:left="-1" w:firstLine="0" w:firstLineChars="0"/>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本项目</w:t>
      </w:r>
      <w:r>
        <w:rPr>
          <w:rFonts w:hint="eastAsia" w:ascii="宋体" w:hAnsi="宋体" w:eastAsia="宋体" w:cs="宋体"/>
          <w:b/>
          <w:bCs/>
          <w:spacing w:val="-3"/>
          <w:sz w:val="24"/>
          <w:szCs w:val="24"/>
          <w:highlight w:val="none"/>
          <w:lang w:eastAsia="zh-CN"/>
        </w:rPr>
        <w:t>不接受联合体</w:t>
      </w:r>
      <w:r>
        <w:rPr>
          <w:rFonts w:hint="eastAsia" w:ascii="宋体" w:hAnsi="宋体" w:eastAsia="宋体" w:cs="宋体"/>
          <w:b/>
          <w:bCs/>
          <w:spacing w:val="-3"/>
          <w:sz w:val="24"/>
          <w:szCs w:val="24"/>
          <w:highlight w:val="none"/>
        </w:rPr>
        <w:t>投标。</w:t>
      </w:r>
    </w:p>
    <w:p w14:paraId="0756EDDF">
      <w:pPr>
        <w:pStyle w:val="3"/>
        <w:spacing w:before="177" w:line="219" w:lineRule="auto"/>
        <w:ind w:left="-1" w:firstLine="0" w:firstLineChars="0"/>
        <w:outlineLvl w:val="1"/>
        <w:rPr>
          <w:rFonts w:hint="eastAsia"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rPr>
        <w:t>二、申请人的资格要求：</w:t>
      </w:r>
    </w:p>
    <w:p w14:paraId="3CAA5B82">
      <w:pPr>
        <w:pStyle w:val="3"/>
        <w:spacing w:before="195" w:line="219" w:lineRule="auto"/>
        <w:ind w:left="0"/>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rPr>
        <w:t>1.满足《中华人民共和国政府采购法》第二十二条</w:t>
      </w:r>
      <w:r>
        <w:rPr>
          <w:rFonts w:hint="eastAsia" w:ascii="宋体" w:hAnsi="宋体" w:eastAsia="宋体" w:cs="宋体"/>
          <w:spacing w:val="-2"/>
          <w:sz w:val="24"/>
          <w:szCs w:val="24"/>
          <w:highlight w:val="none"/>
        </w:rPr>
        <w:t>规定</w:t>
      </w:r>
      <w:r>
        <w:rPr>
          <w:rFonts w:hint="eastAsia" w:ascii="宋体" w:hAnsi="宋体" w:eastAsia="宋体" w:cs="宋体"/>
          <w:spacing w:val="-2"/>
          <w:sz w:val="24"/>
          <w:szCs w:val="24"/>
          <w:highlight w:val="none"/>
          <w:lang w:eastAsia="zh-CN"/>
        </w:rPr>
        <w:t>：</w:t>
      </w:r>
    </w:p>
    <w:p w14:paraId="3698F1AE">
      <w:pPr>
        <w:pStyle w:val="3"/>
        <w:spacing w:before="131" w:line="240" w:lineRule="atLeast"/>
        <w:ind w:left="0" w:right="57" w:firstLine="472" w:firstLineChars="200"/>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A.具有独立承担民事责任的能力：提供合法有效的营业执照或事业单位法人证书、社会团体法人登记证书等属于法人或其他组织机构的相关证明扫描件；</w:t>
      </w:r>
    </w:p>
    <w:p w14:paraId="345A52EA">
      <w:pPr>
        <w:pStyle w:val="3"/>
        <w:spacing w:before="131" w:line="240" w:lineRule="atLeast"/>
        <w:ind w:left="0" w:right="57" w:firstLine="472" w:firstLineChars="200"/>
        <w:rPr>
          <w:rFonts w:hint="eastAsia" w:ascii="宋体" w:hAnsi="宋体" w:eastAsia="宋体" w:cs="宋体"/>
          <w:spacing w:val="-2"/>
          <w:position w:val="17"/>
          <w:sz w:val="24"/>
          <w:szCs w:val="24"/>
          <w:highlight w:val="none"/>
          <w:lang w:val="en-US" w:eastAsia="zh-CN"/>
        </w:rPr>
      </w:pPr>
      <w:r>
        <w:rPr>
          <w:rFonts w:hint="eastAsia" w:ascii="宋体" w:hAnsi="宋体" w:eastAsia="宋体" w:cs="宋体"/>
          <w:spacing w:val="-2"/>
          <w:position w:val="17"/>
          <w:sz w:val="24"/>
          <w:szCs w:val="24"/>
          <w:highlight w:val="none"/>
        </w:rPr>
        <w:t>B.具有良好的商业信誉和健全的财务会计制度：提供经合法审计机构出具的完整的2023年度财务审计报告（须包含三表一附注）或提供由基本户开户银行出具的2025年1月以来有效资信证明或提供具有良好的商业信誉和健全的财务会计制度的承诺</w:t>
      </w:r>
      <w:r>
        <w:rPr>
          <w:rFonts w:hint="eastAsia" w:ascii="宋体" w:hAnsi="宋体" w:eastAsia="宋体" w:cs="宋体"/>
          <w:spacing w:val="-2"/>
          <w:position w:val="17"/>
          <w:sz w:val="24"/>
          <w:szCs w:val="24"/>
          <w:highlight w:val="none"/>
          <w:lang w:eastAsia="zh-CN"/>
        </w:rPr>
        <w:t>；</w:t>
      </w:r>
    </w:p>
    <w:p w14:paraId="5973A070">
      <w:pPr>
        <w:pStyle w:val="3"/>
        <w:spacing w:before="131" w:line="240" w:lineRule="atLeast"/>
        <w:ind w:left="0" w:right="57" w:firstLine="472" w:firstLineChars="200"/>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C.参加本次投标活动前三年内，在经营活动中没有重大违法记录（重大违法记录是指投标人因违法经营受到刑事处罚或者责令停产停业、吊销许可证或者执照、因自身引起的诉讼案件、较大数额罚款等行政处罚）</w:t>
      </w:r>
      <w:r>
        <w:rPr>
          <w:rFonts w:hint="eastAsia" w:ascii="宋体" w:hAnsi="宋体" w:eastAsia="宋体" w:cs="宋体"/>
          <w:spacing w:val="-2"/>
          <w:position w:val="17"/>
          <w:sz w:val="24"/>
          <w:szCs w:val="24"/>
          <w:highlight w:val="none"/>
          <w:lang w:eastAsia="zh-CN"/>
        </w:rPr>
        <w:t>；</w:t>
      </w:r>
      <w:r>
        <w:rPr>
          <w:rFonts w:hint="eastAsia" w:ascii="宋体" w:hAnsi="宋体" w:eastAsia="宋体" w:cs="宋体"/>
          <w:spacing w:val="-2"/>
          <w:position w:val="17"/>
          <w:sz w:val="24"/>
          <w:szCs w:val="24"/>
          <w:highlight w:val="none"/>
        </w:rPr>
        <w:t>（提供书面声明，格式自拟）</w:t>
      </w:r>
    </w:p>
    <w:p w14:paraId="55C9DD32">
      <w:pPr>
        <w:pStyle w:val="3"/>
        <w:spacing w:before="131" w:line="240" w:lineRule="atLeast"/>
        <w:ind w:left="0" w:right="57" w:firstLine="472" w:firstLineChars="200"/>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D.具有履行合同所必需的设备和专业技术能力</w:t>
      </w:r>
      <w:r>
        <w:rPr>
          <w:rFonts w:hint="eastAsia" w:ascii="宋体" w:hAnsi="宋体" w:eastAsia="宋体" w:cs="宋体"/>
          <w:spacing w:val="-2"/>
          <w:position w:val="17"/>
          <w:sz w:val="24"/>
          <w:szCs w:val="24"/>
          <w:highlight w:val="none"/>
          <w:lang w:eastAsia="zh-CN"/>
        </w:rPr>
        <w:t>；</w:t>
      </w:r>
      <w:r>
        <w:rPr>
          <w:rFonts w:hint="eastAsia" w:ascii="宋体" w:hAnsi="宋体" w:eastAsia="宋体" w:cs="宋体"/>
          <w:spacing w:val="-2"/>
          <w:position w:val="17"/>
          <w:sz w:val="24"/>
          <w:szCs w:val="24"/>
          <w:highlight w:val="none"/>
        </w:rPr>
        <w:t>（提供书面承诺，格式自拟）</w:t>
      </w:r>
    </w:p>
    <w:p w14:paraId="775C0028">
      <w:pPr>
        <w:pStyle w:val="3"/>
        <w:spacing w:before="131" w:line="240" w:lineRule="atLeast"/>
        <w:ind w:left="0" w:right="57" w:firstLine="472" w:firstLineChars="200"/>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E.</w:t>
      </w:r>
      <w:r>
        <w:rPr>
          <w:rFonts w:hint="eastAsia" w:ascii="宋体" w:hAnsi="宋体" w:eastAsia="宋体" w:cs="宋体"/>
          <w:spacing w:val="-2"/>
          <w:position w:val="17"/>
          <w:sz w:val="24"/>
          <w:szCs w:val="24"/>
          <w:highlight w:val="none"/>
          <w:lang w:eastAsia="zh-CN"/>
        </w:rPr>
        <w:t>税收和社会保障资金的凭据或提供具有依法缴纳税收和社会保障资金的良好记录的承诺</w:t>
      </w:r>
      <w:r>
        <w:rPr>
          <w:rFonts w:hint="eastAsia" w:ascii="宋体" w:hAnsi="宋体" w:eastAsia="宋体" w:cs="宋体"/>
          <w:spacing w:val="-2"/>
          <w:position w:val="17"/>
          <w:sz w:val="24"/>
          <w:szCs w:val="24"/>
          <w:highlight w:val="none"/>
        </w:rPr>
        <w:t>：提供2024年以来任意1个月缴纳税收和社会保障资金的凭据或证明材料（依法免税和不需要缴纳社保资金的供应商须提供相应证明文件，所属日期税款为“0”而无缴纳凭证的，需提供零申报材料）</w:t>
      </w:r>
      <w:r>
        <w:rPr>
          <w:rFonts w:hint="eastAsia" w:ascii="宋体" w:hAnsi="宋体" w:eastAsia="宋体" w:cs="宋体"/>
          <w:spacing w:val="-2"/>
          <w:position w:val="17"/>
          <w:sz w:val="24"/>
          <w:szCs w:val="24"/>
          <w:highlight w:val="none"/>
          <w:lang w:eastAsia="zh-CN"/>
        </w:rPr>
        <w:t>；</w:t>
      </w:r>
    </w:p>
    <w:p w14:paraId="44D90DBD">
      <w:pPr>
        <w:pStyle w:val="3"/>
        <w:spacing w:before="131" w:line="240" w:lineRule="atLeast"/>
        <w:ind w:left="0" w:right="57" w:firstLine="472" w:firstLineChars="200"/>
        <w:rPr>
          <w:rFonts w:hint="eastAsia" w:ascii="宋体" w:hAnsi="宋体" w:eastAsia="宋体" w:cs="宋体"/>
          <w:spacing w:val="-2"/>
          <w:position w:val="17"/>
          <w:sz w:val="24"/>
          <w:szCs w:val="24"/>
          <w:highlight w:val="none"/>
          <w:lang w:val="en-US" w:eastAsia="zh-CN"/>
        </w:rPr>
      </w:pPr>
      <w:r>
        <w:rPr>
          <w:rFonts w:hint="eastAsia" w:ascii="宋体" w:hAnsi="宋体" w:eastAsia="宋体" w:cs="宋体"/>
          <w:spacing w:val="-2"/>
          <w:position w:val="17"/>
          <w:sz w:val="24"/>
          <w:szCs w:val="24"/>
          <w:highlight w:val="none"/>
          <w:lang w:val="en-US" w:eastAsia="zh-CN"/>
        </w:rPr>
        <w:t>F.供应商信用信息：对列入失信被执行人、重大税收违法案件当事人名单、政府采购严重违法失信行为记录名单且还在执行期的供应商，拒绝其参与政府采购活动。提供“信用中国”网的信用信息报告（法人和非法人组织公共信用信息报告）及“中国政府采购网”的政府采购严重违法失信行为记录名单网页截图，查询时间为本项目报名开始之日起至投标文件递交截止时间前任意时间；</w:t>
      </w:r>
    </w:p>
    <w:p w14:paraId="0D051FA8">
      <w:pPr>
        <w:pStyle w:val="3"/>
        <w:spacing w:before="131" w:line="240" w:lineRule="atLeast"/>
        <w:ind w:left="0" w:right="57" w:firstLine="472" w:firstLineChars="200"/>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lang w:val="en-US" w:eastAsia="zh-CN"/>
        </w:rPr>
        <w:t>G</w:t>
      </w:r>
      <w:r>
        <w:rPr>
          <w:rFonts w:hint="eastAsia" w:ascii="宋体" w:hAnsi="宋体" w:eastAsia="宋体" w:cs="宋体"/>
          <w:spacing w:val="-2"/>
          <w:position w:val="17"/>
          <w:sz w:val="24"/>
          <w:szCs w:val="24"/>
          <w:highlight w:val="none"/>
        </w:rPr>
        <w:t>.法定代表人为操作员的应上传法定代表人身份证明扫描件、法定代表人身份证扫 描件，委托代理人为操作员的应上传法定代表人授权委托书扫描件及被授权委托人身份证扫描件。</w:t>
      </w:r>
    </w:p>
    <w:p w14:paraId="62D35543">
      <w:pPr>
        <w:pStyle w:val="3"/>
        <w:spacing w:before="131" w:line="240" w:lineRule="atLeast"/>
        <w:ind w:left="0" w:right="57" w:firstLine="0" w:firstLineChars="0"/>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 xml:space="preserve">2. </w:t>
      </w:r>
      <w:r>
        <w:rPr>
          <w:rFonts w:hint="eastAsia" w:ascii="宋体" w:hAnsi="宋体" w:eastAsia="宋体" w:cs="宋体"/>
          <w:b w:val="0"/>
          <w:bCs w:val="0"/>
          <w:spacing w:val="-2"/>
          <w:position w:val="17"/>
          <w:sz w:val="24"/>
          <w:szCs w:val="24"/>
          <w:highlight w:val="none"/>
        </w:rPr>
        <w:t>本项目的特定资格要求：</w:t>
      </w:r>
      <w:r>
        <w:rPr>
          <w:rFonts w:hint="eastAsia" w:ascii="宋体" w:hAnsi="宋体" w:eastAsia="宋体" w:cs="宋体"/>
          <w:spacing w:val="-2"/>
          <w:position w:val="17"/>
          <w:sz w:val="24"/>
          <w:szCs w:val="24"/>
          <w:highlight w:val="none"/>
        </w:rPr>
        <w:t>供应商须具备测绘行政主管部门颁发的乙级及以上测绘资质证书</w:t>
      </w:r>
    </w:p>
    <w:p w14:paraId="5F4AD8E1">
      <w:pPr>
        <w:pStyle w:val="3"/>
        <w:spacing w:before="131" w:line="240" w:lineRule="atLeast"/>
        <w:ind w:left="0" w:right="57" w:firstLine="0" w:firstLineChars="0"/>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 xml:space="preserve">3. </w:t>
      </w:r>
      <w:r>
        <w:rPr>
          <w:rFonts w:hint="eastAsia" w:ascii="宋体" w:hAnsi="宋体" w:eastAsia="宋体" w:cs="宋体"/>
          <w:b w:val="0"/>
          <w:bCs w:val="0"/>
          <w:spacing w:val="-2"/>
          <w:position w:val="17"/>
          <w:sz w:val="24"/>
          <w:szCs w:val="24"/>
          <w:highlight w:val="none"/>
        </w:rPr>
        <w:t>落实政府采购政策需满足的资格要求：</w:t>
      </w:r>
      <w:r>
        <w:rPr>
          <w:rFonts w:hint="eastAsia" w:ascii="宋体" w:hAnsi="宋体" w:eastAsia="宋体" w:cs="宋体"/>
          <w:spacing w:val="-2"/>
          <w:position w:val="17"/>
          <w:sz w:val="24"/>
          <w:szCs w:val="24"/>
          <w:highlight w:val="none"/>
        </w:rPr>
        <w:t>本项目专门面向中小企业采购，供应商须根据《政府采购促进中小企业发展管理办法》（财库</w:t>
      </w:r>
      <w:r>
        <w:rPr>
          <w:rFonts w:hint="eastAsia" w:ascii="宋体" w:hAnsi="宋体" w:eastAsia="宋体" w:cs="宋体"/>
          <w:spacing w:val="-2"/>
          <w:position w:val="17"/>
          <w:sz w:val="24"/>
          <w:szCs w:val="24"/>
          <w:highlight w:val="none"/>
          <w:lang w:eastAsia="zh-CN"/>
        </w:rPr>
        <w:t>〔2020〕46号</w:t>
      </w:r>
      <w:r>
        <w:rPr>
          <w:rFonts w:hint="eastAsia" w:ascii="宋体" w:hAnsi="宋体" w:eastAsia="宋体" w:cs="宋体"/>
          <w:spacing w:val="-2"/>
          <w:position w:val="17"/>
          <w:sz w:val="24"/>
          <w:szCs w:val="24"/>
          <w:highlight w:val="none"/>
        </w:rPr>
        <w:t>）规定提供“中小企业声明函”，本项目所属行业为</w:t>
      </w:r>
      <w:r>
        <w:rPr>
          <w:rFonts w:hint="eastAsia" w:ascii="宋体" w:hAnsi="宋体" w:eastAsia="宋体" w:cs="宋体"/>
          <w:spacing w:val="-2"/>
          <w:position w:val="17"/>
          <w:sz w:val="24"/>
          <w:szCs w:val="24"/>
          <w:highlight w:val="none"/>
          <w:lang w:eastAsia="zh-CN"/>
        </w:rPr>
        <w:t>“</w:t>
      </w:r>
      <w:r>
        <w:rPr>
          <w:rFonts w:hint="eastAsia" w:ascii="宋体" w:hAnsi="宋体" w:eastAsia="宋体" w:cs="宋体"/>
          <w:spacing w:val="-2"/>
          <w:position w:val="17"/>
          <w:sz w:val="24"/>
          <w:szCs w:val="24"/>
          <w:highlight w:val="none"/>
        </w:rPr>
        <w:t>其他未列明行业</w:t>
      </w:r>
      <w:r>
        <w:rPr>
          <w:rFonts w:hint="eastAsia" w:ascii="宋体" w:hAnsi="宋体" w:eastAsia="宋体" w:cs="宋体"/>
          <w:spacing w:val="-2"/>
          <w:position w:val="17"/>
          <w:sz w:val="24"/>
          <w:szCs w:val="24"/>
          <w:highlight w:val="none"/>
          <w:lang w:eastAsia="zh-CN"/>
        </w:rPr>
        <w:t>”</w:t>
      </w:r>
      <w:r>
        <w:rPr>
          <w:rFonts w:hint="eastAsia" w:ascii="宋体" w:hAnsi="宋体" w:eastAsia="宋体" w:cs="宋体"/>
          <w:spacing w:val="-2"/>
          <w:position w:val="17"/>
          <w:sz w:val="24"/>
          <w:szCs w:val="24"/>
          <w:highlight w:val="none"/>
        </w:rPr>
        <w:t>，若查实不属于中小企业，将按虚假应标处理。</w:t>
      </w:r>
    </w:p>
    <w:p w14:paraId="13010254">
      <w:pPr>
        <w:pStyle w:val="3"/>
        <w:spacing w:before="177" w:line="219" w:lineRule="auto"/>
        <w:ind w:left="-1"/>
        <w:outlineLvl w:val="1"/>
        <w:rPr>
          <w:rFonts w:hint="eastAsia"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rPr>
        <w:t>三、获取招标文件</w:t>
      </w:r>
    </w:p>
    <w:p w14:paraId="7F57F073">
      <w:pPr>
        <w:pStyle w:val="3"/>
        <w:spacing w:before="195" w:line="219" w:lineRule="auto"/>
        <w:ind w:firstLine="476" w:firstLineChars="200"/>
        <w:rPr>
          <w:rFonts w:hint="eastAsia" w:ascii="宋体" w:hAnsi="宋体" w:eastAsia="宋体" w:cs="宋体"/>
          <w:b w:val="0"/>
          <w:bCs w:val="0"/>
          <w:i w:val="0"/>
          <w:iCs w:val="0"/>
          <w:spacing w:val="-50"/>
          <w:sz w:val="24"/>
          <w:szCs w:val="24"/>
          <w:highlight w:val="none"/>
          <w:u w:val="none"/>
        </w:rPr>
      </w:pPr>
      <w:r>
        <w:rPr>
          <w:rFonts w:hint="eastAsia" w:ascii="宋体" w:hAnsi="宋体" w:eastAsia="宋体" w:cs="宋体"/>
          <w:spacing w:val="-1"/>
          <w:sz w:val="24"/>
          <w:szCs w:val="24"/>
          <w:highlight w:val="none"/>
        </w:rPr>
        <w:t>报名时间：</w:t>
      </w:r>
      <w:r>
        <w:rPr>
          <w:rFonts w:hint="eastAsia" w:ascii="宋体" w:hAnsi="宋体" w:eastAsia="宋体" w:cs="宋体"/>
          <w:b/>
          <w:bCs/>
          <w:i w:val="0"/>
          <w:iCs w:val="0"/>
          <w:spacing w:val="-1"/>
          <w:sz w:val="24"/>
          <w:szCs w:val="24"/>
          <w:highlight w:val="none"/>
          <w:u w:val="single"/>
          <w:lang w:eastAsia="zh-CN"/>
        </w:rPr>
        <w:t>202</w:t>
      </w:r>
      <w:r>
        <w:rPr>
          <w:rFonts w:hint="eastAsia" w:ascii="宋体" w:hAnsi="宋体" w:eastAsia="宋体" w:cs="宋体"/>
          <w:b/>
          <w:bCs/>
          <w:i w:val="0"/>
          <w:iCs w:val="0"/>
          <w:spacing w:val="-1"/>
          <w:sz w:val="24"/>
          <w:szCs w:val="24"/>
          <w:highlight w:val="none"/>
          <w:u w:val="single"/>
          <w:lang w:val="en-US" w:eastAsia="zh-CN"/>
        </w:rPr>
        <w:t>5</w:t>
      </w:r>
      <w:r>
        <w:rPr>
          <w:rFonts w:hint="eastAsia" w:ascii="宋体" w:hAnsi="宋体" w:eastAsia="宋体" w:cs="宋体"/>
          <w:b/>
          <w:bCs/>
          <w:i w:val="0"/>
          <w:iCs w:val="0"/>
          <w:spacing w:val="-1"/>
          <w:sz w:val="24"/>
          <w:szCs w:val="24"/>
          <w:highlight w:val="none"/>
          <w:u w:val="single"/>
          <w:lang w:eastAsia="zh-CN"/>
        </w:rPr>
        <w:t>年0</w:t>
      </w:r>
      <w:r>
        <w:rPr>
          <w:rFonts w:hint="eastAsia" w:cs="宋体"/>
          <w:b/>
          <w:bCs/>
          <w:i w:val="0"/>
          <w:iCs w:val="0"/>
          <w:spacing w:val="-1"/>
          <w:sz w:val="24"/>
          <w:szCs w:val="24"/>
          <w:highlight w:val="none"/>
          <w:u w:val="single"/>
          <w:lang w:val="en-US" w:eastAsia="zh-CN"/>
        </w:rPr>
        <w:t>7</w:t>
      </w:r>
      <w:r>
        <w:rPr>
          <w:rFonts w:hint="eastAsia" w:ascii="宋体" w:hAnsi="宋体" w:eastAsia="宋体" w:cs="宋体"/>
          <w:b/>
          <w:bCs/>
          <w:i w:val="0"/>
          <w:iCs w:val="0"/>
          <w:spacing w:val="-1"/>
          <w:sz w:val="24"/>
          <w:szCs w:val="24"/>
          <w:highlight w:val="none"/>
          <w:u w:val="single"/>
          <w:lang w:eastAsia="zh-CN"/>
        </w:rPr>
        <w:t>月</w:t>
      </w:r>
      <w:r>
        <w:rPr>
          <w:rFonts w:hint="eastAsia" w:ascii="宋体" w:hAnsi="宋体" w:eastAsia="宋体" w:cs="宋体"/>
          <w:b/>
          <w:bCs/>
          <w:i w:val="0"/>
          <w:iCs w:val="0"/>
          <w:spacing w:val="-1"/>
          <w:sz w:val="24"/>
          <w:szCs w:val="24"/>
          <w:highlight w:val="none"/>
          <w:u w:val="single"/>
          <w:lang w:val="en-US" w:eastAsia="zh-CN"/>
        </w:rPr>
        <w:t>XX</w:t>
      </w:r>
      <w:r>
        <w:rPr>
          <w:rFonts w:hint="eastAsia" w:ascii="宋体" w:hAnsi="宋体" w:eastAsia="宋体" w:cs="宋体"/>
          <w:b/>
          <w:bCs/>
          <w:i w:val="0"/>
          <w:iCs w:val="0"/>
          <w:spacing w:val="-1"/>
          <w:sz w:val="24"/>
          <w:szCs w:val="24"/>
          <w:highlight w:val="none"/>
          <w:u w:val="single"/>
        </w:rPr>
        <w:t>日至</w:t>
      </w:r>
      <w:r>
        <w:rPr>
          <w:rFonts w:hint="eastAsia" w:ascii="宋体" w:hAnsi="宋体" w:eastAsia="宋体" w:cs="宋体"/>
          <w:b/>
          <w:bCs/>
          <w:i w:val="0"/>
          <w:iCs w:val="0"/>
          <w:spacing w:val="-1"/>
          <w:sz w:val="24"/>
          <w:szCs w:val="24"/>
          <w:highlight w:val="none"/>
          <w:u w:val="single"/>
          <w:lang w:eastAsia="zh-CN"/>
        </w:rPr>
        <w:t>202</w:t>
      </w:r>
      <w:r>
        <w:rPr>
          <w:rFonts w:hint="eastAsia" w:ascii="宋体" w:hAnsi="宋体" w:eastAsia="宋体" w:cs="宋体"/>
          <w:b/>
          <w:bCs/>
          <w:i w:val="0"/>
          <w:iCs w:val="0"/>
          <w:spacing w:val="-1"/>
          <w:sz w:val="24"/>
          <w:szCs w:val="24"/>
          <w:highlight w:val="none"/>
          <w:u w:val="single"/>
          <w:lang w:val="en-US" w:eastAsia="zh-CN"/>
        </w:rPr>
        <w:t>5</w:t>
      </w:r>
      <w:r>
        <w:rPr>
          <w:rFonts w:hint="eastAsia" w:ascii="宋体" w:hAnsi="宋体" w:eastAsia="宋体" w:cs="宋体"/>
          <w:b/>
          <w:bCs/>
          <w:i w:val="0"/>
          <w:iCs w:val="0"/>
          <w:spacing w:val="-1"/>
          <w:sz w:val="24"/>
          <w:szCs w:val="24"/>
          <w:highlight w:val="none"/>
          <w:u w:val="single"/>
          <w:lang w:eastAsia="zh-CN"/>
        </w:rPr>
        <w:t>年0</w:t>
      </w:r>
      <w:r>
        <w:rPr>
          <w:rFonts w:hint="eastAsia" w:cs="宋体"/>
          <w:b/>
          <w:bCs/>
          <w:i w:val="0"/>
          <w:iCs w:val="0"/>
          <w:spacing w:val="-1"/>
          <w:sz w:val="24"/>
          <w:szCs w:val="24"/>
          <w:highlight w:val="none"/>
          <w:u w:val="single"/>
          <w:lang w:val="en-US" w:eastAsia="zh-CN"/>
        </w:rPr>
        <w:t>7</w:t>
      </w:r>
      <w:r>
        <w:rPr>
          <w:rFonts w:hint="eastAsia" w:ascii="宋体" w:hAnsi="宋体" w:eastAsia="宋体" w:cs="宋体"/>
          <w:b/>
          <w:bCs/>
          <w:i w:val="0"/>
          <w:iCs w:val="0"/>
          <w:spacing w:val="-1"/>
          <w:sz w:val="24"/>
          <w:szCs w:val="24"/>
          <w:highlight w:val="none"/>
          <w:u w:val="single"/>
          <w:lang w:eastAsia="zh-CN"/>
        </w:rPr>
        <w:t>月</w:t>
      </w:r>
      <w:r>
        <w:rPr>
          <w:rFonts w:hint="eastAsia" w:ascii="宋体" w:hAnsi="宋体" w:eastAsia="宋体" w:cs="宋体"/>
          <w:b/>
          <w:bCs/>
          <w:i w:val="0"/>
          <w:iCs w:val="0"/>
          <w:spacing w:val="-1"/>
          <w:sz w:val="24"/>
          <w:szCs w:val="24"/>
          <w:highlight w:val="none"/>
          <w:u w:val="single"/>
          <w:lang w:val="en-US" w:eastAsia="zh-CN"/>
        </w:rPr>
        <w:t>XX</w:t>
      </w:r>
      <w:r>
        <w:rPr>
          <w:rFonts w:hint="eastAsia" w:ascii="宋体" w:hAnsi="宋体" w:eastAsia="宋体" w:cs="宋体"/>
          <w:b/>
          <w:bCs/>
          <w:i w:val="0"/>
          <w:iCs w:val="0"/>
          <w:spacing w:val="-1"/>
          <w:sz w:val="24"/>
          <w:szCs w:val="24"/>
          <w:highlight w:val="none"/>
          <w:u w:val="single"/>
        </w:rPr>
        <w:t>日，每天00:00</w:t>
      </w:r>
      <w:r>
        <w:rPr>
          <w:rFonts w:hint="eastAsia" w:ascii="宋体" w:hAnsi="宋体" w:eastAsia="宋体" w:cs="宋体"/>
          <w:b/>
          <w:bCs/>
          <w:i w:val="0"/>
          <w:iCs w:val="0"/>
          <w:spacing w:val="-1"/>
          <w:sz w:val="24"/>
          <w:szCs w:val="24"/>
          <w:highlight w:val="none"/>
          <w:u w:val="single"/>
          <w:lang w:val="en-US" w:eastAsia="zh-CN"/>
        </w:rPr>
        <w:t>至</w:t>
      </w:r>
      <w:r>
        <w:rPr>
          <w:rFonts w:hint="eastAsia" w:ascii="宋体" w:hAnsi="宋体" w:eastAsia="宋体" w:cs="宋体"/>
          <w:b/>
          <w:bCs/>
          <w:i w:val="0"/>
          <w:iCs w:val="0"/>
          <w:spacing w:val="-1"/>
          <w:sz w:val="24"/>
          <w:szCs w:val="24"/>
          <w:highlight w:val="none"/>
          <w:u w:val="single"/>
        </w:rPr>
        <w:t>23:59（北京时间，法定节假日除外）</w:t>
      </w:r>
    </w:p>
    <w:p w14:paraId="0C437375">
      <w:pPr>
        <w:pStyle w:val="3"/>
        <w:spacing w:before="195" w:line="219" w:lineRule="auto"/>
        <w:ind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地点：网上获取，供应商无需到现场获取。</w:t>
      </w:r>
    </w:p>
    <w:p w14:paraId="0FB75ACE">
      <w:pPr>
        <w:pStyle w:val="3"/>
        <w:keepNext w:val="0"/>
        <w:keepLines w:val="0"/>
        <w:pageBreakBefore w:val="0"/>
        <w:widowControl/>
        <w:kinsoku w:val="0"/>
        <w:wordWrap/>
        <w:overflowPunct/>
        <w:topLinePunct w:val="0"/>
        <w:autoSpaceDE w:val="0"/>
        <w:autoSpaceDN w:val="0"/>
        <w:bidi w:val="0"/>
        <w:adjustRightInd w:val="0"/>
        <w:snapToGrid w:val="0"/>
        <w:spacing w:before="131" w:line="240" w:lineRule="atLeast"/>
        <w:ind w:right="57" w:firstLine="472" w:firstLineChars="200"/>
        <w:jc w:val="left"/>
        <w:textAlignment w:val="baseline"/>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方式：投标人必须在规定的时间内按要求登录毕节市公共资源交易中心网站交易系统报名并通过审核后，才能获取（下载）《招标文件》，并取得上传投标文件资格；</w:t>
      </w:r>
    </w:p>
    <w:p w14:paraId="07EE63A3">
      <w:pPr>
        <w:pStyle w:val="3"/>
        <w:keepNext w:val="0"/>
        <w:keepLines w:val="0"/>
        <w:pageBreakBefore w:val="0"/>
        <w:widowControl/>
        <w:kinsoku w:val="0"/>
        <w:wordWrap/>
        <w:overflowPunct/>
        <w:topLinePunct w:val="0"/>
        <w:autoSpaceDE w:val="0"/>
        <w:autoSpaceDN w:val="0"/>
        <w:bidi w:val="0"/>
        <w:adjustRightInd w:val="0"/>
        <w:snapToGrid w:val="0"/>
        <w:spacing w:before="131" w:line="240" w:lineRule="atLeast"/>
        <w:ind w:right="57" w:firstLine="472" w:firstLineChars="200"/>
        <w:jc w:val="left"/>
        <w:textAlignment w:val="baseline"/>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1</w:t>
      </w:r>
      <w:r>
        <w:rPr>
          <w:rFonts w:hint="eastAsia" w:ascii="宋体" w:hAnsi="宋体" w:eastAsia="宋体" w:cs="宋体"/>
          <w:spacing w:val="-2"/>
          <w:position w:val="17"/>
          <w:sz w:val="24"/>
          <w:szCs w:val="24"/>
          <w:highlight w:val="none"/>
          <w:lang w:eastAsia="zh-CN"/>
        </w:rPr>
        <w:t>、</w:t>
      </w:r>
      <w:r>
        <w:rPr>
          <w:rFonts w:hint="eastAsia" w:ascii="宋体" w:hAnsi="宋体" w:eastAsia="宋体" w:cs="宋体"/>
          <w:spacing w:val="-2"/>
          <w:position w:val="17"/>
          <w:sz w:val="24"/>
          <w:szCs w:val="24"/>
          <w:highlight w:val="none"/>
        </w:rPr>
        <w:t>《招标文件》澄清与更正内容获取方式：投标人应随时关注该网站及业务系统发出的澄清与更正内容，如因投标人未及时上网查询，后果由投标人自行承担；</w:t>
      </w:r>
    </w:p>
    <w:p w14:paraId="140281AB">
      <w:pPr>
        <w:pStyle w:val="3"/>
        <w:spacing w:before="182" w:line="219" w:lineRule="auto"/>
        <w:ind w:left="476"/>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2</w:t>
      </w:r>
      <w:r>
        <w:rPr>
          <w:rFonts w:hint="eastAsia" w:ascii="宋体" w:hAnsi="宋体" w:eastAsia="宋体" w:cs="宋体"/>
          <w:b/>
          <w:bCs/>
          <w:spacing w:val="-33"/>
          <w:sz w:val="24"/>
          <w:szCs w:val="24"/>
          <w:highlight w:val="none"/>
        </w:rPr>
        <w:t xml:space="preserve"> </w:t>
      </w:r>
      <w:r>
        <w:rPr>
          <w:rFonts w:hint="eastAsia" w:ascii="宋体" w:hAnsi="宋体" w:eastAsia="宋体" w:cs="宋体"/>
          <w:b/>
          <w:bCs/>
          <w:spacing w:val="-4"/>
          <w:sz w:val="24"/>
          <w:szCs w:val="24"/>
          <w:highlight w:val="none"/>
        </w:rPr>
        <w:t>、办理</w:t>
      </w:r>
      <w:r>
        <w:rPr>
          <w:rFonts w:hint="eastAsia" w:ascii="宋体" w:hAnsi="宋体" w:eastAsia="宋体" w:cs="宋体"/>
          <w:spacing w:val="-50"/>
          <w:sz w:val="24"/>
          <w:szCs w:val="24"/>
          <w:highlight w:val="none"/>
        </w:rPr>
        <w:t xml:space="preserve"> </w:t>
      </w:r>
      <w:r>
        <w:rPr>
          <w:rFonts w:hint="eastAsia" w:ascii="宋体" w:hAnsi="宋体" w:eastAsia="宋体" w:cs="宋体"/>
          <w:b/>
          <w:bCs/>
          <w:spacing w:val="-4"/>
          <w:sz w:val="24"/>
          <w:szCs w:val="24"/>
          <w:highlight w:val="none"/>
        </w:rPr>
        <w:t>CA 及上传投标文件事宜：</w:t>
      </w:r>
    </w:p>
    <w:p w14:paraId="22525547">
      <w:pPr>
        <w:pStyle w:val="3"/>
        <w:keepNext w:val="0"/>
        <w:keepLines w:val="0"/>
        <w:pageBreakBefore w:val="0"/>
        <w:widowControl/>
        <w:kinsoku w:val="0"/>
        <w:wordWrap/>
        <w:overflowPunct/>
        <w:topLinePunct w:val="0"/>
        <w:autoSpaceDE w:val="0"/>
        <w:autoSpaceDN w:val="0"/>
        <w:bidi w:val="0"/>
        <w:adjustRightInd w:val="0"/>
        <w:snapToGrid w:val="0"/>
        <w:spacing w:before="131" w:line="240" w:lineRule="atLeast"/>
        <w:ind w:right="57" w:firstLine="472" w:firstLineChars="200"/>
        <w:jc w:val="left"/>
        <w:textAlignment w:val="baseline"/>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（1）办理 CA 、“标信通 ”APP 及网上上传响应文件事宜</w:t>
      </w:r>
      <w:r>
        <w:rPr>
          <w:rFonts w:hint="eastAsia" w:ascii="宋体" w:hAnsi="宋体" w:eastAsia="宋体" w:cs="宋体"/>
          <w:spacing w:val="-2"/>
          <w:position w:val="17"/>
          <w:sz w:val="24"/>
          <w:szCs w:val="24"/>
          <w:highlight w:val="none"/>
          <w:lang w:eastAsia="zh-CN"/>
        </w:rPr>
        <w:t>：</w:t>
      </w:r>
    </w:p>
    <w:p w14:paraId="40781C05">
      <w:pPr>
        <w:pStyle w:val="3"/>
        <w:keepNext w:val="0"/>
        <w:keepLines w:val="0"/>
        <w:pageBreakBefore w:val="0"/>
        <w:widowControl/>
        <w:kinsoku w:val="0"/>
        <w:wordWrap/>
        <w:overflowPunct/>
        <w:topLinePunct w:val="0"/>
        <w:autoSpaceDE w:val="0"/>
        <w:autoSpaceDN w:val="0"/>
        <w:bidi w:val="0"/>
        <w:adjustRightInd w:val="0"/>
        <w:snapToGrid w:val="0"/>
        <w:spacing w:before="131" w:line="240" w:lineRule="atLeast"/>
        <w:ind w:right="57" w:firstLine="472" w:firstLineChars="200"/>
        <w:jc w:val="left"/>
        <w:textAlignment w:val="baseline"/>
        <w:rPr>
          <w:rFonts w:hint="eastAsia" w:ascii="宋体" w:hAnsi="宋体" w:eastAsia="宋体" w:cs="宋体"/>
          <w:spacing w:val="-2"/>
          <w:position w:val="17"/>
          <w:sz w:val="24"/>
          <w:szCs w:val="24"/>
          <w:highlight w:val="none"/>
          <w:lang w:eastAsia="zh-CN"/>
        </w:rPr>
      </w:pPr>
      <w:r>
        <w:rPr>
          <w:rFonts w:hint="eastAsia" w:ascii="宋体" w:hAnsi="宋体" w:eastAsia="宋体" w:cs="宋体"/>
          <w:spacing w:val="-2"/>
          <w:position w:val="17"/>
          <w:sz w:val="24"/>
          <w:szCs w:val="24"/>
          <w:highlight w:val="none"/>
          <w:lang w:eastAsia="zh-CN"/>
        </w:rPr>
        <w:t>办理电子密钥（CA）联系人及联系电话 联系人：CA办理窗口； 联系电话（传真）：0857-8316572（华测CA）、0857-8319852（贵州CA--应急联系人15680500516）。</w:t>
      </w:r>
    </w:p>
    <w:p w14:paraId="0A419FC1">
      <w:pPr>
        <w:pStyle w:val="3"/>
        <w:keepNext w:val="0"/>
        <w:keepLines w:val="0"/>
        <w:pageBreakBefore w:val="0"/>
        <w:widowControl/>
        <w:kinsoku w:val="0"/>
        <w:wordWrap/>
        <w:overflowPunct/>
        <w:topLinePunct w:val="0"/>
        <w:autoSpaceDE w:val="0"/>
        <w:autoSpaceDN w:val="0"/>
        <w:bidi w:val="0"/>
        <w:adjustRightInd w:val="0"/>
        <w:snapToGrid w:val="0"/>
        <w:spacing w:before="131" w:line="240" w:lineRule="atLeast"/>
        <w:ind w:right="57" w:firstLine="472" w:firstLineChars="200"/>
        <w:jc w:val="left"/>
        <w:textAlignment w:val="baseline"/>
        <w:rPr>
          <w:rFonts w:hint="eastAsia" w:ascii="宋体" w:hAnsi="宋体" w:eastAsia="宋体" w:cs="宋体"/>
          <w:spacing w:val="-2"/>
          <w:position w:val="17"/>
          <w:sz w:val="24"/>
          <w:szCs w:val="24"/>
          <w:highlight w:val="none"/>
          <w:lang w:eastAsia="zh-CN"/>
        </w:rPr>
      </w:pPr>
      <w:r>
        <w:rPr>
          <w:rFonts w:hint="eastAsia" w:ascii="宋体" w:hAnsi="宋体" w:eastAsia="宋体" w:cs="宋体"/>
          <w:spacing w:val="-2"/>
          <w:position w:val="17"/>
          <w:sz w:val="24"/>
          <w:szCs w:val="24"/>
          <w:highlight w:val="none"/>
          <w:lang w:eastAsia="zh-CN"/>
        </w:rPr>
        <w:t>办理“标信通 ”APP 联系人及联系电话联系人：标信智链（杭州）科技发展有限公司服务热线：400-658-7878；应急联系电话：18785066386。</w:t>
      </w:r>
    </w:p>
    <w:p w14:paraId="21F4FA31">
      <w:pPr>
        <w:pStyle w:val="3"/>
        <w:keepNext w:val="0"/>
        <w:keepLines w:val="0"/>
        <w:pageBreakBefore w:val="0"/>
        <w:widowControl/>
        <w:kinsoku w:val="0"/>
        <w:wordWrap/>
        <w:overflowPunct/>
        <w:topLinePunct w:val="0"/>
        <w:autoSpaceDE w:val="0"/>
        <w:autoSpaceDN w:val="0"/>
        <w:bidi w:val="0"/>
        <w:adjustRightInd w:val="0"/>
        <w:snapToGrid w:val="0"/>
        <w:spacing w:before="131" w:line="240" w:lineRule="atLeast"/>
        <w:ind w:right="57" w:firstLine="472" w:firstLineChars="200"/>
        <w:jc w:val="left"/>
        <w:textAlignment w:val="baseline"/>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制作、上传响应文件技术支持</w:t>
      </w:r>
      <w:r>
        <w:rPr>
          <w:rFonts w:hint="eastAsia" w:ascii="宋体" w:hAnsi="宋体" w:eastAsia="宋体" w:cs="宋体"/>
          <w:spacing w:val="-2"/>
          <w:position w:val="17"/>
          <w:sz w:val="24"/>
          <w:szCs w:val="24"/>
          <w:highlight w:val="none"/>
          <w:lang w:eastAsia="zh-CN"/>
        </w:rPr>
        <w:t>：</w:t>
      </w:r>
      <w:r>
        <w:rPr>
          <w:rFonts w:hint="eastAsia" w:ascii="宋体" w:hAnsi="宋体" w:eastAsia="宋体" w:cs="宋体"/>
          <w:spacing w:val="-2"/>
          <w:position w:val="17"/>
          <w:sz w:val="24"/>
          <w:szCs w:val="24"/>
          <w:highlight w:val="none"/>
        </w:rPr>
        <w:t>联系人</w:t>
      </w:r>
      <w:r>
        <w:rPr>
          <w:rFonts w:hint="eastAsia" w:ascii="宋体" w:hAnsi="宋体" w:eastAsia="宋体" w:cs="宋体"/>
          <w:spacing w:val="-2"/>
          <w:position w:val="17"/>
          <w:sz w:val="24"/>
          <w:szCs w:val="24"/>
          <w:highlight w:val="none"/>
          <w:lang w:eastAsia="zh-CN"/>
        </w:rPr>
        <w:t>：</w:t>
      </w:r>
      <w:r>
        <w:rPr>
          <w:rFonts w:hint="eastAsia" w:ascii="宋体" w:hAnsi="宋体" w:eastAsia="宋体" w:cs="宋体"/>
          <w:spacing w:val="-2"/>
          <w:position w:val="17"/>
          <w:sz w:val="24"/>
          <w:szCs w:val="24"/>
          <w:highlight w:val="none"/>
        </w:rPr>
        <w:t>信源公司</w:t>
      </w:r>
      <w:r>
        <w:rPr>
          <w:rFonts w:hint="eastAsia" w:ascii="宋体" w:hAnsi="宋体" w:eastAsia="宋体" w:cs="宋体"/>
          <w:spacing w:val="-2"/>
          <w:position w:val="17"/>
          <w:sz w:val="24"/>
          <w:szCs w:val="24"/>
          <w:highlight w:val="none"/>
          <w:lang w:eastAsia="zh-CN"/>
        </w:rPr>
        <w:t>；</w:t>
      </w:r>
      <w:r>
        <w:rPr>
          <w:rFonts w:hint="eastAsia" w:ascii="宋体" w:hAnsi="宋体" w:eastAsia="宋体" w:cs="宋体"/>
          <w:spacing w:val="-2"/>
          <w:position w:val="17"/>
          <w:sz w:val="24"/>
          <w:szCs w:val="24"/>
          <w:highlight w:val="none"/>
        </w:rPr>
        <w:t>电话（传真）</w:t>
      </w:r>
      <w:r>
        <w:rPr>
          <w:rFonts w:hint="eastAsia" w:ascii="宋体" w:hAnsi="宋体" w:eastAsia="宋体" w:cs="宋体"/>
          <w:spacing w:val="-2"/>
          <w:position w:val="17"/>
          <w:sz w:val="24"/>
          <w:szCs w:val="24"/>
          <w:highlight w:val="none"/>
          <w:lang w:eastAsia="zh-CN"/>
        </w:rPr>
        <w:t>：</w:t>
      </w:r>
      <w:r>
        <w:rPr>
          <w:rFonts w:hint="eastAsia" w:ascii="宋体" w:hAnsi="宋体" w:eastAsia="宋体" w:cs="宋体"/>
          <w:spacing w:val="-2"/>
          <w:position w:val="17"/>
          <w:sz w:val="24"/>
          <w:szCs w:val="24"/>
          <w:highlight w:val="none"/>
        </w:rPr>
        <w:t>0857-8317294。</w:t>
      </w:r>
    </w:p>
    <w:p w14:paraId="7CE1DB39">
      <w:pPr>
        <w:pStyle w:val="3"/>
        <w:spacing w:before="78" w:line="219" w:lineRule="auto"/>
        <w:ind w:left="4"/>
        <w:rPr>
          <w:rFonts w:hint="eastAsia" w:ascii="宋体" w:hAnsi="宋体" w:eastAsia="宋体" w:cs="宋体"/>
          <w:sz w:val="24"/>
          <w:szCs w:val="24"/>
          <w:highlight w:val="none"/>
        </w:rPr>
      </w:pPr>
      <w:r>
        <w:rPr>
          <w:rFonts w:hint="eastAsia" w:ascii="宋体" w:hAnsi="宋体" w:eastAsia="宋体" w:cs="宋体"/>
          <w:b/>
          <w:bCs/>
          <w:spacing w:val="-2"/>
          <w:sz w:val="24"/>
          <w:szCs w:val="24"/>
          <w:highlight w:val="none"/>
        </w:rPr>
        <w:t>注意：潜在供应商只有在规定的时间内按要求登录毕节市公共资源交易中心交易系统报名并通过审核后才能下载《投标书》制作工具并取得上传响应文件</w:t>
      </w:r>
      <w:r>
        <w:rPr>
          <w:rFonts w:hint="eastAsia" w:ascii="宋体" w:hAnsi="宋体" w:eastAsia="宋体" w:cs="宋体"/>
          <w:b/>
          <w:bCs/>
          <w:spacing w:val="-3"/>
          <w:sz w:val="24"/>
          <w:szCs w:val="24"/>
          <w:highlight w:val="none"/>
        </w:rPr>
        <w:t>资格；</w:t>
      </w:r>
    </w:p>
    <w:p w14:paraId="1547638F">
      <w:pPr>
        <w:pStyle w:val="3"/>
        <w:spacing w:before="246" w:line="218" w:lineRule="auto"/>
        <w:ind w:left="54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售价：免费获取；</w:t>
      </w:r>
    </w:p>
    <w:p w14:paraId="2B3BFACA">
      <w:pPr>
        <w:pStyle w:val="3"/>
        <w:spacing w:before="177" w:line="219" w:lineRule="auto"/>
        <w:ind w:left="-1"/>
        <w:outlineLvl w:val="1"/>
        <w:rPr>
          <w:rFonts w:hint="eastAsia"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rPr>
        <w:t>四、提交投标文件截止时间、开标时间和地点</w:t>
      </w:r>
    </w:p>
    <w:p w14:paraId="5D2E2188">
      <w:pPr>
        <w:pStyle w:val="3"/>
        <w:spacing w:before="195" w:line="369" w:lineRule="auto"/>
        <w:ind w:left="551"/>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（1）开标时间：</w:t>
      </w:r>
      <w:r>
        <w:rPr>
          <w:rFonts w:hint="eastAsia" w:ascii="宋体" w:hAnsi="宋体" w:eastAsia="宋体" w:cs="宋体"/>
          <w:b/>
          <w:bCs/>
          <w:spacing w:val="-7"/>
          <w:sz w:val="24"/>
          <w:szCs w:val="24"/>
          <w:highlight w:val="none"/>
          <w:u w:val="single" w:color="auto"/>
          <w:lang w:eastAsia="zh-CN"/>
        </w:rPr>
        <w:t>202</w:t>
      </w:r>
      <w:r>
        <w:rPr>
          <w:rFonts w:hint="eastAsia" w:ascii="宋体" w:hAnsi="宋体" w:eastAsia="宋体" w:cs="宋体"/>
          <w:b/>
          <w:bCs/>
          <w:spacing w:val="-7"/>
          <w:sz w:val="24"/>
          <w:szCs w:val="24"/>
          <w:highlight w:val="none"/>
          <w:u w:val="single" w:color="auto"/>
          <w:lang w:val="en-US" w:eastAsia="zh-CN"/>
        </w:rPr>
        <w:t>5</w:t>
      </w:r>
      <w:r>
        <w:rPr>
          <w:rFonts w:hint="eastAsia" w:ascii="宋体" w:hAnsi="宋体" w:eastAsia="宋体" w:cs="宋体"/>
          <w:b/>
          <w:bCs/>
          <w:spacing w:val="-7"/>
          <w:sz w:val="24"/>
          <w:szCs w:val="24"/>
          <w:highlight w:val="none"/>
          <w:u w:val="single" w:color="auto"/>
          <w:lang w:eastAsia="zh-CN"/>
        </w:rPr>
        <w:t xml:space="preserve"> 年 </w:t>
      </w:r>
      <w:r>
        <w:rPr>
          <w:rFonts w:hint="eastAsia" w:ascii="宋体" w:hAnsi="宋体" w:eastAsia="宋体" w:cs="宋体"/>
          <w:b/>
          <w:bCs/>
          <w:spacing w:val="-7"/>
          <w:sz w:val="24"/>
          <w:szCs w:val="24"/>
          <w:highlight w:val="none"/>
          <w:u w:val="single" w:color="auto"/>
          <w:lang w:val="en-US" w:eastAsia="zh-CN"/>
        </w:rPr>
        <w:t>0</w:t>
      </w:r>
      <w:r>
        <w:rPr>
          <w:rFonts w:hint="eastAsia" w:cs="宋体"/>
          <w:b/>
          <w:bCs/>
          <w:spacing w:val="-7"/>
          <w:sz w:val="24"/>
          <w:szCs w:val="24"/>
          <w:highlight w:val="none"/>
          <w:u w:val="single" w:color="auto"/>
          <w:lang w:val="en-US" w:eastAsia="zh-CN"/>
        </w:rPr>
        <w:t>7</w:t>
      </w:r>
      <w:r>
        <w:rPr>
          <w:rFonts w:hint="eastAsia" w:ascii="宋体" w:hAnsi="宋体" w:eastAsia="宋体" w:cs="宋体"/>
          <w:b/>
          <w:bCs/>
          <w:spacing w:val="-7"/>
          <w:sz w:val="24"/>
          <w:szCs w:val="24"/>
          <w:highlight w:val="none"/>
          <w:u w:val="single" w:color="auto"/>
          <w:lang w:val="en-US" w:eastAsia="zh-CN"/>
        </w:rPr>
        <w:t xml:space="preserve"> </w:t>
      </w:r>
      <w:r>
        <w:rPr>
          <w:rFonts w:hint="eastAsia" w:ascii="宋体" w:hAnsi="宋体" w:eastAsia="宋体" w:cs="宋体"/>
          <w:b/>
          <w:bCs/>
          <w:spacing w:val="-7"/>
          <w:sz w:val="24"/>
          <w:szCs w:val="24"/>
          <w:highlight w:val="none"/>
          <w:u w:val="single" w:color="auto"/>
          <w:lang w:eastAsia="zh-CN"/>
        </w:rPr>
        <w:t xml:space="preserve">月 </w:t>
      </w:r>
      <w:r>
        <w:rPr>
          <w:rFonts w:hint="eastAsia" w:ascii="宋体" w:hAnsi="宋体" w:eastAsia="宋体" w:cs="宋体"/>
          <w:b/>
          <w:bCs/>
          <w:spacing w:val="-7"/>
          <w:sz w:val="24"/>
          <w:szCs w:val="24"/>
          <w:highlight w:val="none"/>
          <w:u w:val="single" w:color="auto"/>
          <w:lang w:val="en-US" w:eastAsia="zh-CN"/>
        </w:rPr>
        <w:t>XX</w:t>
      </w:r>
      <w:r>
        <w:rPr>
          <w:rFonts w:hint="eastAsia" w:ascii="宋体" w:hAnsi="宋体" w:eastAsia="宋体" w:cs="宋体"/>
          <w:b/>
          <w:bCs/>
          <w:spacing w:val="-7"/>
          <w:sz w:val="24"/>
          <w:szCs w:val="24"/>
          <w:highlight w:val="none"/>
          <w:u w:val="single" w:color="auto"/>
          <w:lang w:eastAsia="zh-CN"/>
        </w:rPr>
        <w:t xml:space="preserve"> 日 10 时 00 分</w:t>
      </w:r>
      <w:r>
        <w:rPr>
          <w:rFonts w:hint="eastAsia" w:ascii="宋体" w:hAnsi="宋体" w:eastAsia="宋体" w:cs="宋体"/>
          <w:spacing w:val="-7"/>
          <w:sz w:val="24"/>
          <w:szCs w:val="24"/>
          <w:highlight w:val="none"/>
        </w:rPr>
        <w:t>；</w:t>
      </w:r>
    </w:p>
    <w:p w14:paraId="1BD01289">
      <w:pPr>
        <w:pStyle w:val="3"/>
        <w:spacing w:line="216" w:lineRule="auto"/>
        <w:ind w:left="55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（2）开标地点</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网上开标</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 xml:space="preserve"> 投标人无需到现场</w:t>
      </w:r>
      <w:r>
        <w:rPr>
          <w:rFonts w:hint="eastAsia" w:ascii="宋体" w:hAnsi="宋体" w:eastAsia="宋体" w:cs="宋体"/>
          <w:spacing w:val="-1"/>
          <w:sz w:val="24"/>
          <w:szCs w:val="24"/>
          <w:highlight w:val="none"/>
          <w:lang w:eastAsia="zh-CN"/>
        </w:rPr>
        <w:t>）</w:t>
      </w:r>
    </w:p>
    <w:p w14:paraId="6091ABA0">
      <w:pPr>
        <w:pStyle w:val="3"/>
        <w:keepNext w:val="0"/>
        <w:keepLines w:val="0"/>
        <w:pageBreakBefore w:val="0"/>
        <w:widowControl/>
        <w:kinsoku w:val="0"/>
        <w:wordWrap/>
        <w:overflowPunct/>
        <w:topLinePunct w:val="0"/>
        <w:autoSpaceDE w:val="0"/>
        <w:autoSpaceDN w:val="0"/>
        <w:bidi w:val="0"/>
        <w:adjustRightInd w:val="0"/>
        <w:snapToGrid w:val="0"/>
        <w:spacing w:before="131" w:line="240" w:lineRule="atLeast"/>
        <w:ind w:right="57" w:firstLine="472" w:firstLineChars="200"/>
        <w:jc w:val="left"/>
        <w:textAlignment w:val="baseline"/>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（3）上传《投标文件》截止时间：</w:t>
      </w:r>
      <w:r>
        <w:rPr>
          <w:rFonts w:hint="eastAsia" w:ascii="宋体" w:hAnsi="宋体" w:eastAsia="宋体" w:cs="宋体"/>
          <w:b/>
          <w:bCs/>
          <w:spacing w:val="-2"/>
          <w:position w:val="17"/>
          <w:sz w:val="24"/>
          <w:szCs w:val="24"/>
          <w:highlight w:val="none"/>
          <w:u w:val="single"/>
          <w:lang w:eastAsia="zh-CN"/>
        </w:rPr>
        <w:t>202</w:t>
      </w:r>
      <w:r>
        <w:rPr>
          <w:rFonts w:hint="eastAsia" w:ascii="宋体" w:hAnsi="宋体" w:eastAsia="宋体" w:cs="宋体"/>
          <w:b/>
          <w:bCs/>
          <w:spacing w:val="-2"/>
          <w:position w:val="17"/>
          <w:sz w:val="24"/>
          <w:szCs w:val="24"/>
          <w:highlight w:val="none"/>
          <w:u w:val="single"/>
          <w:lang w:val="en-US" w:eastAsia="zh-CN"/>
        </w:rPr>
        <w:t>5</w:t>
      </w:r>
      <w:r>
        <w:rPr>
          <w:rFonts w:hint="eastAsia" w:ascii="宋体" w:hAnsi="宋体" w:eastAsia="宋体" w:cs="宋体"/>
          <w:b/>
          <w:bCs/>
          <w:spacing w:val="-2"/>
          <w:position w:val="17"/>
          <w:sz w:val="24"/>
          <w:szCs w:val="24"/>
          <w:highlight w:val="none"/>
          <w:u w:val="single"/>
          <w:lang w:eastAsia="zh-CN"/>
        </w:rPr>
        <w:t xml:space="preserve"> 年 </w:t>
      </w:r>
      <w:r>
        <w:rPr>
          <w:rFonts w:hint="eastAsia" w:ascii="宋体" w:hAnsi="宋体" w:eastAsia="宋体" w:cs="宋体"/>
          <w:b/>
          <w:bCs/>
          <w:spacing w:val="-2"/>
          <w:position w:val="17"/>
          <w:sz w:val="24"/>
          <w:szCs w:val="24"/>
          <w:highlight w:val="none"/>
          <w:u w:val="single"/>
          <w:lang w:val="en-US" w:eastAsia="zh-CN"/>
        </w:rPr>
        <w:t>0</w:t>
      </w:r>
      <w:r>
        <w:rPr>
          <w:rFonts w:hint="eastAsia" w:cs="宋体"/>
          <w:b/>
          <w:bCs/>
          <w:spacing w:val="-2"/>
          <w:position w:val="17"/>
          <w:sz w:val="24"/>
          <w:szCs w:val="24"/>
          <w:highlight w:val="none"/>
          <w:u w:val="single"/>
          <w:lang w:val="en-US" w:eastAsia="zh-CN"/>
        </w:rPr>
        <w:t>7</w:t>
      </w:r>
      <w:r>
        <w:rPr>
          <w:rFonts w:hint="eastAsia" w:ascii="宋体" w:hAnsi="宋体" w:eastAsia="宋体" w:cs="宋体"/>
          <w:b/>
          <w:bCs/>
          <w:spacing w:val="-2"/>
          <w:position w:val="17"/>
          <w:sz w:val="24"/>
          <w:szCs w:val="24"/>
          <w:highlight w:val="none"/>
          <w:u w:val="single"/>
          <w:lang w:val="en-US" w:eastAsia="zh-CN"/>
        </w:rPr>
        <w:t xml:space="preserve"> </w:t>
      </w:r>
      <w:r>
        <w:rPr>
          <w:rFonts w:hint="eastAsia" w:ascii="宋体" w:hAnsi="宋体" w:eastAsia="宋体" w:cs="宋体"/>
          <w:b/>
          <w:bCs/>
          <w:spacing w:val="-2"/>
          <w:position w:val="17"/>
          <w:sz w:val="24"/>
          <w:szCs w:val="24"/>
          <w:highlight w:val="none"/>
          <w:u w:val="single"/>
          <w:lang w:eastAsia="zh-CN"/>
        </w:rPr>
        <w:t xml:space="preserve">月 </w:t>
      </w:r>
      <w:r>
        <w:rPr>
          <w:rFonts w:hint="eastAsia" w:ascii="宋体" w:hAnsi="宋体" w:eastAsia="宋体" w:cs="宋体"/>
          <w:b/>
          <w:bCs/>
          <w:spacing w:val="-2"/>
          <w:position w:val="17"/>
          <w:sz w:val="24"/>
          <w:szCs w:val="24"/>
          <w:highlight w:val="none"/>
          <w:u w:val="single"/>
          <w:lang w:val="en-US" w:eastAsia="zh-CN"/>
        </w:rPr>
        <w:t>XX</w:t>
      </w:r>
      <w:r>
        <w:rPr>
          <w:rFonts w:hint="eastAsia" w:ascii="宋体" w:hAnsi="宋体" w:eastAsia="宋体" w:cs="宋体"/>
          <w:b/>
          <w:bCs/>
          <w:spacing w:val="-2"/>
          <w:position w:val="17"/>
          <w:sz w:val="24"/>
          <w:szCs w:val="24"/>
          <w:highlight w:val="none"/>
          <w:u w:val="single"/>
          <w:lang w:eastAsia="zh-CN"/>
        </w:rPr>
        <w:t xml:space="preserve"> 日 10 时 00 分</w:t>
      </w:r>
      <w:r>
        <w:rPr>
          <w:rFonts w:hint="eastAsia" w:ascii="宋体" w:hAnsi="宋体" w:eastAsia="宋体" w:cs="宋体"/>
          <w:b/>
          <w:bCs/>
          <w:spacing w:val="-2"/>
          <w:position w:val="17"/>
          <w:sz w:val="24"/>
          <w:szCs w:val="24"/>
          <w:highlight w:val="none"/>
          <w:u w:val="single"/>
          <w:lang w:val="en-US" w:eastAsia="zh-CN"/>
        </w:rPr>
        <w:t xml:space="preserve"> </w:t>
      </w:r>
      <w:r>
        <w:rPr>
          <w:rFonts w:hint="eastAsia" w:ascii="宋体" w:hAnsi="宋体" w:eastAsia="宋体" w:cs="宋体"/>
          <w:spacing w:val="-2"/>
          <w:position w:val="17"/>
          <w:sz w:val="24"/>
          <w:szCs w:val="24"/>
          <w:highlight w:val="none"/>
        </w:rPr>
        <w:t>前按照系统要求上传，并于当日</w:t>
      </w:r>
      <w:r>
        <w:rPr>
          <w:rFonts w:hint="eastAsia" w:ascii="宋体" w:hAnsi="宋体" w:eastAsia="宋体" w:cs="宋体"/>
          <w:b/>
          <w:bCs/>
          <w:spacing w:val="-2"/>
          <w:position w:val="17"/>
          <w:sz w:val="24"/>
          <w:szCs w:val="24"/>
          <w:highlight w:val="none"/>
          <w:u w:val="single"/>
        </w:rPr>
        <w:t xml:space="preserve">  11</w:t>
      </w:r>
      <w:r>
        <w:rPr>
          <w:rFonts w:hint="eastAsia" w:ascii="宋体" w:hAnsi="宋体" w:eastAsia="宋体" w:cs="宋体"/>
          <w:b/>
          <w:bCs/>
          <w:spacing w:val="-2"/>
          <w:position w:val="17"/>
          <w:sz w:val="24"/>
          <w:szCs w:val="24"/>
          <w:highlight w:val="none"/>
          <w:u w:val="single"/>
          <w:lang w:val="en-US" w:eastAsia="zh-CN"/>
        </w:rPr>
        <w:t xml:space="preserve"> </w:t>
      </w:r>
      <w:r>
        <w:rPr>
          <w:rFonts w:hint="eastAsia" w:ascii="宋体" w:hAnsi="宋体" w:eastAsia="宋体" w:cs="宋体"/>
          <w:b/>
          <w:bCs/>
          <w:spacing w:val="-2"/>
          <w:position w:val="17"/>
          <w:sz w:val="24"/>
          <w:szCs w:val="24"/>
          <w:highlight w:val="none"/>
          <w:u w:val="single"/>
          <w:lang w:eastAsia="zh-CN"/>
        </w:rPr>
        <w:t>时</w:t>
      </w:r>
      <w:r>
        <w:rPr>
          <w:rFonts w:hint="eastAsia" w:ascii="宋体" w:hAnsi="宋体" w:eastAsia="宋体" w:cs="宋体"/>
          <w:b/>
          <w:bCs/>
          <w:spacing w:val="-2"/>
          <w:position w:val="17"/>
          <w:sz w:val="24"/>
          <w:szCs w:val="24"/>
          <w:highlight w:val="none"/>
          <w:u w:val="single"/>
          <w:lang w:val="en-US" w:eastAsia="zh-CN"/>
        </w:rPr>
        <w:t xml:space="preserve"> </w:t>
      </w:r>
      <w:r>
        <w:rPr>
          <w:rFonts w:hint="eastAsia" w:ascii="宋体" w:hAnsi="宋体" w:eastAsia="宋体" w:cs="宋体"/>
          <w:b/>
          <w:bCs/>
          <w:spacing w:val="-2"/>
          <w:position w:val="17"/>
          <w:sz w:val="24"/>
          <w:szCs w:val="24"/>
          <w:highlight w:val="none"/>
          <w:u w:val="single"/>
        </w:rPr>
        <w:t>00 分</w:t>
      </w:r>
      <w:r>
        <w:rPr>
          <w:rFonts w:hint="eastAsia" w:ascii="宋体" w:hAnsi="宋体" w:eastAsia="宋体" w:cs="宋体"/>
          <w:b/>
          <w:bCs/>
          <w:spacing w:val="-2"/>
          <w:position w:val="17"/>
          <w:sz w:val="24"/>
          <w:szCs w:val="24"/>
          <w:highlight w:val="none"/>
          <w:u w:val="single"/>
          <w:lang w:val="en-US" w:eastAsia="zh-CN"/>
        </w:rPr>
        <w:t xml:space="preserve"> </w:t>
      </w:r>
      <w:r>
        <w:rPr>
          <w:rFonts w:hint="eastAsia" w:ascii="宋体" w:hAnsi="宋体" w:eastAsia="宋体" w:cs="宋体"/>
          <w:spacing w:val="-2"/>
          <w:position w:val="17"/>
          <w:sz w:val="24"/>
          <w:szCs w:val="24"/>
          <w:highlight w:val="none"/>
        </w:rPr>
        <w:t>前解密投标文件。</w:t>
      </w:r>
    </w:p>
    <w:p w14:paraId="77BDE868">
      <w:pPr>
        <w:pStyle w:val="3"/>
        <w:spacing w:before="177" w:line="219" w:lineRule="auto"/>
        <w:ind w:left="-1"/>
        <w:outlineLvl w:val="1"/>
        <w:rPr>
          <w:rFonts w:hint="eastAsia"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rPr>
        <w:t>五、公告期限</w:t>
      </w:r>
    </w:p>
    <w:p w14:paraId="752FCBC2">
      <w:pPr>
        <w:pStyle w:val="3"/>
        <w:spacing w:before="79" w:line="480" w:lineRule="exact"/>
        <w:ind w:left="519"/>
        <w:rPr>
          <w:rFonts w:hint="eastAsia" w:ascii="宋体" w:hAnsi="宋体" w:eastAsia="宋体" w:cs="宋体"/>
          <w:sz w:val="24"/>
          <w:szCs w:val="24"/>
          <w:highlight w:val="none"/>
        </w:rPr>
      </w:pPr>
      <w:r>
        <w:rPr>
          <w:rFonts w:hint="eastAsia" w:ascii="宋体" w:hAnsi="宋体" w:eastAsia="宋体" w:cs="宋体"/>
          <w:spacing w:val="-3"/>
          <w:position w:val="18"/>
          <w:sz w:val="24"/>
          <w:szCs w:val="24"/>
          <w:highlight w:val="none"/>
        </w:rPr>
        <w:t>自本公告发布之日起 5 个工作日；</w:t>
      </w:r>
    </w:p>
    <w:p w14:paraId="4D683E62">
      <w:pPr>
        <w:pStyle w:val="3"/>
        <w:spacing w:before="177" w:line="219" w:lineRule="auto"/>
        <w:ind w:left="-1"/>
        <w:outlineLvl w:val="1"/>
        <w:rPr>
          <w:rFonts w:hint="eastAsia"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rPr>
        <w:t>六、其他补充事宜</w:t>
      </w:r>
    </w:p>
    <w:p w14:paraId="43D7B202">
      <w:pPr>
        <w:pStyle w:val="3"/>
        <w:spacing w:before="195" w:line="369" w:lineRule="auto"/>
        <w:ind w:right="1" w:firstLine="497"/>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1、投标保证金</w:t>
      </w:r>
      <w:r>
        <w:rPr>
          <w:rFonts w:hint="eastAsia" w:ascii="宋体" w:hAnsi="宋体" w:eastAsia="宋体" w:cs="宋体"/>
          <w:b/>
          <w:bCs/>
          <w:sz w:val="24"/>
          <w:szCs w:val="24"/>
          <w:highlight w:val="none"/>
          <w:lang w:eastAsia="zh-CN"/>
        </w:rPr>
        <w:t>：</w:t>
      </w:r>
      <w:r>
        <w:rPr>
          <w:rFonts w:hint="eastAsia" w:ascii="宋体" w:hAnsi="宋体" w:eastAsia="宋体" w:cs="宋体"/>
          <w:sz w:val="24"/>
          <w:szCs w:val="24"/>
          <w:highlight w:val="none"/>
        </w:rPr>
        <w:t xml:space="preserve"> 投标人必须在投标文件递交截止时间前从其基本账户向毕节市</w:t>
      </w:r>
      <w:r>
        <w:rPr>
          <w:rFonts w:hint="eastAsia" w:ascii="宋体" w:hAnsi="宋体" w:eastAsia="宋体" w:cs="宋体"/>
          <w:spacing w:val="-2"/>
          <w:sz w:val="24"/>
          <w:szCs w:val="24"/>
          <w:highlight w:val="none"/>
        </w:rPr>
        <w:t>公共资源交易中心一次性</w:t>
      </w:r>
      <w:r>
        <w:rPr>
          <w:rFonts w:hint="eastAsia" w:ascii="宋体" w:hAnsi="宋体" w:eastAsia="宋体" w:cs="宋体"/>
          <w:spacing w:val="-2"/>
          <w:sz w:val="24"/>
          <w:szCs w:val="24"/>
          <w:highlight w:val="none"/>
          <w:lang w:eastAsia="zh-CN"/>
        </w:rPr>
        <w:t>缴纳</w:t>
      </w:r>
      <w:r>
        <w:rPr>
          <w:rFonts w:hint="eastAsia" w:ascii="宋体" w:hAnsi="宋体" w:eastAsia="宋体" w:cs="宋体"/>
          <w:spacing w:val="-2"/>
          <w:sz w:val="24"/>
          <w:szCs w:val="24"/>
          <w:highlight w:val="none"/>
        </w:rPr>
        <w:t>投标保证金</w:t>
      </w:r>
      <w:r>
        <w:rPr>
          <w:rFonts w:hint="eastAsia" w:ascii="宋体" w:hAnsi="宋体" w:eastAsia="宋体" w:cs="宋体"/>
          <w:b/>
          <w:bCs/>
          <w:spacing w:val="-2"/>
          <w:sz w:val="24"/>
          <w:szCs w:val="24"/>
          <w:highlight w:val="none"/>
          <w:u w:val="single" w:color="auto"/>
          <w:lang w:eastAsia="zh-CN"/>
        </w:rPr>
        <w:t>壹万元整</w:t>
      </w:r>
      <w:r>
        <w:rPr>
          <w:rFonts w:hint="eastAsia" w:ascii="宋体" w:hAnsi="宋体" w:eastAsia="宋体" w:cs="宋体"/>
          <w:spacing w:val="-2"/>
          <w:sz w:val="24"/>
          <w:szCs w:val="24"/>
          <w:highlight w:val="none"/>
        </w:rPr>
        <w:t>人民币（以到账时</w:t>
      </w:r>
      <w:r>
        <w:rPr>
          <w:rFonts w:hint="eastAsia" w:ascii="宋体" w:hAnsi="宋体" w:eastAsia="宋体" w:cs="宋体"/>
          <w:spacing w:val="-3"/>
          <w:sz w:val="24"/>
          <w:szCs w:val="24"/>
          <w:highlight w:val="none"/>
        </w:rPr>
        <w:t>间为准，由于跨</w:t>
      </w:r>
      <w:r>
        <w:rPr>
          <w:rFonts w:hint="eastAsia" w:ascii="宋体" w:hAnsi="宋体" w:eastAsia="宋体" w:cs="宋体"/>
          <w:spacing w:val="-7"/>
          <w:sz w:val="24"/>
          <w:szCs w:val="24"/>
          <w:highlight w:val="none"/>
        </w:rPr>
        <w:t>行转账需一定时间，为确保保证金按时到账，请尽早</w:t>
      </w:r>
      <w:r>
        <w:rPr>
          <w:rFonts w:hint="eastAsia" w:ascii="宋体" w:hAnsi="宋体" w:eastAsia="宋体" w:cs="宋体"/>
          <w:spacing w:val="-7"/>
          <w:sz w:val="24"/>
          <w:szCs w:val="24"/>
          <w:highlight w:val="none"/>
          <w:lang w:eastAsia="zh-CN"/>
        </w:rPr>
        <w:t>缴纳</w:t>
      </w:r>
      <w:r>
        <w:rPr>
          <w:rFonts w:hint="eastAsia" w:ascii="宋体" w:hAnsi="宋体" w:eastAsia="宋体" w:cs="宋体"/>
          <w:spacing w:val="-7"/>
          <w:sz w:val="24"/>
          <w:szCs w:val="24"/>
          <w:highlight w:val="none"/>
        </w:rPr>
        <w:t>保证金）。保证金</w:t>
      </w:r>
      <w:r>
        <w:rPr>
          <w:rFonts w:hint="eastAsia" w:ascii="宋体" w:hAnsi="宋体" w:eastAsia="宋体" w:cs="宋体"/>
          <w:spacing w:val="-7"/>
          <w:sz w:val="24"/>
          <w:szCs w:val="24"/>
          <w:highlight w:val="none"/>
          <w:lang w:eastAsia="zh-CN"/>
        </w:rPr>
        <w:t>缴纳</w:t>
      </w:r>
      <w:r>
        <w:rPr>
          <w:rFonts w:hint="eastAsia" w:ascii="宋体" w:hAnsi="宋体" w:eastAsia="宋体" w:cs="宋体"/>
          <w:spacing w:val="-7"/>
          <w:sz w:val="24"/>
          <w:szCs w:val="24"/>
          <w:highlight w:val="none"/>
        </w:rPr>
        <w:t>方式：</w:t>
      </w:r>
      <w:r>
        <w:rPr>
          <w:rFonts w:hint="eastAsia" w:ascii="宋体" w:hAnsi="宋体" w:eastAsia="宋体" w:cs="宋体"/>
          <w:spacing w:val="-2"/>
          <w:sz w:val="24"/>
          <w:szCs w:val="24"/>
          <w:highlight w:val="none"/>
        </w:rPr>
        <w:t>基本账户出具，以银行转账、支票、汇票、本票或者金融机构、担保机构出具的保函</w:t>
      </w:r>
      <w:r>
        <w:rPr>
          <w:rFonts w:hint="eastAsia" w:ascii="宋体" w:hAnsi="宋体" w:eastAsia="宋体" w:cs="宋体"/>
          <w:spacing w:val="-1"/>
          <w:sz w:val="24"/>
          <w:szCs w:val="24"/>
          <w:highlight w:val="none"/>
        </w:rPr>
        <w:t>等非现金形式提交（详细按照毕节市公共资源交易中心规定执行）。</w:t>
      </w:r>
    </w:p>
    <w:p w14:paraId="46484790">
      <w:pPr>
        <w:pStyle w:val="3"/>
        <w:spacing w:before="195" w:line="219" w:lineRule="auto"/>
        <w:ind w:left="480"/>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联系人：财务部办公室；</w:t>
      </w:r>
    </w:p>
    <w:p w14:paraId="6D5DA3EB">
      <w:pPr>
        <w:pStyle w:val="3"/>
        <w:spacing w:before="194" w:line="219" w:lineRule="auto"/>
        <w:ind w:left="480"/>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联系电话（传真</w:t>
      </w:r>
      <w:r>
        <w:rPr>
          <w:rFonts w:hint="eastAsia" w:ascii="宋体" w:hAnsi="宋体" w:eastAsia="宋体" w:cs="宋体"/>
          <w:b/>
          <w:bCs/>
          <w:spacing w:val="6"/>
          <w:sz w:val="24"/>
          <w:szCs w:val="24"/>
          <w:highlight w:val="none"/>
        </w:rPr>
        <w:t>）：</w:t>
      </w:r>
      <w:r>
        <w:rPr>
          <w:rFonts w:hint="eastAsia" w:ascii="宋体" w:hAnsi="宋体" w:eastAsia="宋体" w:cs="宋体"/>
          <w:b/>
          <w:bCs/>
          <w:spacing w:val="-3"/>
          <w:sz w:val="24"/>
          <w:szCs w:val="24"/>
          <w:highlight w:val="none"/>
        </w:rPr>
        <w:t>0857-8314036。</w:t>
      </w:r>
    </w:p>
    <w:p w14:paraId="262D7C8F">
      <w:pPr>
        <w:pStyle w:val="3"/>
        <w:spacing w:before="197" w:line="369" w:lineRule="auto"/>
        <w:ind w:firstLine="490"/>
        <w:jc w:val="both"/>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（1）保证金绑定方式使用随机码功能。投标人报名完成将自动产生投标随机码，</w:t>
      </w:r>
      <w:r>
        <w:rPr>
          <w:rFonts w:hint="eastAsia" w:ascii="宋体" w:hAnsi="宋体" w:eastAsia="宋体" w:cs="宋体"/>
          <w:spacing w:val="-2"/>
          <w:sz w:val="24"/>
          <w:szCs w:val="24"/>
          <w:highlight w:val="none"/>
        </w:rPr>
        <w:t>保证金缴纳时在银行汇款单备注或附言处填写随机码，符合投标要求的费用进账后自</w:t>
      </w:r>
      <w:r>
        <w:rPr>
          <w:rFonts w:hint="eastAsia" w:ascii="宋体" w:hAnsi="宋体" w:eastAsia="宋体" w:cs="宋体"/>
          <w:spacing w:val="-1"/>
          <w:sz w:val="24"/>
          <w:szCs w:val="24"/>
          <w:highlight w:val="none"/>
        </w:rPr>
        <w:t>动完成绑定。投标保证金未自动绑定的，不能上传《投标文件》。</w:t>
      </w:r>
    </w:p>
    <w:p w14:paraId="2A674BB4">
      <w:pPr>
        <w:pStyle w:val="3"/>
        <w:spacing w:before="197" w:line="219" w:lineRule="auto"/>
        <w:ind w:left="49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（2）投标保证金的缴纳信息：</w:t>
      </w:r>
    </w:p>
    <w:p w14:paraId="1D80CDF0">
      <w:pPr>
        <w:pStyle w:val="3"/>
        <w:spacing w:before="194" w:line="480" w:lineRule="exact"/>
        <w:ind w:left="482"/>
        <w:rPr>
          <w:rFonts w:hint="eastAsia" w:ascii="宋体" w:hAnsi="宋体" w:eastAsia="宋体" w:cs="宋体"/>
          <w:sz w:val="24"/>
          <w:szCs w:val="24"/>
          <w:highlight w:val="none"/>
        </w:rPr>
      </w:pPr>
      <w:r>
        <w:rPr>
          <w:rFonts w:hint="eastAsia" w:ascii="宋体" w:hAnsi="宋体" w:eastAsia="宋体" w:cs="宋体"/>
          <w:spacing w:val="-1"/>
          <w:position w:val="18"/>
          <w:sz w:val="24"/>
          <w:szCs w:val="24"/>
          <w:highlight w:val="none"/>
        </w:rPr>
        <w:t>投标保证金缴纳至毕节市公共资源交易中心</w:t>
      </w:r>
    </w:p>
    <w:p w14:paraId="5A94BC73">
      <w:pPr>
        <w:pStyle w:val="3"/>
        <w:spacing w:before="1" w:line="219" w:lineRule="auto"/>
        <w:ind w:left="60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账户名称：毕节市公共资源交易中心</w:t>
      </w:r>
    </w:p>
    <w:p w14:paraId="39DEBA5E">
      <w:pPr>
        <w:pStyle w:val="3"/>
        <w:spacing w:before="195" w:line="221" w:lineRule="auto"/>
        <w:ind w:left="60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账号：17710121050000969</w:t>
      </w:r>
    </w:p>
    <w:p w14:paraId="55548F34">
      <w:pPr>
        <w:pStyle w:val="3"/>
        <w:spacing w:before="193" w:line="219" w:lineRule="auto"/>
        <w:ind w:left="59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开户行：贵阳银行股份有限公司毕节分行</w:t>
      </w:r>
    </w:p>
    <w:p w14:paraId="7117E248">
      <w:pPr>
        <w:pStyle w:val="3"/>
        <w:keepNext w:val="0"/>
        <w:keepLines w:val="0"/>
        <w:pageBreakBefore w:val="0"/>
        <w:widowControl/>
        <w:kinsoku w:val="0"/>
        <w:wordWrap/>
        <w:overflowPunct/>
        <w:topLinePunct w:val="0"/>
        <w:autoSpaceDE w:val="0"/>
        <w:autoSpaceDN w:val="0"/>
        <w:bidi w:val="0"/>
        <w:adjustRightInd w:val="0"/>
        <w:snapToGrid w:val="0"/>
        <w:spacing w:before="131" w:line="240" w:lineRule="atLeast"/>
        <w:ind w:right="57" w:firstLine="472" w:firstLineChars="200"/>
        <w:jc w:val="left"/>
        <w:textAlignment w:val="baseline"/>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3）投标保证金绑定：缴纳费用之前请确保缴费账户已在交易系统注册登记且生效，所注册的账户信息准确无误（账户类别、账户名称、账号、基本账户开户许可证号、开户银行名称及开户支行号），如果没有注册账户信息，请登录毕节市公共资 源交易中心网站系统</w:t>
      </w:r>
      <w:r>
        <w:rPr>
          <w:rFonts w:hint="eastAsia" w:ascii="宋体" w:hAnsi="宋体" w:eastAsia="宋体" w:cs="宋体"/>
          <w:spacing w:val="-2"/>
          <w:position w:val="17"/>
          <w:sz w:val="24"/>
          <w:szCs w:val="24"/>
          <w:highlight w:val="none"/>
          <w:lang w:eastAsia="zh-CN"/>
        </w:rPr>
        <w:t>－</w:t>
      </w:r>
      <w:r>
        <w:rPr>
          <w:rFonts w:hint="eastAsia" w:ascii="宋体" w:hAnsi="宋体" w:eastAsia="宋体" w:cs="宋体"/>
          <w:spacing w:val="-2"/>
          <w:position w:val="17"/>
          <w:sz w:val="24"/>
          <w:szCs w:val="24"/>
          <w:highlight w:val="none"/>
        </w:rPr>
        <w:t>会员</w:t>
      </w:r>
      <w:r>
        <w:rPr>
          <w:rFonts w:hint="eastAsia" w:ascii="宋体" w:hAnsi="宋体" w:eastAsia="宋体" w:cs="宋体"/>
          <w:spacing w:val="-2"/>
          <w:position w:val="17"/>
          <w:sz w:val="24"/>
          <w:szCs w:val="24"/>
          <w:highlight w:val="none"/>
          <w:lang w:eastAsia="zh-CN"/>
        </w:rPr>
        <w:t>－</w:t>
      </w:r>
      <w:r>
        <w:rPr>
          <w:rFonts w:hint="eastAsia" w:ascii="宋体" w:hAnsi="宋体" w:eastAsia="宋体" w:cs="宋体"/>
          <w:spacing w:val="-2"/>
          <w:position w:val="17"/>
          <w:sz w:val="24"/>
          <w:szCs w:val="24"/>
          <w:highlight w:val="none"/>
        </w:rPr>
        <w:t>会员信息变更</w:t>
      </w:r>
      <w:r>
        <w:rPr>
          <w:rFonts w:hint="eastAsia" w:ascii="宋体" w:hAnsi="宋体" w:eastAsia="宋体" w:cs="宋体"/>
          <w:spacing w:val="-2"/>
          <w:position w:val="17"/>
          <w:sz w:val="24"/>
          <w:szCs w:val="24"/>
          <w:highlight w:val="none"/>
          <w:lang w:eastAsia="zh-CN"/>
        </w:rPr>
        <w:t>－</w:t>
      </w:r>
      <w:r>
        <w:rPr>
          <w:rFonts w:hint="eastAsia" w:ascii="宋体" w:hAnsi="宋体" w:eastAsia="宋体" w:cs="宋体"/>
          <w:spacing w:val="-2"/>
          <w:position w:val="17"/>
          <w:sz w:val="24"/>
          <w:szCs w:val="24"/>
          <w:highlight w:val="none"/>
        </w:rPr>
        <w:t>银行账户增加需要缴费的银行账户信息， 基本账户有地区码的，填写账号时需加上地区码（但不加</w:t>
      </w:r>
      <w:r>
        <w:rPr>
          <w:rFonts w:hint="eastAsia" w:ascii="宋体" w:hAnsi="宋体" w:eastAsia="宋体" w:cs="宋体"/>
          <w:spacing w:val="-2"/>
          <w:position w:val="17"/>
          <w:sz w:val="24"/>
          <w:szCs w:val="24"/>
          <w:highlight w:val="none"/>
          <w:lang w:eastAsia="zh-CN"/>
        </w:rPr>
        <w:t>－</w:t>
      </w:r>
      <w:r>
        <w:rPr>
          <w:rFonts w:hint="eastAsia" w:ascii="宋体" w:hAnsi="宋体" w:eastAsia="宋体" w:cs="宋体"/>
          <w:spacing w:val="-2"/>
          <w:position w:val="17"/>
          <w:sz w:val="24"/>
          <w:szCs w:val="24"/>
          <w:highlight w:val="none"/>
        </w:rPr>
        <w:t>）然后提交审核并审核通过。缴纳费用时请在银行汇款单备注、附言、用途、说明、附加信息、摘要处填写投标随机码（只能填写随机码且字体清晰</w:t>
      </w:r>
      <w:r>
        <w:rPr>
          <w:rFonts w:hint="eastAsia" w:ascii="宋体" w:hAnsi="宋体" w:eastAsia="宋体" w:cs="宋体"/>
          <w:spacing w:val="-2"/>
          <w:position w:val="17"/>
          <w:sz w:val="24"/>
          <w:szCs w:val="24"/>
          <w:highlight w:val="none"/>
          <w:lang w:eastAsia="zh-CN"/>
        </w:rPr>
        <w:t>，</w:t>
      </w:r>
      <w:r>
        <w:rPr>
          <w:rFonts w:hint="eastAsia" w:ascii="宋体" w:hAnsi="宋体" w:eastAsia="宋体" w:cs="宋体"/>
          <w:spacing w:val="-2"/>
          <w:position w:val="17"/>
          <w:sz w:val="24"/>
          <w:szCs w:val="24"/>
          <w:highlight w:val="none"/>
        </w:rPr>
        <w:t>不能有其他汉字或符号等内容，否则投标保证金不能绑定），影响缴纳费用到账的，责任由投标人自行承担。</w:t>
      </w:r>
    </w:p>
    <w:p w14:paraId="50B8F47E">
      <w:pPr>
        <w:pStyle w:val="3"/>
        <w:keepNext w:val="0"/>
        <w:keepLines w:val="0"/>
        <w:pageBreakBefore w:val="0"/>
        <w:widowControl/>
        <w:kinsoku w:val="0"/>
        <w:wordWrap/>
        <w:overflowPunct/>
        <w:topLinePunct w:val="0"/>
        <w:autoSpaceDE w:val="0"/>
        <w:autoSpaceDN w:val="0"/>
        <w:bidi w:val="0"/>
        <w:adjustRightInd w:val="0"/>
        <w:snapToGrid w:val="0"/>
        <w:spacing w:before="131" w:line="240" w:lineRule="atLeast"/>
        <w:ind w:right="57" w:firstLine="472" w:firstLineChars="200"/>
        <w:jc w:val="left"/>
        <w:textAlignment w:val="baseline"/>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（4）投标保证金必须从投标人基本账户一次性转入，且确保在投标文件递交截止时间前到账并检查绑定成功，否则，责任由投标人自行承担。</w:t>
      </w:r>
    </w:p>
    <w:p w14:paraId="249017C8">
      <w:pPr>
        <w:pStyle w:val="3"/>
        <w:keepNext w:val="0"/>
        <w:keepLines w:val="0"/>
        <w:pageBreakBefore w:val="0"/>
        <w:widowControl/>
        <w:kinsoku w:val="0"/>
        <w:wordWrap/>
        <w:overflowPunct/>
        <w:topLinePunct w:val="0"/>
        <w:autoSpaceDE w:val="0"/>
        <w:autoSpaceDN w:val="0"/>
        <w:bidi w:val="0"/>
        <w:adjustRightInd w:val="0"/>
        <w:snapToGrid w:val="0"/>
        <w:spacing w:before="131" w:line="240" w:lineRule="atLeast"/>
        <w:ind w:right="57" w:firstLine="472" w:firstLineChars="200"/>
        <w:jc w:val="left"/>
        <w:textAlignment w:val="baseline"/>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（5）转账方式支持网上银行（工商银行除外）及柜台转账两种方式，不支持超级网银（手机银行）及第三方平台支付。</w:t>
      </w:r>
    </w:p>
    <w:p w14:paraId="5B7B7524">
      <w:pPr>
        <w:pStyle w:val="3"/>
        <w:keepNext w:val="0"/>
        <w:keepLines w:val="0"/>
        <w:pageBreakBefore w:val="0"/>
        <w:widowControl/>
        <w:kinsoku w:val="0"/>
        <w:wordWrap/>
        <w:overflowPunct/>
        <w:topLinePunct w:val="0"/>
        <w:autoSpaceDE w:val="0"/>
        <w:autoSpaceDN w:val="0"/>
        <w:bidi w:val="0"/>
        <w:adjustRightInd w:val="0"/>
        <w:snapToGrid w:val="0"/>
        <w:spacing w:before="131" w:line="240" w:lineRule="atLeast"/>
        <w:ind w:right="57" w:firstLine="472" w:firstLineChars="200"/>
        <w:jc w:val="left"/>
        <w:textAlignment w:val="baseline"/>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（6）关于保证金与项目的绑定方法，请认真阅读毕节市公共资源交易中心网站相关的指南。</w:t>
      </w:r>
    </w:p>
    <w:p w14:paraId="1F1BF4B2">
      <w:pPr>
        <w:pStyle w:val="3"/>
        <w:keepNext w:val="0"/>
        <w:keepLines w:val="0"/>
        <w:pageBreakBefore w:val="0"/>
        <w:widowControl/>
        <w:kinsoku w:val="0"/>
        <w:wordWrap/>
        <w:overflowPunct/>
        <w:topLinePunct w:val="0"/>
        <w:autoSpaceDE w:val="0"/>
        <w:autoSpaceDN w:val="0"/>
        <w:bidi w:val="0"/>
        <w:adjustRightInd w:val="0"/>
        <w:snapToGrid w:val="0"/>
        <w:spacing w:before="131" w:line="240" w:lineRule="atLeast"/>
        <w:ind w:right="57" w:firstLine="472" w:firstLineChars="200"/>
        <w:jc w:val="left"/>
        <w:textAlignment w:val="baseline"/>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2、对《招标文件》提出询问或质疑的时间、方式：</w:t>
      </w:r>
    </w:p>
    <w:p w14:paraId="1C4125E3">
      <w:pPr>
        <w:pStyle w:val="3"/>
        <w:keepNext w:val="0"/>
        <w:keepLines w:val="0"/>
        <w:pageBreakBefore w:val="0"/>
        <w:widowControl/>
        <w:kinsoku w:val="0"/>
        <w:wordWrap/>
        <w:overflowPunct/>
        <w:topLinePunct w:val="0"/>
        <w:autoSpaceDE w:val="0"/>
        <w:autoSpaceDN w:val="0"/>
        <w:bidi w:val="0"/>
        <w:adjustRightInd w:val="0"/>
        <w:snapToGrid w:val="0"/>
        <w:spacing w:before="131" w:line="240" w:lineRule="atLeast"/>
        <w:ind w:right="57" w:firstLine="472" w:firstLineChars="200"/>
        <w:jc w:val="left"/>
        <w:textAlignment w:val="baseline"/>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（1）投标人对采购过程相应阶段有质疑的，应在相应采购过程阶段联系本项目采购代理机构工作人员，根据财政部令第</w:t>
      </w:r>
      <w:r>
        <w:rPr>
          <w:rFonts w:hint="eastAsia" w:ascii="宋体" w:hAnsi="宋体" w:eastAsia="宋体" w:cs="宋体"/>
          <w:spacing w:val="-2"/>
          <w:position w:val="17"/>
          <w:sz w:val="24"/>
          <w:szCs w:val="24"/>
          <w:highlight w:val="none"/>
          <w:lang w:val="en-US" w:eastAsia="zh-CN"/>
        </w:rPr>
        <w:t>94</w:t>
      </w:r>
      <w:r>
        <w:rPr>
          <w:rFonts w:hint="eastAsia" w:ascii="宋体" w:hAnsi="宋体" w:eastAsia="宋体" w:cs="宋体"/>
          <w:spacing w:val="-2"/>
          <w:position w:val="17"/>
          <w:sz w:val="24"/>
          <w:szCs w:val="24"/>
          <w:highlight w:val="none"/>
        </w:rPr>
        <w:t>号要求，投标人只能在法定质疑期内一次性提出针对同一采购程序环节的质疑，提出质疑的方式为通过毕节市公共资源交易中心网站系统或将质疑函（原件）送达代理机构或采购人，并获取本项目采购代理机构出具的质疑文件接收收据。</w:t>
      </w:r>
    </w:p>
    <w:p w14:paraId="3F2AE615">
      <w:pPr>
        <w:pStyle w:val="3"/>
        <w:keepNext w:val="0"/>
        <w:keepLines w:val="0"/>
        <w:pageBreakBefore w:val="0"/>
        <w:widowControl/>
        <w:kinsoku w:val="0"/>
        <w:wordWrap/>
        <w:overflowPunct/>
        <w:topLinePunct w:val="0"/>
        <w:autoSpaceDE w:val="0"/>
        <w:autoSpaceDN w:val="0"/>
        <w:bidi w:val="0"/>
        <w:adjustRightInd w:val="0"/>
        <w:snapToGrid w:val="0"/>
        <w:spacing w:before="131" w:line="240" w:lineRule="atLeast"/>
        <w:ind w:right="57" w:firstLine="472" w:firstLineChars="200"/>
        <w:jc w:val="left"/>
        <w:textAlignment w:val="baseline"/>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（2）投标人因自身原因，在本公告确定的获取《招标文件》时间之外下载《招标文件》的，下载时间不作为投标人提出询问或质疑的起始时间，因此而造成投</w:t>
      </w:r>
      <w:r>
        <w:rPr>
          <w:rFonts w:hint="eastAsia" w:ascii="宋体" w:hAnsi="宋体" w:eastAsia="宋体" w:cs="宋体"/>
          <w:spacing w:val="-2"/>
          <w:position w:val="17"/>
          <w:sz w:val="24"/>
          <w:szCs w:val="24"/>
          <w:highlight w:val="none"/>
          <w:lang w:eastAsia="zh-CN"/>
        </w:rPr>
        <w:t>标人</w:t>
      </w:r>
      <w:r>
        <w:rPr>
          <w:rFonts w:hint="eastAsia" w:ascii="宋体" w:hAnsi="宋体" w:eastAsia="宋体" w:cs="宋体"/>
          <w:spacing w:val="-2"/>
          <w:position w:val="17"/>
          <w:sz w:val="24"/>
          <w:szCs w:val="24"/>
          <w:highlight w:val="none"/>
        </w:rPr>
        <w:t>丧失询问或质疑资格的，责任由投标人自行承担。</w:t>
      </w:r>
    </w:p>
    <w:p w14:paraId="390B1A27">
      <w:pPr>
        <w:pStyle w:val="3"/>
        <w:spacing w:before="177" w:line="219" w:lineRule="auto"/>
        <w:ind w:left="-1"/>
        <w:outlineLvl w:val="1"/>
        <w:rPr>
          <w:rFonts w:hint="eastAsia"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rPr>
        <w:t>七、对本次招标提出询问，请按以下方式联系</w:t>
      </w:r>
    </w:p>
    <w:p w14:paraId="4E214B74">
      <w:pPr>
        <w:pStyle w:val="3"/>
        <w:spacing w:before="196" w:line="219" w:lineRule="auto"/>
        <w:ind w:left="73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1.采购人信息</w:t>
      </w:r>
    </w:p>
    <w:p w14:paraId="6F948CFE">
      <w:pPr>
        <w:pStyle w:val="3"/>
        <w:spacing w:before="196" w:line="219" w:lineRule="auto"/>
        <w:ind w:left="784"/>
        <w:rPr>
          <w:rFonts w:hint="eastAsia" w:ascii="宋体" w:hAnsi="宋体" w:eastAsia="宋体" w:cs="宋体"/>
          <w:sz w:val="24"/>
          <w:szCs w:val="24"/>
          <w:highlight w:val="none"/>
          <w:u w:val="none" w:color="auto"/>
          <w:lang w:eastAsia="zh-CN"/>
        </w:rPr>
      </w:pPr>
      <w:r>
        <w:rPr>
          <w:rFonts w:hint="eastAsia" w:ascii="宋体" w:hAnsi="宋体" w:eastAsia="宋体" w:cs="宋体"/>
          <w:spacing w:val="-1"/>
          <w:sz w:val="24"/>
          <w:szCs w:val="24"/>
          <w:highlight w:val="none"/>
          <w:u w:val="none" w:color="auto"/>
        </w:rPr>
        <w:t>名 称：</w:t>
      </w:r>
      <w:r>
        <w:rPr>
          <w:rFonts w:hint="eastAsia" w:ascii="宋体" w:hAnsi="宋体" w:eastAsia="宋体" w:cs="宋体"/>
          <w:spacing w:val="-1"/>
          <w:sz w:val="24"/>
          <w:szCs w:val="24"/>
          <w:highlight w:val="none"/>
          <w:u w:val="none" w:color="auto"/>
          <w:lang w:eastAsia="zh-CN"/>
        </w:rPr>
        <w:t>威宁彝族回族苗族自治县自然资源局</w:t>
      </w:r>
    </w:p>
    <w:p w14:paraId="71331E79">
      <w:pPr>
        <w:pStyle w:val="3"/>
        <w:spacing w:before="194" w:line="219" w:lineRule="auto"/>
        <w:ind w:left="781"/>
        <w:rPr>
          <w:rFonts w:hint="eastAsia" w:ascii="宋体" w:hAnsi="宋体" w:eastAsia="宋体" w:cs="宋体"/>
          <w:sz w:val="24"/>
          <w:szCs w:val="24"/>
          <w:highlight w:val="none"/>
          <w:u w:val="none" w:color="auto"/>
          <w:lang w:eastAsia="zh-CN"/>
        </w:rPr>
      </w:pPr>
      <w:r>
        <w:rPr>
          <w:rFonts w:hint="eastAsia" w:ascii="宋体" w:hAnsi="宋体" w:eastAsia="宋体" w:cs="宋体"/>
          <w:spacing w:val="-1"/>
          <w:sz w:val="24"/>
          <w:szCs w:val="24"/>
          <w:highlight w:val="none"/>
          <w:u w:val="none" w:color="auto"/>
        </w:rPr>
        <w:t>地 址：</w:t>
      </w:r>
      <w:r>
        <w:rPr>
          <w:rFonts w:hint="eastAsia" w:ascii="宋体" w:hAnsi="宋体" w:eastAsia="宋体" w:cs="宋体"/>
          <w:spacing w:val="-1"/>
          <w:sz w:val="24"/>
          <w:szCs w:val="24"/>
          <w:highlight w:val="none"/>
          <w:u w:val="none" w:color="auto"/>
          <w:lang w:eastAsia="zh-CN"/>
        </w:rPr>
        <w:t>贵州省威宁县六桥街道健康路24号</w:t>
      </w:r>
    </w:p>
    <w:p w14:paraId="35F333C9">
      <w:pPr>
        <w:pStyle w:val="3"/>
        <w:spacing w:before="196" w:line="369" w:lineRule="auto"/>
        <w:ind w:left="782"/>
        <w:rPr>
          <w:rFonts w:hint="eastAsia" w:ascii="宋体" w:hAnsi="宋体" w:eastAsia="宋体" w:cs="宋体"/>
          <w:sz w:val="24"/>
          <w:szCs w:val="24"/>
          <w:highlight w:val="none"/>
          <w:u w:val="none" w:color="auto"/>
          <w:lang w:val="en-US"/>
        </w:rPr>
      </w:pPr>
      <w:r>
        <w:rPr>
          <w:rFonts w:hint="eastAsia" w:ascii="宋体" w:hAnsi="宋体" w:eastAsia="宋体" w:cs="宋体"/>
          <w:spacing w:val="-1"/>
          <w:sz w:val="24"/>
          <w:szCs w:val="24"/>
          <w:highlight w:val="none"/>
          <w:u w:val="none" w:color="auto"/>
        </w:rPr>
        <w:t>联系方式：</w:t>
      </w:r>
      <w:r>
        <w:rPr>
          <w:rFonts w:hint="eastAsia" w:ascii="宋体" w:hAnsi="宋体" w:eastAsia="宋体" w:cs="宋体"/>
          <w:spacing w:val="-1"/>
          <w:sz w:val="24"/>
          <w:szCs w:val="24"/>
          <w:highlight w:val="none"/>
          <w:u w:val="none" w:color="auto"/>
          <w:lang w:val="en-US" w:eastAsia="zh-CN"/>
        </w:rPr>
        <w:t>15008578115</w:t>
      </w:r>
    </w:p>
    <w:p w14:paraId="2F2E5331">
      <w:pPr>
        <w:pStyle w:val="3"/>
        <w:spacing w:before="1" w:line="218" w:lineRule="auto"/>
        <w:ind w:left="784"/>
        <w:rPr>
          <w:rFonts w:hint="eastAsia" w:ascii="宋体" w:hAnsi="宋体" w:eastAsia="宋体" w:cs="宋体"/>
          <w:sz w:val="24"/>
          <w:szCs w:val="24"/>
          <w:highlight w:val="none"/>
          <w:u w:val="none" w:color="auto"/>
        </w:rPr>
      </w:pPr>
      <w:r>
        <w:rPr>
          <w:rFonts w:hint="eastAsia" w:ascii="宋体" w:hAnsi="宋体" w:eastAsia="宋体" w:cs="宋体"/>
          <w:spacing w:val="-2"/>
          <w:sz w:val="24"/>
          <w:szCs w:val="24"/>
          <w:highlight w:val="none"/>
          <w:u w:val="none" w:color="auto"/>
        </w:rPr>
        <w:t>2.采购代理机构信息</w:t>
      </w:r>
    </w:p>
    <w:p w14:paraId="2A2FF81E">
      <w:pPr>
        <w:pStyle w:val="3"/>
        <w:spacing w:before="195" w:line="219" w:lineRule="auto"/>
        <w:ind w:left="724"/>
        <w:rPr>
          <w:rFonts w:hint="eastAsia" w:ascii="宋体" w:hAnsi="宋体" w:eastAsia="宋体" w:cs="宋体"/>
          <w:sz w:val="24"/>
          <w:szCs w:val="24"/>
          <w:highlight w:val="none"/>
          <w:u w:val="none" w:color="auto"/>
          <w:lang w:eastAsia="zh-CN"/>
        </w:rPr>
      </w:pPr>
      <w:r>
        <w:rPr>
          <w:rFonts w:hint="eastAsia" w:ascii="宋体" w:hAnsi="宋体" w:eastAsia="宋体" w:cs="宋体"/>
          <w:spacing w:val="-1"/>
          <w:sz w:val="24"/>
          <w:szCs w:val="24"/>
          <w:highlight w:val="none"/>
          <w:u w:val="none" w:color="auto"/>
        </w:rPr>
        <w:t>名 称：</w:t>
      </w:r>
      <w:r>
        <w:rPr>
          <w:rFonts w:hint="eastAsia" w:ascii="宋体" w:hAnsi="宋体" w:eastAsia="宋体" w:cs="宋体"/>
          <w:spacing w:val="-1"/>
          <w:sz w:val="24"/>
          <w:szCs w:val="24"/>
          <w:highlight w:val="none"/>
          <w:u w:val="none" w:color="auto"/>
          <w:lang w:eastAsia="zh-CN"/>
        </w:rPr>
        <w:t>云南腾巨建设项目管理有限公司</w:t>
      </w:r>
    </w:p>
    <w:p w14:paraId="43D74B70">
      <w:pPr>
        <w:pStyle w:val="3"/>
        <w:spacing w:before="195" w:line="219" w:lineRule="auto"/>
        <w:ind w:left="724"/>
        <w:rPr>
          <w:rFonts w:hint="eastAsia" w:ascii="宋体" w:hAnsi="宋体" w:eastAsia="宋体" w:cs="宋体"/>
          <w:spacing w:val="-1"/>
          <w:sz w:val="24"/>
          <w:szCs w:val="24"/>
          <w:highlight w:val="none"/>
          <w:u w:val="none" w:color="auto"/>
          <w:lang w:eastAsia="zh-CN"/>
        </w:rPr>
      </w:pPr>
      <w:r>
        <w:rPr>
          <w:rFonts w:hint="eastAsia" w:ascii="宋体" w:hAnsi="宋体" w:eastAsia="宋体" w:cs="宋体"/>
          <w:spacing w:val="-1"/>
          <w:sz w:val="24"/>
          <w:szCs w:val="24"/>
          <w:highlight w:val="none"/>
          <w:u w:val="none" w:color="auto"/>
          <w:lang w:eastAsia="zh-CN"/>
        </w:rPr>
        <w:t>地 址：</w:t>
      </w:r>
      <w:r>
        <w:rPr>
          <w:rFonts w:hint="eastAsia" w:cs="宋体"/>
          <w:spacing w:val="-1"/>
          <w:sz w:val="24"/>
          <w:szCs w:val="24"/>
          <w:highlight w:val="none"/>
          <w:u w:val="none" w:color="auto"/>
          <w:lang w:eastAsia="zh-CN"/>
        </w:rPr>
        <w:t>七星关区碧阳大道152正西方向150米</w:t>
      </w:r>
    </w:p>
    <w:p w14:paraId="79698CD7">
      <w:pPr>
        <w:pStyle w:val="3"/>
        <w:spacing w:before="195" w:line="219" w:lineRule="auto"/>
        <w:ind w:left="724"/>
        <w:rPr>
          <w:rFonts w:hint="eastAsia" w:ascii="宋体" w:hAnsi="宋体" w:eastAsia="宋体" w:cs="宋体"/>
          <w:spacing w:val="-1"/>
          <w:sz w:val="24"/>
          <w:szCs w:val="24"/>
          <w:highlight w:val="none"/>
          <w:u w:val="none" w:color="auto"/>
          <w:lang w:eastAsia="zh-CN"/>
        </w:rPr>
      </w:pPr>
      <w:r>
        <w:rPr>
          <w:rFonts w:hint="eastAsia" w:ascii="宋体" w:hAnsi="宋体" w:eastAsia="宋体" w:cs="宋体"/>
          <w:spacing w:val="-1"/>
          <w:sz w:val="24"/>
          <w:szCs w:val="24"/>
          <w:highlight w:val="none"/>
          <w:u w:val="none" w:color="auto"/>
          <w:lang w:eastAsia="zh-CN"/>
        </w:rPr>
        <w:t>联系方式：17588885343</w:t>
      </w:r>
    </w:p>
    <w:p w14:paraId="5FE3ED40">
      <w:pPr>
        <w:pStyle w:val="3"/>
        <w:spacing w:before="195" w:line="219" w:lineRule="auto"/>
        <w:ind w:left="724"/>
        <w:rPr>
          <w:rFonts w:hint="eastAsia" w:ascii="宋体" w:hAnsi="宋体" w:eastAsia="宋体" w:cs="宋体"/>
          <w:spacing w:val="-1"/>
          <w:sz w:val="24"/>
          <w:szCs w:val="24"/>
          <w:highlight w:val="none"/>
          <w:u w:val="none" w:color="auto"/>
          <w:lang w:eastAsia="zh-CN"/>
        </w:rPr>
      </w:pPr>
      <w:r>
        <w:rPr>
          <w:rFonts w:hint="eastAsia" w:ascii="宋体" w:hAnsi="宋体" w:eastAsia="宋体" w:cs="宋体"/>
          <w:spacing w:val="-1"/>
          <w:sz w:val="24"/>
          <w:szCs w:val="24"/>
          <w:highlight w:val="none"/>
          <w:u w:val="none" w:color="auto"/>
          <w:lang w:eastAsia="zh-CN"/>
        </w:rPr>
        <w:t>3.项目联系方式</w:t>
      </w:r>
    </w:p>
    <w:p w14:paraId="5C801083">
      <w:pPr>
        <w:pStyle w:val="3"/>
        <w:spacing w:before="195" w:line="219" w:lineRule="auto"/>
        <w:ind w:left="724"/>
        <w:rPr>
          <w:rFonts w:hint="eastAsia" w:ascii="宋体" w:hAnsi="宋体" w:eastAsia="宋体" w:cs="宋体"/>
          <w:spacing w:val="-1"/>
          <w:sz w:val="24"/>
          <w:szCs w:val="24"/>
          <w:highlight w:val="none"/>
          <w:u w:val="none" w:color="auto"/>
          <w:lang w:eastAsia="zh-CN"/>
        </w:rPr>
      </w:pPr>
      <w:r>
        <w:rPr>
          <w:rFonts w:hint="eastAsia" w:ascii="宋体" w:hAnsi="宋体" w:eastAsia="宋体" w:cs="宋体"/>
          <w:spacing w:val="-1"/>
          <w:sz w:val="24"/>
          <w:szCs w:val="24"/>
          <w:highlight w:val="none"/>
          <w:u w:val="none" w:color="auto"/>
        </w:rPr>
        <w:t>项目联系人：</w:t>
      </w:r>
      <w:r>
        <w:rPr>
          <w:rFonts w:hint="eastAsia" w:ascii="宋体" w:hAnsi="宋体" w:eastAsia="宋体" w:cs="宋体"/>
          <w:spacing w:val="-1"/>
          <w:sz w:val="24"/>
          <w:szCs w:val="24"/>
          <w:highlight w:val="none"/>
          <w:u w:val="none" w:color="auto"/>
          <w:lang w:eastAsia="zh-CN"/>
        </w:rPr>
        <w:t>张股长</w:t>
      </w:r>
    </w:p>
    <w:p w14:paraId="7804F91F">
      <w:pPr>
        <w:pStyle w:val="3"/>
        <w:spacing w:before="195" w:line="219" w:lineRule="auto"/>
        <w:ind w:left="724"/>
        <w:rPr>
          <w:rFonts w:hint="eastAsia" w:ascii="宋体" w:hAnsi="宋体" w:eastAsia="宋体" w:cs="宋体"/>
          <w:spacing w:val="-1"/>
          <w:sz w:val="24"/>
          <w:szCs w:val="24"/>
          <w:highlight w:val="none"/>
          <w:u w:val="none" w:color="auto"/>
          <w:lang w:eastAsia="zh-CN"/>
        </w:rPr>
      </w:pPr>
      <w:r>
        <w:rPr>
          <w:rFonts w:hint="eastAsia" w:ascii="宋体" w:hAnsi="宋体" w:eastAsia="宋体" w:cs="宋体"/>
          <w:spacing w:val="-1"/>
          <w:sz w:val="24"/>
          <w:szCs w:val="24"/>
          <w:highlight w:val="none"/>
          <w:u w:val="none" w:color="auto"/>
        </w:rPr>
        <w:t>电 话：</w:t>
      </w:r>
      <w:r>
        <w:rPr>
          <w:rFonts w:hint="eastAsia" w:ascii="宋体" w:hAnsi="宋体" w:eastAsia="宋体" w:cs="宋体"/>
          <w:spacing w:val="-1"/>
          <w:sz w:val="24"/>
          <w:szCs w:val="24"/>
          <w:highlight w:val="none"/>
          <w:u w:val="none" w:color="auto"/>
          <w:lang w:eastAsia="zh-CN"/>
        </w:rPr>
        <w:t>15008578115</w:t>
      </w:r>
    </w:p>
    <w:p w14:paraId="0B67DA4F">
      <w:pPr>
        <w:pStyle w:val="3"/>
        <w:spacing w:before="192" w:line="369" w:lineRule="auto"/>
        <w:ind w:left="1" w:hanging="1"/>
        <w:jc w:val="both"/>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敬告</w:t>
      </w:r>
      <w:r>
        <w:rPr>
          <w:rFonts w:hint="eastAsia" w:ascii="宋体" w:hAnsi="宋体" w:eastAsia="宋体" w:cs="宋体"/>
          <w:spacing w:val="-18"/>
          <w:sz w:val="24"/>
          <w:szCs w:val="24"/>
          <w:highlight w:val="none"/>
        </w:rPr>
        <w:t>：（</w:t>
      </w:r>
      <w:r>
        <w:rPr>
          <w:rFonts w:hint="eastAsia" w:ascii="宋体" w:hAnsi="宋体" w:eastAsia="宋体" w:cs="宋体"/>
          <w:spacing w:val="1"/>
          <w:sz w:val="24"/>
          <w:szCs w:val="24"/>
          <w:highlight w:val="none"/>
        </w:rPr>
        <w:t>1）投标文件的制作、上传、签到、解密必须完全</w:t>
      </w:r>
      <w:r>
        <w:rPr>
          <w:rFonts w:hint="eastAsia" w:ascii="宋体" w:hAnsi="宋体" w:eastAsia="宋体" w:cs="宋体"/>
          <w:sz w:val="24"/>
          <w:szCs w:val="24"/>
          <w:highlight w:val="none"/>
        </w:rPr>
        <w:t>符合公共资源交易中心网</w:t>
      </w:r>
      <w:r>
        <w:rPr>
          <w:rFonts w:hint="eastAsia" w:ascii="宋体" w:hAnsi="宋体" w:eastAsia="宋体" w:cs="宋体"/>
          <w:spacing w:val="-2"/>
          <w:sz w:val="24"/>
          <w:szCs w:val="24"/>
          <w:highlight w:val="none"/>
        </w:rPr>
        <w:t>上交易系统要求，否则可能导致投标被拒绝。如有不明请及时详询网上投标技术支持</w:t>
      </w:r>
      <w:r>
        <w:rPr>
          <w:rFonts w:hint="eastAsia" w:ascii="宋体" w:hAnsi="宋体" w:eastAsia="宋体" w:cs="宋体"/>
          <w:spacing w:val="-6"/>
          <w:sz w:val="24"/>
          <w:szCs w:val="24"/>
          <w:highlight w:val="none"/>
        </w:rPr>
        <w:t>方。</w:t>
      </w:r>
    </w:p>
    <w:p w14:paraId="20F65622">
      <w:pPr>
        <w:pStyle w:val="3"/>
        <w:spacing w:before="193" w:line="369" w:lineRule="auto"/>
        <w:ind w:left="1" w:firstLine="489"/>
        <w:jc w:val="both"/>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（2）毕节市公共资源交易中心保证金绑定方式现启用随机码功能。投标人报名</w:t>
      </w:r>
      <w:r>
        <w:rPr>
          <w:rFonts w:hint="eastAsia" w:ascii="宋体" w:hAnsi="宋体" w:eastAsia="宋体" w:cs="宋体"/>
          <w:spacing w:val="13"/>
          <w:sz w:val="24"/>
          <w:szCs w:val="24"/>
          <w:highlight w:val="none"/>
        </w:rPr>
        <w:t xml:space="preserve"> </w:t>
      </w:r>
      <w:r>
        <w:rPr>
          <w:rFonts w:hint="eastAsia" w:ascii="宋体" w:hAnsi="宋体" w:eastAsia="宋体" w:cs="宋体"/>
          <w:spacing w:val="-2"/>
          <w:sz w:val="24"/>
          <w:szCs w:val="24"/>
          <w:highlight w:val="none"/>
        </w:rPr>
        <w:t>完成将自动产生投标随机码，缴纳费用（保证金）时在银行汇款单备注或附言处填写</w:t>
      </w:r>
      <w:r>
        <w:rPr>
          <w:rFonts w:hint="eastAsia" w:ascii="宋体" w:hAnsi="宋体" w:eastAsia="宋体" w:cs="宋体"/>
          <w:spacing w:val="-1"/>
          <w:sz w:val="24"/>
          <w:szCs w:val="24"/>
          <w:highlight w:val="none"/>
        </w:rPr>
        <w:t>投标随机码（只填写随机码</w:t>
      </w:r>
      <w:r>
        <w:rPr>
          <w:rFonts w:hint="eastAsia" w:ascii="宋体" w:hAnsi="宋体" w:eastAsia="宋体" w:cs="宋体"/>
          <w:spacing w:val="8"/>
          <w:sz w:val="24"/>
          <w:szCs w:val="24"/>
          <w:highlight w:val="none"/>
        </w:rPr>
        <w:t>），</w:t>
      </w:r>
      <w:r>
        <w:rPr>
          <w:rFonts w:hint="eastAsia" w:ascii="宋体" w:hAnsi="宋体" w:eastAsia="宋体" w:cs="宋体"/>
          <w:spacing w:val="-1"/>
          <w:sz w:val="24"/>
          <w:szCs w:val="24"/>
          <w:highlight w:val="none"/>
        </w:rPr>
        <w:t>符合投标要求的费用进账后自动完成绑定。</w:t>
      </w:r>
    </w:p>
    <w:p w14:paraId="70C5C728">
      <w:pPr>
        <w:spacing w:line="218" w:lineRule="auto"/>
        <w:rPr>
          <w:rFonts w:hint="eastAsia" w:ascii="宋体" w:hAnsi="宋体" w:eastAsia="宋体" w:cs="宋体"/>
          <w:sz w:val="24"/>
          <w:szCs w:val="24"/>
          <w:highlight w:val="none"/>
        </w:rPr>
        <w:sectPr>
          <w:footerReference r:id="rId3" w:type="default"/>
          <w:pgSz w:w="11906" w:h="16839"/>
          <w:pgMar w:top="1020" w:right="1645" w:bottom="1020" w:left="1449" w:header="0" w:footer="737" w:gutter="0"/>
          <w:pgNumType w:fmt="decimal" w:start="1"/>
          <w:cols w:space="0" w:num="1"/>
          <w:rtlGutter w:val="0"/>
          <w:docGrid w:linePitch="0" w:charSpace="0"/>
        </w:sectPr>
      </w:pPr>
    </w:p>
    <w:p w14:paraId="73400DF9">
      <w:pPr>
        <w:pStyle w:val="3"/>
        <w:spacing w:before="140" w:line="222" w:lineRule="auto"/>
        <w:ind w:left="2097"/>
        <w:outlineLvl w:val="0"/>
        <w:rPr>
          <w:rFonts w:hint="eastAsia" w:ascii="宋体" w:hAnsi="宋体" w:eastAsia="宋体" w:cs="宋体"/>
          <w:sz w:val="24"/>
          <w:szCs w:val="24"/>
          <w:highlight w:val="none"/>
        </w:rPr>
      </w:pPr>
      <w:bookmarkStart w:id="1" w:name="_Toc10781"/>
      <w:r>
        <w:rPr>
          <w:rFonts w:hint="eastAsia" w:ascii="宋体" w:hAnsi="宋体" w:eastAsia="宋体" w:cs="宋体"/>
          <w:b/>
          <w:bCs/>
          <w:spacing w:val="5"/>
          <w:sz w:val="24"/>
          <w:szCs w:val="24"/>
          <w:highlight w:val="none"/>
        </w:rPr>
        <w:t>第二章</w:t>
      </w:r>
      <w:r>
        <w:rPr>
          <w:rFonts w:hint="eastAsia" w:ascii="宋体" w:hAnsi="宋体" w:eastAsia="宋体" w:cs="宋体"/>
          <w:spacing w:val="5"/>
          <w:sz w:val="24"/>
          <w:szCs w:val="24"/>
          <w:highlight w:val="none"/>
        </w:rPr>
        <w:t xml:space="preserve"> </w:t>
      </w:r>
      <w:r>
        <w:rPr>
          <w:rFonts w:hint="eastAsia" w:ascii="宋体" w:hAnsi="宋体" w:eastAsia="宋体" w:cs="宋体"/>
          <w:b/>
          <w:bCs/>
          <w:spacing w:val="5"/>
          <w:sz w:val="24"/>
          <w:szCs w:val="24"/>
          <w:highlight w:val="none"/>
        </w:rPr>
        <w:t>采购内容及要求</w:t>
      </w:r>
      <w:bookmarkEnd w:id="1"/>
    </w:p>
    <w:p w14:paraId="6764472E">
      <w:pPr>
        <w:spacing w:line="242" w:lineRule="auto"/>
        <w:rPr>
          <w:rFonts w:hint="eastAsia" w:ascii="宋体" w:hAnsi="宋体" w:eastAsia="宋体" w:cs="宋体"/>
          <w:sz w:val="24"/>
          <w:szCs w:val="24"/>
          <w:highlight w:val="none"/>
        </w:rPr>
      </w:pPr>
    </w:p>
    <w:p w14:paraId="2ABCBBC7">
      <w:pPr>
        <w:spacing w:line="243" w:lineRule="auto"/>
        <w:rPr>
          <w:rFonts w:hint="eastAsia" w:ascii="宋体" w:hAnsi="宋体" w:eastAsia="宋体" w:cs="宋体"/>
          <w:sz w:val="24"/>
          <w:szCs w:val="24"/>
          <w:highlight w:val="none"/>
        </w:rPr>
      </w:pPr>
    </w:p>
    <w:p w14:paraId="087A725C">
      <w:pPr>
        <w:pStyle w:val="3"/>
        <w:numPr>
          <w:ilvl w:val="0"/>
          <w:numId w:val="1"/>
        </w:numPr>
        <w:spacing w:before="1" w:line="219" w:lineRule="auto"/>
        <w:ind w:left="4"/>
        <w:rPr>
          <w:rFonts w:hint="eastAsia" w:ascii="宋体" w:hAnsi="宋体" w:eastAsia="宋体" w:cs="宋体"/>
          <w:spacing w:val="-6"/>
          <w:position w:val="18"/>
          <w:sz w:val="24"/>
          <w:szCs w:val="24"/>
          <w:highlight w:val="none"/>
        </w:rPr>
      </w:pPr>
      <w:r>
        <w:rPr>
          <w:rFonts w:hint="eastAsia" w:ascii="宋体" w:hAnsi="宋体" w:eastAsia="宋体" w:cs="宋体"/>
          <w:spacing w:val="-6"/>
          <w:position w:val="18"/>
          <w:sz w:val="24"/>
          <w:szCs w:val="24"/>
          <w:highlight w:val="none"/>
        </w:rPr>
        <w:t>标的物：</w:t>
      </w:r>
      <w:r>
        <w:rPr>
          <w:rFonts w:hint="eastAsia" w:cs="宋体"/>
          <w:spacing w:val="-6"/>
          <w:position w:val="18"/>
          <w:sz w:val="24"/>
          <w:szCs w:val="24"/>
          <w:highlight w:val="none"/>
          <w:lang w:eastAsia="zh-CN"/>
        </w:rPr>
        <w:t>威宁自治县盐仓镇、炉山镇农村房地一体确权登记颁证工作</w:t>
      </w:r>
    </w:p>
    <w:p w14:paraId="66A9B51C">
      <w:pPr>
        <w:pStyle w:val="3"/>
        <w:numPr>
          <w:ilvl w:val="0"/>
          <w:numId w:val="1"/>
        </w:numPr>
        <w:spacing w:before="1" w:line="360" w:lineRule="auto"/>
        <w:ind w:left="4"/>
        <w:rPr>
          <w:rFonts w:hint="eastAsia" w:ascii="宋体" w:hAnsi="宋体" w:eastAsia="宋体" w:cs="宋体"/>
          <w:sz w:val="24"/>
          <w:szCs w:val="24"/>
          <w:highlight w:val="none"/>
        </w:rPr>
      </w:pPr>
      <w:r>
        <w:rPr>
          <w:rFonts w:hint="eastAsia" w:ascii="宋体" w:hAnsi="宋体" w:eastAsia="宋体" w:cs="宋体"/>
          <w:sz w:val="24"/>
          <w:szCs w:val="24"/>
          <w:highlight w:val="none"/>
        </w:rPr>
        <w:t>采购需求内容</w:t>
      </w:r>
      <w:r>
        <w:rPr>
          <w:rFonts w:hint="eastAsia" w:ascii="宋体" w:hAnsi="宋体" w:eastAsia="宋体" w:cs="宋体"/>
          <w:spacing w:val="-12"/>
          <w:sz w:val="24"/>
          <w:szCs w:val="24"/>
          <w:highlight w:val="none"/>
        </w:rPr>
        <w:t>：</w:t>
      </w:r>
      <w:r>
        <w:rPr>
          <w:rFonts w:hint="eastAsia" w:cs="宋体"/>
          <w:spacing w:val="-1"/>
          <w:sz w:val="24"/>
          <w:szCs w:val="24"/>
          <w:highlight w:val="none"/>
          <w:lang w:eastAsia="zh-CN"/>
        </w:rPr>
        <w:t>盐仓镇、炉山镇农村房地一体确权登记颁证工作</w:t>
      </w:r>
      <w:r>
        <w:rPr>
          <w:rFonts w:hint="eastAsia" w:ascii="宋体" w:hAnsi="宋体" w:eastAsia="宋体" w:cs="宋体"/>
          <w:spacing w:val="-1"/>
          <w:sz w:val="24"/>
          <w:szCs w:val="24"/>
          <w:highlight w:val="none"/>
          <w:lang w:eastAsia="zh-CN"/>
        </w:rPr>
        <w:t>。</w:t>
      </w:r>
    </w:p>
    <w:p w14:paraId="5189959B">
      <w:pPr>
        <w:pStyle w:val="3"/>
        <w:numPr>
          <w:ilvl w:val="0"/>
          <w:numId w:val="1"/>
        </w:numPr>
        <w:spacing w:before="1" w:line="360" w:lineRule="auto"/>
        <w:ind w:left="4"/>
        <w:rPr>
          <w:rFonts w:hint="eastAsia" w:ascii="宋体" w:hAnsi="宋体" w:eastAsia="宋体" w:cs="宋体"/>
          <w:sz w:val="24"/>
          <w:szCs w:val="24"/>
          <w:highlight w:val="none"/>
        </w:rPr>
      </w:pPr>
      <w:r>
        <w:rPr>
          <w:rFonts w:hint="eastAsia" w:ascii="宋体" w:hAnsi="宋体" w:eastAsia="宋体" w:cs="宋体"/>
          <w:spacing w:val="-1"/>
          <w:position w:val="0"/>
          <w:sz w:val="24"/>
          <w:szCs w:val="24"/>
          <w:highlight w:val="none"/>
          <w:lang w:eastAsia="zh-CN"/>
        </w:rPr>
        <w:t>本项目</w:t>
      </w:r>
      <w:r>
        <w:rPr>
          <w:rFonts w:hint="eastAsia" w:ascii="宋体" w:hAnsi="宋体" w:eastAsia="宋体" w:cs="宋体"/>
          <w:spacing w:val="-1"/>
          <w:sz w:val="24"/>
          <w:szCs w:val="24"/>
          <w:highlight w:val="none"/>
          <w:lang w:eastAsia="zh-CN"/>
        </w:rPr>
        <w:t>确权登记总量（预计）：</w:t>
      </w:r>
      <w:r>
        <w:rPr>
          <w:rFonts w:hint="eastAsia" w:cs="宋体"/>
          <w:spacing w:val="-1"/>
          <w:sz w:val="24"/>
          <w:szCs w:val="24"/>
          <w:highlight w:val="none"/>
          <w:lang w:eastAsia="zh-CN"/>
        </w:rPr>
        <w:t>11400宗，确权费用为198.00元/宗，本项目最高限价为2257200.00元，各投标人报价超过此最高限价的作无效投标处理。供应商须在《标的物清单报价表》中根据采购清单进行报价，投标单价不得超过采购清单中的预算单价，超出的将丧失投标资格。</w:t>
      </w:r>
      <w:r>
        <w:rPr>
          <w:rFonts w:hint="eastAsia" w:ascii="宋体" w:hAnsi="宋体" w:eastAsia="宋体" w:cs="宋体"/>
          <w:spacing w:val="-2"/>
          <w:sz w:val="24"/>
          <w:szCs w:val="24"/>
          <w:highlight w:val="none"/>
        </w:rPr>
        <w:t>。</w:t>
      </w:r>
      <w:r>
        <w:rPr>
          <w:rFonts w:hint="eastAsia" w:ascii="宋体" w:hAnsi="宋体" w:eastAsia="宋体" w:cs="宋体"/>
          <w:b/>
          <w:bCs/>
          <w:spacing w:val="-2"/>
          <w:sz w:val="24"/>
          <w:szCs w:val="24"/>
          <w:highlight w:val="none"/>
        </w:rPr>
        <w:t>（</w:t>
      </w:r>
      <w:r>
        <w:rPr>
          <w:rFonts w:hint="eastAsia" w:ascii="宋体" w:hAnsi="宋体" w:eastAsia="宋体" w:cs="宋体"/>
          <w:b/>
          <w:bCs/>
          <w:spacing w:val="-2"/>
          <w:sz w:val="24"/>
          <w:szCs w:val="24"/>
          <w:highlight w:val="none"/>
          <w:lang w:eastAsia="zh-CN"/>
        </w:rPr>
        <w:t>报价审查项</w:t>
      </w:r>
      <w:r>
        <w:rPr>
          <w:rFonts w:hint="eastAsia" w:ascii="宋体" w:hAnsi="宋体" w:eastAsia="宋体" w:cs="宋体"/>
          <w:b/>
          <w:bCs/>
          <w:spacing w:val="-2"/>
          <w:sz w:val="24"/>
          <w:szCs w:val="24"/>
          <w:highlight w:val="none"/>
        </w:rPr>
        <w:t>）</w:t>
      </w:r>
    </w:p>
    <w:p w14:paraId="26F0FB10">
      <w:pPr>
        <w:pStyle w:val="3"/>
        <w:spacing w:before="188" w:line="343" w:lineRule="auto"/>
        <w:ind w:left="2" w:firstLine="4"/>
        <w:rPr>
          <w:rFonts w:hint="eastAsia" w:ascii="宋体" w:hAnsi="宋体" w:eastAsia="宋体" w:cs="宋体"/>
          <w:spacing w:val="-5"/>
          <w:sz w:val="24"/>
          <w:szCs w:val="24"/>
          <w:highlight w:val="none"/>
        </w:rPr>
      </w:pPr>
      <w:r>
        <w:rPr>
          <w:rFonts w:hint="eastAsia" w:ascii="宋体" w:hAnsi="宋体" w:eastAsia="宋体" w:cs="宋体"/>
          <w:spacing w:val="-2"/>
          <w:sz w:val="24"/>
          <w:szCs w:val="24"/>
          <w:highlight w:val="none"/>
        </w:rPr>
        <w:t>3.1</w:t>
      </w:r>
      <w:r>
        <w:rPr>
          <w:rFonts w:hint="eastAsia" w:ascii="宋体" w:hAnsi="宋体" w:eastAsia="宋体" w:cs="宋体"/>
          <w:spacing w:val="-49"/>
          <w:sz w:val="24"/>
          <w:szCs w:val="24"/>
          <w:highlight w:val="none"/>
        </w:rPr>
        <w:t xml:space="preserve"> </w:t>
      </w:r>
      <w:r>
        <w:rPr>
          <w:rFonts w:hint="eastAsia" w:ascii="宋体" w:hAnsi="宋体" w:eastAsia="宋体" w:cs="宋体"/>
          <w:spacing w:val="-2"/>
          <w:sz w:val="24"/>
          <w:szCs w:val="24"/>
          <w:highlight w:val="none"/>
        </w:rPr>
        <w:t>根据《政府采购货物和服务招标投标管理办法》（财政部令</w:t>
      </w:r>
      <w:r>
        <w:rPr>
          <w:rFonts w:hint="eastAsia" w:ascii="宋体" w:hAnsi="宋体" w:eastAsia="宋体" w:cs="宋体"/>
          <w:spacing w:val="-59"/>
          <w:sz w:val="24"/>
          <w:szCs w:val="24"/>
          <w:highlight w:val="none"/>
        </w:rPr>
        <w:t xml:space="preserve"> </w:t>
      </w:r>
      <w:r>
        <w:rPr>
          <w:rFonts w:hint="eastAsia" w:ascii="宋体" w:hAnsi="宋体" w:eastAsia="宋体" w:cs="宋体"/>
          <w:spacing w:val="-2"/>
          <w:sz w:val="24"/>
          <w:szCs w:val="24"/>
          <w:highlight w:val="none"/>
        </w:rPr>
        <w:t xml:space="preserve">87 号） </w:t>
      </w:r>
      <w:r>
        <w:rPr>
          <w:rFonts w:hint="eastAsia" w:ascii="宋体" w:hAnsi="宋体" w:eastAsia="宋体" w:cs="宋体"/>
          <w:spacing w:val="-5"/>
          <w:sz w:val="24"/>
          <w:szCs w:val="24"/>
          <w:highlight w:val="none"/>
        </w:rPr>
        <w:t>规定，评标委员会认为投标人的报价明显低于其他通过符</w:t>
      </w:r>
      <w:r>
        <w:rPr>
          <w:rFonts w:hint="eastAsia" w:ascii="宋体" w:hAnsi="宋体" w:eastAsia="宋体" w:cs="宋体"/>
          <w:spacing w:val="-6"/>
          <w:sz w:val="24"/>
          <w:szCs w:val="24"/>
          <w:highlight w:val="none"/>
        </w:rPr>
        <w:t>合性审</w:t>
      </w:r>
      <w:r>
        <w:rPr>
          <w:rFonts w:hint="eastAsia" w:ascii="宋体" w:hAnsi="宋体" w:eastAsia="宋体" w:cs="宋体"/>
          <w:spacing w:val="-6"/>
          <w:sz w:val="24"/>
          <w:szCs w:val="24"/>
          <w:highlight w:val="none"/>
          <w:lang w:eastAsia="zh-CN"/>
        </w:rPr>
        <w:t>查的</w:t>
      </w:r>
      <w:r>
        <w:rPr>
          <w:rFonts w:hint="eastAsia" w:ascii="宋体" w:hAnsi="宋体" w:eastAsia="宋体" w:cs="宋体"/>
          <w:spacing w:val="-6"/>
          <w:sz w:val="24"/>
          <w:szCs w:val="24"/>
          <w:highlight w:val="none"/>
        </w:rPr>
        <w:t xml:space="preserve">投标人 </w:t>
      </w:r>
      <w:r>
        <w:rPr>
          <w:rFonts w:hint="eastAsia" w:ascii="宋体" w:hAnsi="宋体" w:eastAsia="宋体" w:cs="宋体"/>
          <w:spacing w:val="-5"/>
          <w:sz w:val="24"/>
          <w:szCs w:val="24"/>
          <w:highlight w:val="none"/>
        </w:rPr>
        <w:t>的报价，有可能影响产品（或服务）质量或者不能诚信履约的，应当要求 其在评标现场合理的时间内提供书面说明，必要时提交相关证明材料；投 标人不能证明其报价合理性的，评标委员会应当将其作为无效投标处理。</w:t>
      </w:r>
    </w:p>
    <w:p w14:paraId="290C66B1">
      <w:pPr>
        <w:pStyle w:val="3"/>
        <w:spacing w:before="188" w:line="343" w:lineRule="auto"/>
        <w:ind w:left="2" w:firstLine="4"/>
        <w:rPr>
          <w:rFonts w:hint="eastAsia"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3.2 投标人</w:t>
      </w:r>
      <w:r>
        <w:rPr>
          <w:rFonts w:hint="eastAsia" w:ascii="宋体" w:hAnsi="宋体" w:eastAsia="宋体" w:cs="宋体"/>
          <w:spacing w:val="4"/>
          <w:sz w:val="24"/>
          <w:szCs w:val="24"/>
          <w:highlight w:val="none"/>
        </w:rPr>
        <w:t>必须承诺</w:t>
      </w:r>
      <w:r>
        <w:rPr>
          <w:rFonts w:hint="eastAsia" w:ascii="宋体" w:hAnsi="宋体" w:eastAsia="宋体" w:cs="宋体"/>
          <w:spacing w:val="4"/>
          <w:sz w:val="24"/>
          <w:szCs w:val="24"/>
          <w:highlight w:val="none"/>
          <w:lang w:eastAsia="zh-CN"/>
        </w:rPr>
        <w:t>：若实际确权登记数不高于</w:t>
      </w:r>
      <w:r>
        <w:rPr>
          <w:rFonts w:hint="eastAsia" w:cs="宋体"/>
          <w:spacing w:val="4"/>
          <w:sz w:val="24"/>
          <w:szCs w:val="24"/>
          <w:highlight w:val="none"/>
          <w:lang w:val="en-US" w:eastAsia="zh-CN"/>
        </w:rPr>
        <w:t>11400</w:t>
      </w:r>
      <w:r>
        <w:rPr>
          <w:rFonts w:hint="eastAsia" w:ascii="宋体" w:hAnsi="宋体" w:eastAsia="宋体" w:cs="宋体"/>
          <w:spacing w:val="4"/>
          <w:sz w:val="24"/>
          <w:szCs w:val="24"/>
          <w:highlight w:val="none"/>
          <w:lang w:val="en-US" w:eastAsia="zh-CN"/>
        </w:rPr>
        <w:t>宗，按</w:t>
      </w:r>
      <w:r>
        <w:rPr>
          <w:rFonts w:hint="eastAsia" w:ascii="宋体" w:hAnsi="宋体" w:eastAsia="宋体" w:cs="宋体"/>
          <w:spacing w:val="4"/>
          <w:sz w:val="24"/>
          <w:szCs w:val="24"/>
          <w:highlight w:val="none"/>
          <w:lang w:eastAsia="zh-CN"/>
        </w:rPr>
        <w:t>实际确权登记数量和</w:t>
      </w:r>
      <w:r>
        <w:rPr>
          <w:rFonts w:hint="eastAsia" w:ascii="宋体" w:hAnsi="宋体" w:eastAsia="宋体" w:cs="宋体"/>
          <w:spacing w:val="4"/>
          <w:sz w:val="24"/>
          <w:szCs w:val="24"/>
          <w:highlight w:val="none"/>
          <w:lang w:val="en-US" w:eastAsia="zh-CN"/>
        </w:rPr>
        <w:t>投标单价进行结算；</w:t>
      </w:r>
      <w:r>
        <w:rPr>
          <w:rFonts w:hint="eastAsia" w:ascii="宋体" w:hAnsi="宋体" w:eastAsia="宋体" w:cs="宋体"/>
          <w:spacing w:val="4"/>
          <w:sz w:val="24"/>
          <w:szCs w:val="24"/>
          <w:highlight w:val="none"/>
          <w:lang w:eastAsia="zh-CN"/>
        </w:rPr>
        <w:t>若实际确权登记数高于</w:t>
      </w:r>
      <w:r>
        <w:rPr>
          <w:rFonts w:hint="eastAsia" w:cs="宋体"/>
          <w:spacing w:val="4"/>
          <w:sz w:val="24"/>
          <w:szCs w:val="24"/>
          <w:highlight w:val="none"/>
          <w:lang w:val="en-US" w:eastAsia="zh-CN"/>
        </w:rPr>
        <w:t>11400</w:t>
      </w:r>
      <w:r>
        <w:rPr>
          <w:rFonts w:hint="eastAsia" w:ascii="宋体" w:hAnsi="宋体" w:eastAsia="宋体" w:cs="宋体"/>
          <w:spacing w:val="4"/>
          <w:sz w:val="24"/>
          <w:szCs w:val="24"/>
          <w:highlight w:val="none"/>
          <w:lang w:val="en-US" w:eastAsia="zh-CN"/>
        </w:rPr>
        <w:t>宗，按照投标总价进行结算，超出部分不再另行收费。</w:t>
      </w:r>
      <w:r>
        <w:rPr>
          <w:rFonts w:hint="eastAsia" w:ascii="宋体" w:hAnsi="宋体" w:eastAsia="宋体" w:cs="宋体"/>
          <w:b/>
          <w:bCs/>
          <w:spacing w:val="4"/>
          <w:sz w:val="24"/>
          <w:szCs w:val="24"/>
          <w:highlight w:val="none"/>
          <w:lang w:val="en-US" w:eastAsia="zh-CN"/>
        </w:rPr>
        <w:t>（符合性审查项）</w:t>
      </w:r>
    </w:p>
    <w:p w14:paraId="019B21BA">
      <w:pPr>
        <w:pStyle w:val="3"/>
        <w:spacing w:before="188" w:line="343" w:lineRule="auto"/>
        <w:ind w:left="2" w:firstLine="4"/>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4、服务期或计划工期：</w:t>
      </w:r>
      <w:r>
        <w:rPr>
          <w:rFonts w:hint="eastAsia" w:ascii="宋体" w:hAnsi="宋体" w:eastAsia="宋体" w:cs="宋体"/>
          <w:spacing w:val="-5"/>
          <w:sz w:val="24"/>
          <w:szCs w:val="24"/>
          <w:highlight w:val="none"/>
          <w:lang w:eastAsia="zh-CN"/>
        </w:rPr>
        <w:t>合同签订之日起120日内完成</w:t>
      </w:r>
      <w:r>
        <w:rPr>
          <w:rFonts w:hint="eastAsia" w:ascii="宋体" w:hAnsi="宋体" w:eastAsia="宋体" w:cs="宋体"/>
          <w:spacing w:val="-5"/>
          <w:sz w:val="24"/>
          <w:szCs w:val="24"/>
          <w:highlight w:val="none"/>
        </w:rPr>
        <w:t>。</w:t>
      </w:r>
    </w:p>
    <w:p w14:paraId="395C6DC2">
      <w:pPr>
        <w:pStyle w:val="3"/>
        <w:spacing w:before="188" w:line="343" w:lineRule="auto"/>
        <w:ind w:left="2" w:firstLine="4"/>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5、验收标准、规范：满足国家相关质量及验收标准，符合国家和相关行业管理要求。</w:t>
      </w:r>
    </w:p>
    <w:p w14:paraId="11046AC5">
      <w:pPr>
        <w:pStyle w:val="3"/>
        <w:spacing w:before="188" w:line="343" w:lineRule="auto"/>
        <w:ind w:left="2" w:firstLine="4"/>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lang w:val="en-US" w:eastAsia="zh-CN"/>
        </w:rPr>
        <w:t>6</w:t>
      </w:r>
      <w:r>
        <w:rPr>
          <w:rFonts w:hint="eastAsia" w:ascii="宋体" w:hAnsi="宋体" w:eastAsia="宋体" w:cs="宋体"/>
          <w:spacing w:val="-5"/>
          <w:sz w:val="24"/>
          <w:szCs w:val="24"/>
          <w:highlight w:val="none"/>
        </w:rPr>
        <w:t>、为便于项目开展，具体实施项目前，需在项目所处乡镇成立办事处。（需做出相应承诺）</w:t>
      </w:r>
      <w:r>
        <w:rPr>
          <w:rFonts w:hint="eastAsia" w:ascii="宋体" w:hAnsi="宋体" w:eastAsia="宋体" w:cs="宋体"/>
          <w:b/>
          <w:bCs/>
          <w:spacing w:val="-5"/>
          <w:sz w:val="24"/>
          <w:szCs w:val="24"/>
          <w:highlight w:val="none"/>
        </w:rPr>
        <w:t>（符合性审查项）</w:t>
      </w:r>
    </w:p>
    <w:p w14:paraId="74AB36D0">
      <w:pPr>
        <w:pStyle w:val="3"/>
        <w:spacing w:before="188" w:line="343" w:lineRule="auto"/>
        <w:ind w:left="2" w:firstLine="4"/>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lang w:val="en-US" w:eastAsia="zh-CN"/>
        </w:rPr>
        <w:t>7</w:t>
      </w:r>
      <w:r>
        <w:rPr>
          <w:rFonts w:hint="eastAsia" w:ascii="宋体" w:hAnsi="宋体" w:eastAsia="宋体" w:cs="宋体"/>
          <w:spacing w:val="-5"/>
          <w:sz w:val="24"/>
          <w:szCs w:val="24"/>
          <w:highlight w:val="none"/>
        </w:rPr>
        <w:t>、由于时间紧任务重，在项目开展后</w:t>
      </w:r>
      <w:r>
        <w:rPr>
          <w:rFonts w:hint="eastAsia" w:ascii="宋体" w:hAnsi="宋体" w:eastAsia="宋体" w:cs="宋体"/>
          <w:spacing w:val="-5"/>
          <w:sz w:val="24"/>
          <w:szCs w:val="24"/>
          <w:highlight w:val="none"/>
          <w:lang w:val="en-US" w:eastAsia="zh-CN"/>
        </w:rPr>
        <w:t>30</w:t>
      </w:r>
      <w:r>
        <w:rPr>
          <w:rFonts w:hint="eastAsia" w:ascii="宋体" w:hAnsi="宋体" w:eastAsia="宋体" w:cs="宋体"/>
          <w:spacing w:val="-5"/>
          <w:sz w:val="24"/>
          <w:szCs w:val="24"/>
          <w:highlight w:val="none"/>
        </w:rPr>
        <w:t>个工作日内利用航空倾斜摄影测量获取三维影像，补齐基础资料，将数据录入不动产登记平台，首先完成建库工作。同时开展内外业工作，所有房地一体确权调查工作采用实地测量与现场权籍调查，完成落宗，收件，发证，归档，直至工作结束。（需做出相应承诺）</w:t>
      </w:r>
      <w:r>
        <w:rPr>
          <w:rFonts w:hint="eastAsia" w:ascii="宋体" w:hAnsi="宋体" w:eastAsia="宋体" w:cs="宋体"/>
          <w:b/>
          <w:bCs/>
          <w:spacing w:val="-5"/>
          <w:sz w:val="24"/>
          <w:szCs w:val="24"/>
          <w:highlight w:val="none"/>
        </w:rPr>
        <w:t>（符合性审查项）</w:t>
      </w:r>
    </w:p>
    <w:p w14:paraId="1D53413C">
      <w:pPr>
        <w:pStyle w:val="3"/>
        <w:spacing w:before="188" w:line="343" w:lineRule="auto"/>
        <w:ind w:left="2" w:firstLine="4"/>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lang w:val="en-US" w:eastAsia="zh-CN"/>
        </w:rPr>
        <w:t>8</w:t>
      </w:r>
      <w:r>
        <w:rPr>
          <w:rFonts w:hint="eastAsia" w:ascii="宋体" w:hAnsi="宋体" w:eastAsia="宋体" w:cs="宋体"/>
          <w:spacing w:val="-5"/>
          <w:sz w:val="24"/>
          <w:szCs w:val="24"/>
          <w:highlight w:val="none"/>
        </w:rPr>
        <w:t>、供应商进场作业后提交成果两次检查不合格，采购人有权追究其责任和终止合同，具体细节以最终签订的合同中约定为准。（需做出相应承诺）</w:t>
      </w:r>
      <w:r>
        <w:rPr>
          <w:rFonts w:hint="eastAsia" w:ascii="宋体" w:hAnsi="宋体" w:eastAsia="宋体" w:cs="宋体"/>
          <w:b/>
          <w:bCs/>
          <w:spacing w:val="-5"/>
          <w:sz w:val="24"/>
          <w:szCs w:val="24"/>
          <w:highlight w:val="none"/>
        </w:rPr>
        <w:t>（符合性审查项）</w:t>
      </w:r>
    </w:p>
    <w:p w14:paraId="08FF0D51">
      <w:pPr>
        <w:pStyle w:val="3"/>
        <w:spacing w:before="188" w:line="343" w:lineRule="auto"/>
        <w:ind w:left="2" w:firstLine="4"/>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lang w:val="en-US" w:eastAsia="zh-CN"/>
        </w:rPr>
        <w:t>9</w:t>
      </w:r>
      <w:r>
        <w:rPr>
          <w:rFonts w:hint="eastAsia" w:ascii="宋体" w:hAnsi="宋体" w:eastAsia="宋体" w:cs="宋体"/>
          <w:spacing w:val="-5"/>
          <w:sz w:val="24"/>
          <w:szCs w:val="24"/>
          <w:highlight w:val="none"/>
        </w:rPr>
        <w:t>、作业期间，供应商应按时发放工作人员工资，因拖欠工资发生的一切纠纷，由供应商自行承担。（需做出相应承诺）</w:t>
      </w:r>
      <w:r>
        <w:rPr>
          <w:rFonts w:hint="eastAsia" w:ascii="宋体" w:hAnsi="宋体" w:eastAsia="宋体" w:cs="宋体"/>
          <w:b/>
          <w:bCs/>
          <w:spacing w:val="-5"/>
          <w:sz w:val="24"/>
          <w:szCs w:val="24"/>
          <w:highlight w:val="none"/>
        </w:rPr>
        <w:t>（符合性审查项）</w:t>
      </w:r>
    </w:p>
    <w:p w14:paraId="2A812B14">
      <w:pPr>
        <w:pStyle w:val="3"/>
        <w:spacing w:before="188" w:line="343" w:lineRule="auto"/>
        <w:ind w:left="2" w:firstLine="4"/>
        <w:rPr>
          <w:rFonts w:hint="eastAsia" w:ascii="宋体" w:hAnsi="宋体" w:eastAsia="宋体" w:cs="宋体"/>
          <w:spacing w:val="-5"/>
          <w:sz w:val="24"/>
          <w:szCs w:val="24"/>
          <w:highlight w:val="none"/>
          <w:lang w:eastAsia="zh-CN"/>
        </w:rPr>
      </w:pPr>
      <w:r>
        <w:rPr>
          <w:rFonts w:hint="eastAsia" w:ascii="宋体" w:hAnsi="宋体" w:eastAsia="宋体" w:cs="宋体"/>
          <w:spacing w:val="-5"/>
          <w:sz w:val="24"/>
          <w:szCs w:val="24"/>
          <w:highlight w:val="none"/>
          <w:lang w:val="en-US" w:eastAsia="zh-CN"/>
        </w:rPr>
        <w:t>10</w:t>
      </w:r>
      <w:r>
        <w:rPr>
          <w:rFonts w:hint="eastAsia" w:ascii="宋体" w:hAnsi="宋体" w:eastAsia="宋体" w:cs="宋体"/>
          <w:spacing w:val="-5"/>
          <w:sz w:val="24"/>
          <w:szCs w:val="24"/>
          <w:highlight w:val="none"/>
        </w:rPr>
        <w:t>、该项目招标代理费由中标（成交）单位支付，投标人须在投标文件中 承诺：若有幸中标，在领取中标（成交）通知书前一次性足额向</w:t>
      </w:r>
      <w:r>
        <w:rPr>
          <w:rFonts w:hint="eastAsia" w:ascii="宋体" w:hAnsi="宋体" w:eastAsia="宋体" w:cs="宋体"/>
          <w:spacing w:val="-5"/>
          <w:sz w:val="24"/>
          <w:szCs w:val="24"/>
          <w:highlight w:val="none"/>
          <w:lang w:eastAsia="zh-CN"/>
        </w:rPr>
        <w:t>云南腾巨建设项目管理有限公司</w:t>
      </w:r>
      <w:r>
        <w:rPr>
          <w:rFonts w:hint="eastAsia" w:ascii="宋体" w:hAnsi="宋体" w:eastAsia="宋体" w:cs="宋体"/>
          <w:spacing w:val="-5"/>
          <w:sz w:val="24"/>
          <w:szCs w:val="24"/>
          <w:highlight w:val="none"/>
        </w:rPr>
        <w:t>支付招标代理服务费。招标代理服务费参考黔价房〔2011〕69号文件，以成交价为基数计算代理费</w:t>
      </w:r>
      <w:r>
        <w:rPr>
          <w:rFonts w:hint="eastAsia" w:ascii="宋体" w:hAnsi="宋体" w:eastAsia="宋体" w:cs="宋体"/>
          <w:spacing w:val="-5"/>
          <w:sz w:val="24"/>
          <w:szCs w:val="24"/>
          <w:highlight w:val="none"/>
          <w:lang w:val="en-US" w:eastAsia="zh-CN"/>
        </w:rPr>
        <w:t>后下浮20%收取</w:t>
      </w:r>
      <w:r>
        <w:rPr>
          <w:rFonts w:hint="eastAsia" w:ascii="宋体" w:hAnsi="宋体" w:eastAsia="宋体" w:cs="宋体"/>
          <w:spacing w:val="-5"/>
          <w:sz w:val="24"/>
          <w:szCs w:val="24"/>
          <w:highlight w:val="none"/>
          <w:lang w:eastAsia="zh-CN"/>
        </w:rPr>
        <w:t>。</w:t>
      </w:r>
      <w:r>
        <w:rPr>
          <w:rFonts w:hint="eastAsia" w:ascii="宋体" w:hAnsi="宋体" w:eastAsia="宋体" w:cs="宋体"/>
          <w:b/>
          <w:bCs/>
          <w:spacing w:val="-5"/>
          <w:sz w:val="24"/>
          <w:szCs w:val="24"/>
          <w:highlight w:val="none"/>
        </w:rPr>
        <w:t>（符合性审查项）</w:t>
      </w:r>
    </w:p>
    <w:p w14:paraId="4C38127A">
      <w:pPr>
        <w:pStyle w:val="3"/>
        <w:spacing w:before="91" w:line="343" w:lineRule="auto"/>
        <w:ind w:left="2" w:right="287" w:firstLine="554"/>
        <w:jc w:val="both"/>
        <w:rPr>
          <w:rFonts w:hint="eastAsia" w:ascii="宋体" w:hAnsi="宋体" w:eastAsia="宋体" w:cs="宋体"/>
          <w:sz w:val="24"/>
          <w:szCs w:val="24"/>
          <w:highlight w:val="none"/>
        </w:rPr>
        <w:sectPr>
          <w:footerReference r:id="rId4" w:type="default"/>
          <w:pgSz w:w="11906" w:h="16839"/>
          <w:pgMar w:top="1020" w:right="1355" w:bottom="1020" w:left="1452" w:header="0" w:footer="737" w:gutter="0"/>
          <w:pgNumType w:fmt="decimal"/>
          <w:cols w:space="0" w:num="1"/>
          <w:rtlGutter w:val="0"/>
          <w:docGrid w:linePitch="0" w:charSpace="0"/>
        </w:sectPr>
      </w:pPr>
      <w:r>
        <w:rPr>
          <w:rFonts w:hint="eastAsia" w:ascii="宋体" w:hAnsi="宋体" w:eastAsia="宋体" w:cs="宋体"/>
          <w:b/>
          <w:bCs/>
          <w:spacing w:val="4"/>
          <w:sz w:val="24"/>
          <w:szCs w:val="24"/>
          <w:highlight w:val="none"/>
        </w:rPr>
        <w:t>敬告：</w:t>
      </w:r>
      <w:r>
        <w:rPr>
          <w:rFonts w:hint="eastAsia" w:ascii="宋体" w:hAnsi="宋体" w:eastAsia="宋体" w:cs="宋体"/>
          <w:spacing w:val="4"/>
          <w:sz w:val="24"/>
          <w:szCs w:val="24"/>
          <w:highlight w:val="none"/>
        </w:rPr>
        <w:t>投标人必须承诺：“按国家现行的相关规范、标准以及采购</w:t>
      </w:r>
      <w:r>
        <w:rPr>
          <w:rFonts w:hint="eastAsia" w:ascii="宋体" w:hAnsi="宋体" w:eastAsia="宋体" w:cs="宋体"/>
          <w:spacing w:val="6"/>
          <w:sz w:val="24"/>
          <w:szCs w:val="24"/>
          <w:highlight w:val="none"/>
        </w:rPr>
        <w:t xml:space="preserve"> </w:t>
      </w:r>
      <w:r>
        <w:rPr>
          <w:rFonts w:hint="eastAsia" w:ascii="宋体" w:hAnsi="宋体" w:eastAsia="宋体" w:cs="宋体"/>
          <w:spacing w:val="-5"/>
          <w:sz w:val="24"/>
          <w:szCs w:val="24"/>
          <w:highlight w:val="none"/>
        </w:rPr>
        <w:t>项目的实际需求完成本项目的服务，投标的服务质量等必须满足或优于本</w:t>
      </w:r>
      <w:r>
        <w:rPr>
          <w:rFonts w:hint="eastAsia" w:ascii="宋体" w:hAnsi="宋体" w:eastAsia="宋体" w:cs="宋体"/>
          <w:spacing w:val="-1"/>
          <w:sz w:val="24"/>
          <w:szCs w:val="24"/>
          <w:highlight w:val="none"/>
        </w:rPr>
        <w:t>《招标文件》的要求</w:t>
      </w:r>
      <w:r>
        <w:rPr>
          <w:rFonts w:hint="eastAsia" w:ascii="宋体" w:hAnsi="宋体" w:eastAsia="宋体" w:cs="宋体"/>
          <w:spacing w:val="-103"/>
          <w:sz w:val="24"/>
          <w:szCs w:val="24"/>
          <w:highlight w:val="none"/>
        </w:rPr>
        <w:t xml:space="preserve"> </w:t>
      </w:r>
      <w:r>
        <w:rPr>
          <w:rFonts w:hint="eastAsia" w:ascii="宋体" w:hAnsi="宋体" w:eastAsia="宋体" w:cs="宋体"/>
          <w:spacing w:val="-1"/>
          <w:sz w:val="24"/>
          <w:szCs w:val="24"/>
          <w:highlight w:val="none"/>
        </w:rPr>
        <w:t>”。</w:t>
      </w:r>
      <w:r>
        <w:rPr>
          <w:rFonts w:hint="eastAsia" w:ascii="宋体" w:hAnsi="宋体" w:eastAsia="宋体" w:cs="宋体"/>
          <w:b/>
          <w:bCs/>
          <w:spacing w:val="-5"/>
          <w:sz w:val="24"/>
          <w:szCs w:val="24"/>
          <w:highlight w:val="none"/>
        </w:rPr>
        <w:t>（符合性审查项）</w:t>
      </w:r>
    </w:p>
    <w:p w14:paraId="23D680A6">
      <w:pPr>
        <w:pStyle w:val="3"/>
        <w:spacing w:before="139" w:line="222" w:lineRule="auto"/>
        <w:ind w:left="2760"/>
        <w:outlineLvl w:val="0"/>
        <w:rPr>
          <w:rFonts w:hint="eastAsia" w:ascii="宋体" w:hAnsi="宋体" w:eastAsia="宋体" w:cs="宋体"/>
          <w:sz w:val="24"/>
          <w:szCs w:val="24"/>
          <w:highlight w:val="none"/>
        </w:rPr>
      </w:pPr>
      <w:bookmarkStart w:id="2" w:name="_Toc20010"/>
      <w:r>
        <w:rPr>
          <w:rFonts w:hint="eastAsia" w:ascii="宋体" w:hAnsi="宋体" w:eastAsia="宋体" w:cs="宋体"/>
          <w:b/>
          <w:bCs/>
          <w:sz w:val="24"/>
          <w:szCs w:val="24"/>
          <w:highlight w:val="none"/>
        </w:rPr>
        <w:t>第三章</w:t>
      </w:r>
      <w:r>
        <w:rPr>
          <w:rFonts w:hint="eastAsia" w:ascii="宋体" w:hAnsi="宋体" w:eastAsia="宋体" w:cs="宋体"/>
          <w:spacing w:val="37"/>
          <w:sz w:val="24"/>
          <w:szCs w:val="24"/>
          <w:highlight w:val="none"/>
        </w:rPr>
        <w:t xml:space="preserve"> </w:t>
      </w:r>
      <w:r>
        <w:rPr>
          <w:rFonts w:hint="eastAsia" w:ascii="宋体" w:hAnsi="宋体" w:eastAsia="宋体" w:cs="宋体"/>
          <w:b/>
          <w:bCs/>
          <w:sz w:val="24"/>
          <w:szCs w:val="24"/>
          <w:highlight w:val="none"/>
        </w:rPr>
        <w:t>投标须知</w:t>
      </w:r>
      <w:bookmarkEnd w:id="2"/>
    </w:p>
    <w:p w14:paraId="0087F629">
      <w:pPr>
        <w:spacing w:line="354" w:lineRule="auto"/>
        <w:rPr>
          <w:rFonts w:hint="eastAsia" w:ascii="宋体" w:hAnsi="宋体" w:eastAsia="宋体" w:cs="宋体"/>
          <w:sz w:val="24"/>
          <w:szCs w:val="24"/>
          <w:highlight w:val="none"/>
        </w:rPr>
      </w:pPr>
    </w:p>
    <w:p w14:paraId="185C99D7">
      <w:pPr>
        <w:pStyle w:val="3"/>
        <w:spacing w:before="91" w:line="221" w:lineRule="auto"/>
        <w:ind w:left="126"/>
        <w:outlineLvl w:val="1"/>
        <w:rPr>
          <w:rFonts w:hint="eastAsia" w:ascii="宋体" w:hAnsi="宋体" w:eastAsia="宋体" w:cs="宋体"/>
          <w:sz w:val="24"/>
          <w:szCs w:val="24"/>
          <w:highlight w:val="none"/>
        </w:rPr>
      </w:pPr>
      <w:r>
        <w:rPr>
          <w:rFonts w:hint="eastAsia" w:ascii="宋体" w:hAnsi="宋体" w:eastAsia="宋体" w:cs="宋体"/>
          <w:b/>
          <w:bCs/>
          <w:spacing w:val="-9"/>
          <w:sz w:val="24"/>
          <w:szCs w:val="24"/>
          <w:highlight w:val="none"/>
        </w:rPr>
        <w:t>3.1</w:t>
      </w:r>
      <w:r>
        <w:rPr>
          <w:rFonts w:hint="eastAsia" w:ascii="宋体" w:hAnsi="宋体" w:eastAsia="宋体" w:cs="宋体"/>
          <w:spacing w:val="18"/>
          <w:sz w:val="24"/>
          <w:szCs w:val="24"/>
          <w:highlight w:val="none"/>
        </w:rPr>
        <w:t xml:space="preserve"> </w:t>
      </w:r>
      <w:r>
        <w:rPr>
          <w:rFonts w:hint="eastAsia" w:ascii="宋体" w:hAnsi="宋体" w:eastAsia="宋体" w:cs="宋体"/>
          <w:b/>
          <w:bCs/>
          <w:spacing w:val="-9"/>
          <w:sz w:val="24"/>
          <w:szCs w:val="24"/>
          <w:highlight w:val="none"/>
        </w:rPr>
        <w:t>总则</w:t>
      </w:r>
    </w:p>
    <w:p w14:paraId="7F2495E6">
      <w:pPr>
        <w:pStyle w:val="3"/>
        <w:spacing w:before="210" w:line="313" w:lineRule="auto"/>
        <w:ind w:right="97" w:firstLine="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3.1.1 本《招标文件》由</w:t>
      </w:r>
      <w:r>
        <w:rPr>
          <w:rFonts w:hint="eastAsia" w:ascii="宋体" w:hAnsi="宋体" w:eastAsia="宋体" w:cs="宋体"/>
          <w:spacing w:val="-4"/>
          <w:sz w:val="24"/>
          <w:szCs w:val="24"/>
          <w:highlight w:val="none"/>
          <w:lang w:eastAsia="zh-CN"/>
        </w:rPr>
        <w:t>云南腾巨建设项目管理有限公司</w:t>
      </w:r>
      <w:r>
        <w:rPr>
          <w:rFonts w:hint="eastAsia" w:ascii="宋体" w:hAnsi="宋体" w:eastAsia="宋体" w:cs="宋体"/>
          <w:spacing w:val="-5"/>
          <w:sz w:val="24"/>
          <w:szCs w:val="24"/>
          <w:highlight w:val="none"/>
        </w:rPr>
        <w:t>依照《中华人民共和国政府采购法》及相关</w:t>
      </w:r>
      <w:r>
        <w:rPr>
          <w:rFonts w:hint="eastAsia" w:ascii="宋体" w:hAnsi="宋体" w:eastAsia="宋体" w:cs="宋体"/>
          <w:spacing w:val="-5"/>
          <w:sz w:val="24"/>
          <w:szCs w:val="24"/>
          <w:highlight w:val="none"/>
          <w:lang w:eastAsia="zh-CN"/>
        </w:rPr>
        <w:t>法律法规</w:t>
      </w:r>
      <w:r>
        <w:rPr>
          <w:rFonts w:hint="eastAsia" w:ascii="宋体" w:hAnsi="宋体" w:eastAsia="宋体" w:cs="宋体"/>
          <w:spacing w:val="-5"/>
          <w:sz w:val="24"/>
          <w:szCs w:val="24"/>
          <w:highlight w:val="none"/>
        </w:rPr>
        <w:t>和规章的规定制定，仅适用于本次</w:t>
      </w:r>
      <w:r>
        <w:rPr>
          <w:rFonts w:hint="eastAsia" w:ascii="宋体" w:hAnsi="宋体" w:eastAsia="宋体" w:cs="宋体"/>
          <w:spacing w:val="9"/>
          <w:sz w:val="24"/>
          <w:szCs w:val="24"/>
          <w:highlight w:val="none"/>
        </w:rPr>
        <w:t xml:space="preserve"> </w:t>
      </w:r>
      <w:r>
        <w:rPr>
          <w:rFonts w:hint="eastAsia" w:ascii="宋体" w:hAnsi="宋体" w:eastAsia="宋体" w:cs="宋体"/>
          <w:spacing w:val="-3"/>
          <w:sz w:val="24"/>
          <w:szCs w:val="24"/>
          <w:highlight w:val="none"/>
        </w:rPr>
        <w:t>招标。</w:t>
      </w:r>
    </w:p>
    <w:p w14:paraId="2FF5709D">
      <w:pPr>
        <w:pStyle w:val="3"/>
        <w:spacing w:before="210" w:line="289" w:lineRule="auto"/>
        <w:ind w:left="2" w:right="97" w:firstLine="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3.1.2 投标人必须遵守《中华人民共和</w:t>
      </w:r>
      <w:r>
        <w:rPr>
          <w:rFonts w:hint="eastAsia" w:ascii="宋体" w:hAnsi="宋体" w:eastAsia="宋体" w:cs="宋体"/>
          <w:spacing w:val="-5"/>
          <w:sz w:val="24"/>
          <w:szCs w:val="24"/>
          <w:highlight w:val="none"/>
        </w:rPr>
        <w:t>国政府采购法》及相关</w:t>
      </w:r>
      <w:r>
        <w:rPr>
          <w:rFonts w:hint="eastAsia" w:ascii="宋体" w:hAnsi="宋体" w:eastAsia="宋体" w:cs="宋体"/>
          <w:spacing w:val="-5"/>
          <w:sz w:val="24"/>
          <w:szCs w:val="24"/>
          <w:highlight w:val="none"/>
          <w:lang w:eastAsia="zh-CN"/>
        </w:rPr>
        <w:t>法律法规</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和规章的规定，按照本《招标文件》的要求参加投标。</w:t>
      </w:r>
    </w:p>
    <w:p w14:paraId="1518AA16">
      <w:pPr>
        <w:pStyle w:val="3"/>
        <w:spacing w:before="212" w:line="221" w:lineRule="auto"/>
        <w:ind w:left="6"/>
        <w:rPr>
          <w:rFonts w:hint="eastAsia" w:ascii="宋体" w:hAnsi="宋体" w:eastAsia="宋体" w:cs="宋体"/>
          <w:sz w:val="24"/>
          <w:szCs w:val="24"/>
          <w:highlight w:val="none"/>
        </w:rPr>
      </w:pPr>
      <w:r>
        <w:rPr>
          <w:rFonts w:hint="eastAsia" w:ascii="宋体" w:hAnsi="宋体" w:eastAsia="宋体" w:cs="宋体"/>
          <w:b/>
          <w:bCs/>
          <w:spacing w:val="-7"/>
          <w:sz w:val="24"/>
          <w:szCs w:val="24"/>
          <w:highlight w:val="none"/>
        </w:rPr>
        <w:t>3.1.3</w:t>
      </w:r>
      <w:r>
        <w:rPr>
          <w:rFonts w:hint="eastAsia" w:ascii="宋体" w:hAnsi="宋体" w:eastAsia="宋体" w:cs="宋体"/>
          <w:spacing w:val="21"/>
          <w:sz w:val="24"/>
          <w:szCs w:val="24"/>
          <w:highlight w:val="none"/>
        </w:rPr>
        <w:t xml:space="preserve"> </w:t>
      </w:r>
      <w:r>
        <w:rPr>
          <w:rFonts w:hint="eastAsia" w:ascii="宋体" w:hAnsi="宋体" w:eastAsia="宋体" w:cs="宋体"/>
          <w:b/>
          <w:bCs/>
          <w:spacing w:val="-7"/>
          <w:sz w:val="24"/>
          <w:szCs w:val="24"/>
          <w:highlight w:val="none"/>
        </w:rPr>
        <w:t>定义：</w:t>
      </w:r>
    </w:p>
    <w:p w14:paraId="3AB44A6A">
      <w:pPr>
        <w:pStyle w:val="3"/>
        <w:spacing w:before="210" w:line="289" w:lineRule="auto"/>
        <w:ind w:left="0" w:leftChars="0" w:right="97" w:firstLine="638" w:firstLineChars="0"/>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⑴《招标文件》是“政府采购招标文件 ”的简称，是本公司依法制定的关于本次招标的性质、内容、程序、规则等的采购文件，是评标定标的依据，是投标人参加投标应遵循的规则，文件要求的指定格式要执行，参考格式可以进行补充、增改；</w:t>
      </w:r>
    </w:p>
    <w:p w14:paraId="14A6B142">
      <w:pPr>
        <w:pStyle w:val="3"/>
        <w:spacing w:before="210" w:line="289" w:lineRule="auto"/>
        <w:ind w:left="0" w:leftChars="0" w:right="97" w:firstLine="638" w:firstLineChars="0"/>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⑵“投标文件”是指投标人为参加投标而提交资格、技术、商务、报价等文件资料，也称为投标书，是评标定标的依据；</w:t>
      </w:r>
    </w:p>
    <w:p w14:paraId="0C89B578">
      <w:pPr>
        <w:pStyle w:val="3"/>
        <w:spacing w:before="210" w:line="289" w:lineRule="auto"/>
        <w:ind w:left="0" w:leftChars="0" w:right="97" w:firstLine="638" w:firstLineChars="0"/>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⑶“招标组织机构 ”是指组织这次招标的</w:t>
      </w:r>
      <w:r>
        <w:rPr>
          <w:rFonts w:hint="eastAsia" w:ascii="宋体" w:hAnsi="宋体" w:eastAsia="宋体" w:cs="宋体"/>
          <w:spacing w:val="-4"/>
          <w:sz w:val="24"/>
          <w:szCs w:val="24"/>
          <w:highlight w:val="none"/>
          <w:lang w:eastAsia="zh-CN"/>
        </w:rPr>
        <w:t>云南腾巨建设项目管理有限公司</w:t>
      </w:r>
      <w:r>
        <w:rPr>
          <w:rFonts w:hint="eastAsia" w:ascii="宋体" w:hAnsi="宋体" w:eastAsia="宋体" w:cs="宋体"/>
          <w:spacing w:val="-4"/>
          <w:sz w:val="24"/>
          <w:szCs w:val="24"/>
          <w:highlight w:val="none"/>
        </w:rPr>
        <w:t>，也称招标代理机构或本公司；</w:t>
      </w:r>
    </w:p>
    <w:p w14:paraId="21A5CCCD">
      <w:pPr>
        <w:pStyle w:val="3"/>
        <w:spacing w:before="210" w:line="289" w:lineRule="auto"/>
        <w:ind w:left="0" w:leftChars="0" w:right="97" w:firstLine="638" w:firstLineChars="0"/>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⑷“投标人”是指成功参与本项目报名并获取《招标文件》的投标人，也称投标单位、投标供应商；</w:t>
      </w:r>
    </w:p>
    <w:p w14:paraId="4705C09F">
      <w:pPr>
        <w:pStyle w:val="3"/>
        <w:spacing w:before="210" w:line="289" w:lineRule="auto"/>
        <w:ind w:left="0" w:leftChars="0" w:right="97" w:firstLine="638" w:firstLineChars="0"/>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⑸“招标人”是指</w:t>
      </w:r>
      <w:r>
        <w:rPr>
          <w:rFonts w:hint="eastAsia" w:ascii="宋体" w:hAnsi="宋体" w:eastAsia="宋体" w:cs="宋体"/>
          <w:spacing w:val="-4"/>
          <w:sz w:val="24"/>
          <w:szCs w:val="24"/>
          <w:highlight w:val="none"/>
          <w:lang w:eastAsia="zh-CN"/>
        </w:rPr>
        <w:t>威宁彝族回族苗族自治县自然资源局</w:t>
      </w:r>
      <w:r>
        <w:rPr>
          <w:rFonts w:hint="eastAsia" w:ascii="宋体" w:hAnsi="宋体" w:eastAsia="宋体" w:cs="宋体"/>
          <w:spacing w:val="-4"/>
          <w:sz w:val="24"/>
          <w:szCs w:val="24"/>
          <w:highlight w:val="none"/>
        </w:rPr>
        <w:t>，也称采购单位、招标单位、招标人、甲方；</w:t>
      </w:r>
    </w:p>
    <w:p w14:paraId="216F38A4">
      <w:pPr>
        <w:pStyle w:val="3"/>
        <w:spacing w:before="210" w:line="289" w:lineRule="auto"/>
        <w:ind w:left="0" w:leftChars="0" w:right="97" w:firstLine="638" w:firstLineChars="0"/>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⑹“中标人”是指中标单位或组织，也称中标供应商、乙方。</w:t>
      </w:r>
    </w:p>
    <w:p w14:paraId="2A2F0A91">
      <w:pPr>
        <w:pStyle w:val="3"/>
        <w:spacing w:before="210" w:line="289" w:lineRule="auto"/>
        <w:ind w:right="97"/>
        <w:rPr>
          <w:rFonts w:hint="eastAsia" w:ascii="宋体" w:hAnsi="宋体" w:eastAsia="宋体" w:cs="宋体"/>
          <w:spacing w:val="-4"/>
          <w:sz w:val="24"/>
          <w:szCs w:val="24"/>
          <w:highlight w:val="none"/>
        </w:rPr>
      </w:pPr>
      <w:r>
        <w:rPr>
          <w:rFonts w:hint="eastAsia" w:ascii="宋体" w:hAnsi="宋体" w:eastAsia="宋体" w:cs="宋体"/>
          <w:b/>
          <w:bCs/>
          <w:spacing w:val="-4"/>
          <w:sz w:val="24"/>
          <w:szCs w:val="24"/>
          <w:highlight w:val="none"/>
        </w:rPr>
        <w:t xml:space="preserve">3.1.4 </w:t>
      </w:r>
      <w:r>
        <w:rPr>
          <w:rFonts w:hint="eastAsia" w:ascii="宋体" w:hAnsi="宋体" w:eastAsia="宋体" w:cs="宋体"/>
          <w:spacing w:val="-4"/>
          <w:sz w:val="24"/>
          <w:szCs w:val="24"/>
          <w:highlight w:val="none"/>
        </w:rPr>
        <w:t>在本次招标活动中，投标人应承诺自行</w:t>
      </w:r>
      <w:r>
        <w:rPr>
          <w:rFonts w:hint="eastAsia" w:ascii="宋体" w:hAnsi="宋体" w:eastAsia="宋体" w:cs="宋体"/>
          <w:spacing w:val="-4"/>
          <w:sz w:val="24"/>
          <w:szCs w:val="24"/>
          <w:highlight w:val="none"/>
          <w:lang w:val="en-US" w:eastAsia="zh-CN"/>
        </w:rPr>
        <w:t>承担</w:t>
      </w:r>
      <w:r>
        <w:rPr>
          <w:rFonts w:hint="eastAsia" w:ascii="宋体" w:hAnsi="宋体" w:eastAsia="宋体" w:cs="宋体"/>
          <w:spacing w:val="-4"/>
          <w:sz w:val="24"/>
          <w:szCs w:val="24"/>
          <w:highlight w:val="none"/>
        </w:rPr>
        <w:t>与投标有关的一切费用，不管投标结果如何招标代理公司对这些费用概不负责</w:t>
      </w: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rPr>
        <w:t>评标委员会和招标代理公司不需要向投标人解释不中标的原因，不退还投标文件。</w:t>
      </w:r>
      <w:r>
        <w:rPr>
          <w:rFonts w:hint="eastAsia" w:ascii="宋体" w:hAnsi="宋体" w:eastAsia="宋体" w:cs="宋体"/>
          <w:b/>
          <w:bCs/>
          <w:spacing w:val="-5"/>
          <w:sz w:val="24"/>
          <w:szCs w:val="24"/>
          <w:highlight w:val="none"/>
        </w:rPr>
        <w:t>（符合性审查项）</w:t>
      </w:r>
    </w:p>
    <w:p w14:paraId="54296FEA">
      <w:pPr>
        <w:pStyle w:val="3"/>
        <w:spacing w:before="210" w:line="289" w:lineRule="auto"/>
        <w:ind w:right="97"/>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3.1.5</w:t>
      </w:r>
      <w:r>
        <w:rPr>
          <w:rFonts w:hint="eastAsia" w:ascii="宋体" w:hAnsi="宋体" w:eastAsia="宋体" w:cs="宋体"/>
          <w:spacing w:val="-50"/>
          <w:sz w:val="24"/>
          <w:szCs w:val="24"/>
          <w:highlight w:val="none"/>
        </w:rPr>
        <w:t xml:space="preserve"> </w:t>
      </w:r>
      <w:r>
        <w:rPr>
          <w:rFonts w:hint="eastAsia" w:ascii="宋体" w:hAnsi="宋体" w:eastAsia="宋体" w:cs="宋体"/>
          <w:b/>
          <w:bCs/>
          <w:spacing w:val="-5"/>
          <w:sz w:val="24"/>
          <w:szCs w:val="24"/>
          <w:highlight w:val="none"/>
        </w:rPr>
        <w:t>招标文件的构成</w:t>
      </w:r>
    </w:p>
    <w:p w14:paraId="3CB270F8">
      <w:pPr>
        <w:pStyle w:val="3"/>
        <w:spacing w:before="210" w:line="289" w:lineRule="auto"/>
        <w:ind w:left="0" w:right="97"/>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fldChar w:fldCharType="begin"/>
      </w:r>
      <w:r>
        <w:rPr>
          <w:rFonts w:hint="eastAsia" w:ascii="宋体" w:hAnsi="宋体" w:eastAsia="宋体" w:cs="宋体"/>
          <w:spacing w:val="-4"/>
          <w:sz w:val="24"/>
          <w:szCs w:val="24"/>
          <w:highlight w:val="none"/>
        </w:rPr>
        <w:instrText xml:space="preserve"> HYPERLINK "3.1.5.1" </w:instrText>
      </w:r>
      <w:r>
        <w:rPr>
          <w:rFonts w:hint="eastAsia" w:ascii="宋体" w:hAnsi="宋体" w:eastAsia="宋体" w:cs="宋体"/>
          <w:spacing w:val="-4"/>
          <w:sz w:val="24"/>
          <w:szCs w:val="24"/>
          <w:highlight w:val="none"/>
        </w:rPr>
        <w:fldChar w:fldCharType="separate"/>
      </w:r>
      <w:r>
        <w:rPr>
          <w:rFonts w:hint="eastAsia" w:ascii="宋体" w:hAnsi="宋体" w:eastAsia="宋体" w:cs="宋体"/>
          <w:spacing w:val="-4"/>
          <w:position w:val="0"/>
          <w:sz w:val="24"/>
          <w:szCs w:val="24"/>
          <w:highlight w:val="none"/>
        </w:rPr>
        <w:t>3.1.5.1</w:t>
      </w:r>
      <w:r>
        <w:rPr>
          <w:rFonts w:hint="eastAsia" w:ascii="宋体" w:hAnsi="宋体" w:eastAsia="宋体" w:cs="宋体"/>
          <w:spacing w:val="-4"/>
          <w:position w:val="0"/>
          <w:sz w:val="24"/>
          <w:szCs w:val="24"/>
          <w:highlight w:val="none"/>
        </w:rPr>
        <w:fldChar w:fldCharType="end"/>
      </w:r>
      <w:r>
        <w:rPr>
          <w:rFonts w:hint="eastAsia" w:ascii="宋体" w:hAnsi="宋体" w:eastAsia="宋体" w:cs="宋体"/>
          <w:spacing w:val="-4"/>
          <w:position w:val="0"/>
          <w:sz w:val="24"/>
          <w:szCs w:val="24"/>
          <w:highlight w:val="none"/>
        </w:rPr>
        <w:t xml:space="preserve"> 招标文件用以阐明所需技术参数、招标投标程序和合同条</w:t>
      </w:r>
      <w:r>
        <w:rPr>
          <w:rFonts w:hint="eastAsia" w:ascii="宋体" w:hAnsi="宋体" w:eastAsia="宋体" w:cs="宋体"/>
          <w:spacing w:val="-4"/>
          <w:sz w:val="24"/>
          <w:szCs w:val="24"/>
          <w:highlight w:val="none"/>
        </w:rPr>
        <w:t>款。招标文件由下列文件组成：</w:t>
      </w:r>
    </w:p>
    <w:p w14:paraId="4A342A10">
      <w:pPr>
        <w:pStyle w:val="3"/>
        <w:spacing w:before="212" w:line="219" w:lineRule="auto"/>
        <w:ind w:left="56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（1）采购公告；</w:t>
      </w:r>
    </w:p>
    <w:p w14:paraId="7191AB2B">
      <w:pPr>
        <w:pStyle w:val="3"/>
        <w:spacing w:before="211" w:line="219" w:lineRule="auto"/>
        <w:ind w:left="56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（2）采购内容及要求；</w:t>
      </w:r>
    </w:p>
    <w:p w14:paraId="02DB6F6C">
      <w:pPr>
        <w:pStyle w:val="3"/>
        <w:spacing w:before="212" w:line="221" w:lineRule="auto"/>
        <w:ind w:left="56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（3）投标须知；</w:t>
      </w:r>
    </w:p>
    <w:p w14:paraId="55412301">
      <w:pPr>
        <w:pStyle w:val="3"/>
        <w:spacing w:before="210" w:line="220" w:lineRule="auto"/>
        <w:ind w:left="56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（4）评标原则、方法和纪律；</w:t>
      </w:r>
    </w:p>
    <w:p w14:paraId="519313E9">
      <w:pPr>
        <w:pStyle w:val="3"/>
        <w:spacing w:before="211" w:line="221" w:lineRule="auto"/>
        <w:ind w:left="56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（5）开标程序及评标；</w:t>
      </w:r>
    </w:p>
    <w:p w14:paraId="63C82851">
      <w:pPr>
        <w:pStyle w:val="3"/>
        <w:spacing w:before="210" w:line="221" w:lineRule="auto"/>
        <w:ind w:left="56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（6）评分标准；</w:t>
      </w:r>
    </w:p>
    <w:p w14:paraId="77EED59C">
      <w:pPr>
        <w:pStyle w:val="3"/>
        <w:spacing w:before="210" w:line="220" w:lineRule="auto"/>
        <w:ind w:left="56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（7）合同主要条款；</w:t>
      </w:r>
    </w:p>
    <w:p w14:paraId="454A321F">
      <w:pPr>
        <w:pStyle w:val="3"/>
        <w:spacing w:before="211" w:line="220" w:lineRule="auto"/>
        <w:ind w:left="56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（8）投标文件部分格式；</w:t>
      </w:r>
    </w:p>
    <w:p w14:paraId="45090848">
      <w:pPr>
        <w:pStyle w:val="3"/>
        <w:spacing w:before="211" w:line="219" w:lineRule="auto"/>
        <w:ind w:left="568"/>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（9）附件；</w:t>
      </w:r>
    </w:p>
    <w:p w14:paraId="0447C0D4">
      <w:pPr>
        <w:pStyle w:val="3"/>
        <w:spacing w:before="213" w:line="220" w:lineRule="auto"/>
        <w:ind w:left="56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（10）澄清、修改或修正和补充文件（如有）。</w:t>
      </w:r>
    </w:p>
    <w:p w14:paraId="6580047D">
      <w:pPr>
        <w:pStyle w:val="3"/>
        <w:spacing w:before="211" w:line="359" w:lineRule="auto"/>
        <w:ind w:firstLine="565"/>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"3.1.5.2" </w:instrText>
      </w:r>
      <w:r>
        <w:rPr>
          <w:rFonts w:hint="eastAsia" w:ascii="宋体" w:hAnsi="宋体" w:eastAsia="宋体" w:cs="宋体"/>
          <w:sz w:val="24"/>
          <w:szCs w:val="24"/>
          <w:highlight w:val="none"/>
        </w:rPr>
        <w:fldChar w:fldCharType="separate"/>
      </w:r>
      <w:r>
        <w:rPr>
          <w:rFonts w:hint="eastAsia" w:ascii="宋体" w:hAnsi="宋体" w:eastAsia="宋体" w:cs="宋体"/>
          <w:spacing w:val="-3"/>
          <w:sz w:val="24"/>
          <w:szCs w:val="24"/>
          <w:highlight w:val="none"/>
        </w:rPr>
        <w:t>3.1.5.2</w:t>
      </w:r>
      <w:r>
        <w:rPr>
          <w:rFonts w:hint="eastAsia" w:ascii="宋体" w:hAnsi="宋体" w:eastAsia="宋体" w:cs="宋体"/>
          <w:spacing w:val="-3"/>
          <w:sz w:val="24"/>
          <w:szCs w:val="24"/>
          <w:highlight w:val="none"/>
        </w:rPr>
        <w:fldChar w:fldCharType="end"/>
      </w:r>
      <w:r>
        <w:rPr>
          <w:rFonts w:hint="eastAsia" w:ascii="宋体" w:hAnsi="宋体" w:eastAsia="宋体" w:cs="宋体"/>
          <w:spacing w:val="-55"/>
          <w:sz w:val="24"/>
          <w:szCs w:val="24"/>
          <w:highlight w:val="none"/>
        </w:rPr>
        <w:t xml:space="preserve"> </w:t>
      </w:r>
      <w:r>
        <w:rPr>
          <w:rFonts w:hint="eastAsia" w:ascii="宋体" w:hAnsi="宋体" w:eastAsia="宋体" w:cs="宋体"/>
          <w:spacing w:val="-3"/>
          <w:sz w:val="24"/>
          <w:szCs w:val="24"/>
          <w:highlight w:val="none"/>
        </w:rPr>
        <w:t>投标人收到招标文件，应检查页数和附件数量。投标人发现</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任何页数或附件数量的遗缺，任何数字或词汇模糊不清，任何词义含混不</w:t>
      </w:r>
      <w:r>
        <w:rPr>
          <w:rFonts w:hint="eastAsia" w:ascii="宋体" w:hAnsi="宋体" w:eastAsia="宋体" w:cs="宋体"/>
          <w:spacing w:val="-1"/>
          <w:sz w:val="24"/>
          <w:szCs w:val="24"/>
          <w:highlight w:val="none"/>
        </w:rPr>
        <w:t>清，应</w:t>
      </w:r>
      <w:r>
        <w:rPr>
          <w:rFonts w:hint="eastAsia" w:ascii="宋体" w:hAnsi="宋体" w:eastAsia="宋体" w:cs="宋体"/>
          <w:spacing w:val="-1"/>
          <w:sz w:val="24"/>
          <w:szCs w:val="24"/>
          <w:highlight w:val="none"/>
          <w:lang w:eastAsia="zh-CN"/>
        </w:rPr>
        <w:t>告知</w:t>
      </w:r>
      <w:r>
        <w:rPr>
          <w:rFonts w:hint="eastAsia" w:ascii="宋体" w:hAnsi="宋体" w:eastAsia="宋体" w:cs="宋体"/>
          <w:spacing w:val="-1"/>
          <w:sz w:val="24"/>
          <w:szCs w:val="24"/>
          <w:highlight w:val="none"/>
        </w:rPr>
        <w:t>采购单位及代理机构补全或澄清。</w:t>
      </w:r>
    </w:p>
    <w:p w14:paraId="0A5D91F5">
      <w:pPr>
        <w:pStyle w:val="3"/>
        <w:spacing w:before="212" w:line="359" w:lineRule="auto"/>
        <w:ind w:firstLine="565"/>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"3.1.5.3" </w:instrText>
      </w:r>
      <w:r>
        <w:rPr>
          <w:rFonts w:hint="eastAsia" w:ascii="宋体" w:hAnsi="宋体" w:eastAsia="宋体" w:cs="宋体"/>
          <w:sz w:val="24"/>
          <w:szCs w:val="24"/>
          <w:highlight w:val="none"/>
        </w:rPr>
        <w:fldChar w:fldCharType="separate"/>
      </w:r>
      <w:r>
        <w:rPr>
          <w:rFonts w:hint="eastAsia" w:ascii="宋体" w:hAnsi="宋体" w:eastAsia="宋体" w:cs="宋体"/>
          <w:spacing w:val="-3"/>
          <w:sz w:val="24"/>
          <w:szCs w:val="24"/>
          <w:highlight w:val="none"/>
        </w:rPr>
        <w:t>3.1.5.3</w:t>
      </w:r>
      <w:r>
        <w:rPr>
          <w:rFonts w:hint="eastAsia" w:ascii="宋体" w:hAnsi="宋体" w:eastAsia="宋体" w:cs="宋体"/>
          <w:spacing w:val="-3"/>
          <w:sz w:val="24"/>
          <w:szCs w:val="24"/>
          <w:highlight w:val="none"/>
        </w:rPr>
        <w:fldChar w:fldCharType="end"/>
      </w:r>
      <w:r>
        <w:rPr>
          <w:rFonts w:hint="eastAsia" w:ascii="宋体" w:hAnsi="宋体" w:eastAsia="宋体" w:cs="宋体"/>
          <w:spacing w:val="-55"/>
          <w:sz w:val="24"/>
          <w:szCs w:val="24"/>
          <w:highlight w:val="none"/>
        </w:rPr>
        <w:t xml:space="preserve"> </w:t>
      </w:r>
      <w:r>
        <w:rPr>
          <w:rFonts w:hint="eastAsia" w:ascii="宋体" w:hAnsi="宋体" w:eastAsia="宋体" w:cs="宋体"/>
          <w:spacing w:val="-3"/>
          <w:sz w:val="24"/>
          <w:szCs w:val="24"/>
          <w:highlight w:val="none"/>
        </w:rPr>
        <w:t>投标人可自行对投标项目现场及周围环境进行踏勘，</w:t>
      </w:r>
      <w:r>
        <w:rPr>
          <w:rFonts w:hint="eastAsia" w:ascii="宋体" w:hAnsi="宋体" w:eastAsia="宋体" w:cs="宋体"/>
          <w:spacing w:val="-4"/>
          <w:sz w:val="24"/>
          <w:szCs w:val="24"/>
          <w:highlight w:val="none"/>
        </w:rPr>
        <w:t>以便获</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取有关编制投标文件所涉及现场的资料，采购单位向投标人提供的有关现</w:t>
      </w:r>
      <w:r>
        <w:rPr>
          <w:rFonts w:hint="eastAsia" w:ascii="宋体" w:hAnsi="宋体" w:eastAsia="宋体" w:cs="宋体"/>
          <w:spacing w:val="11"/>
          <w:sz w:val="24"/>
          <w:szCs w:val="24"/>
          <w:highlight w:val="none"/>
        </w:rPr>
        <w:t xml:space="preserve"> </w:t>
      </w:r>
      <w:r>
        <w:rPr>
          <w:rFonts w:hint="eastAsia" w:ascii="宋体" w:hAnsi="宋体" w:eastAsia="宋体" w:cs="宋体"/>
          <w:spacing w:val="-5"/>
          <w:sz w:val="24"/>
          <w:szCs w:val="24"/>
          <w:highlight w:val="none"/>
        </w:rPr>
        <w:t>场的资料和数据，是采购单位现有的能被投标人利用的资料，采购单位对</w:t>
      </w:r>
      <w:r>
        <w:rPr>
          <w:rFonts w:hint="eastAsia" w:ascii="宋体" w:hAnsi="宋体" w:eastAsia="宋体" w:cs="宋体"/>
          <w:spacing w:val="11"/>
          <w:sz w:val="24"/>
          <w:szCs w:val="24"/>
          <w:highlight w:val="none"/>
        </w:rPr>
        <w:t xml:space="preserve"> </w:t>
      </w:r>
      <w:r>
        <w:rPr>
          <w:rFonts w:hint="eastAsia" w:ascii="宋体" w:hAnsi="宋体" w:eastAsia="宋体" w:cs="宋体"/>
          <w:spacing w:val="-5"/>
          <w:sz w:val="24"/>
          <w:szCs w:val="24"/>
          <w:highlight w:val="none"/>
        </w:rPr>
        <w:t>投标人做出的任何推论、理解和结论均不负责任，踏勘现场所发生的费用</w:t>
      </w:r>
      <w:r>
        <w:rPr>
          <w:rFonts w:hint="eastAsia" w:ascii="宋体" w:hAnsi="宋体" w:eastAsia="宋体" w:cs="宋体"/>
          <w:spacing w:val="-1"/>
          <w:sz w:val="24"/>
          <w:szCs w:val="24"/>
          <w:highlight w:val="none"/>
        </w:rPr>
        <w:t>及发生的意外均由投标人自行承担。</w:t>
      </w:r>
    </w:p>
    <w:p w14:paraId="3CC75085">
      <w:pPr>
        <w:pStyle w:val="3"/>
        <w:spacing w:before="213" w:line="221" w:lineRule="auto"/>
        <w:ind w:left="6"/>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3.1.6</w:t>
      </w:r>
      <w:r>
        <w:rPr>
          <w:rFonts w:hint="eastAsia" w:ascii="宋体" w:hAnsi="宋体" w:eastAsia="宋体" w:cs="宋体"/>
          <w:spacing w:val="-58"/>
          <w:sz w:val="24"/>
          <w:szCs w:val="24"/>
          <w:highlight w:val="none"/>
        </w:rPr>
        <w:t xml:space="preserve"> </w:t>
      </w:r>
      <w:r>
        <w:rPr>
          <w:rFonts w:hint="eastAsia" w:ascii="宋体" w:hAnsi="宋体" w:eastAsia="宋体" w:cs="宋体"/>
          <w:b/>
          <w:bCs/>
          <w:spacing w:val="-5"/>
          <w:sz w:val="24"/>
          <w:szCs w:val="24"/>
          <w:highlight w:val="none"/>
        </w:rPr>
        <w:t>投标保证金</w:t>
      </w:r>
    </w:p>
    <w:p w14:paraId="50C10357">
      <w:pPr>
        <w:pStyle w:val="3"/>
        <w:spacing w:before="210" w:line="220" w:lineRule="auto"/>
        <w:ind w:left="5" w:leftChars="0" w:firstLine="559" w:firstLineChars="233"/>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"3.1.6.1" </w:instrText>
      </w:r>
      <w:r>
        <w:rPr>
          <w:rFonts w:hint="eastAsia" w:ascii="宋体" w:hAnsi="宋体" w:eastAsia="宋体" w:cs="宋体"/>
          <w:sz w:val="24"/>
          <w:szCs w:val="24"/>
          <w:highlight w:val="none"/>
        </w:rPr>
        <w:fldChar w:fldCharType="separate"/>
      </w:r>
      <w:r>
        <w:rPr>
          <w:rFonts w:hint="eastAsia" w:ascii="宋体" w:hAnsi="宋体" w:eastAsia="宋体" w:cs="宋体"/>
          <w:spacing w:val="-1"/>
          <w:sz w:val="24"/>
          <w:szCs w:val="24"/>
          <w:highlight w:val="none"/>
        </w:rPr>
        <w:t>3.1.6.1</w:t>
      </w:r>
      <w:r>
        <w:rPr>
          <w:rFonts w:hint="eastAsia" w:ascii="宋体" w:hAnsi="宋体" w:eastAsia="宋体" w:cs="宋体"/>
          <w:spacing w:val="-1"/>
          <w:sz w:val="24"/>
          <w:szCs w:val="24"/>
          <w:highlight w:val="none"/>
        </w:rPr>
        <w:fldChar w:fldCharType="end"/>
      </w:r>
      <w:r>
        <w:rPr>
          <w:rFonts w:hint="eastAsia" w:ascii="宋体" w:hAnsi="宋体" w:eastAsia="宋体" w:cs="宋体"/>
          <w:spacing w:val="-55"/>
          <w:sz w:val="24"/>
          <w:szCs w:val="24"/>
          <w:highlight w:val="none"/>
        </w:rPr>
        <w:t xml:space="preserve"> </w:t>
      </w:r>
      <w:r>
        <w:rPr>
          <w:rFonts w:hint="eastAsia" w:ascii="宋体" w:hAnsi="宋体" w:eastAsia="宋体" w:cs="宋体"/>
          <w:spacing w:val="-1"/>
          <w:sz w:val="24"/>
          <w:szCs w:val="24"/>
          <w:highlight w:val="none"/>
        </w:rPr>
        <w:t>投标保证金为投标文件的组成</w:t>
      </w:r>
      <w:r>
        <w:rPr>
          <w:rFonts w:hint="eastAsia" w:ascii="宋体" w:hAnsi="宋体" w:eastAsia="宋体" w:cs="宋体"/>
          <w:spacing w:val="-2"/>
          <w:sz w:val="24"/>
          <w:szCs w:val="24"/>
          <w:highlight w:val="none"/>
        </w:rPr>
        <w:t>部分之一；</w:t>
      </w:r>
    </w:p>
    <w:p w14:paraId="5F150710">
      <w:pPr>
        <w:pStyle w:val="3"/>
        <w:spacing w:before="209" w:line="220" w:lineRule="auto"/>
        <w:ind w:left="5" w:leftChars="0" w:firstLine="559" w:firstLineChars="233"/>
        <w:rPr>
          <w:rFonts w:hint="eastAsia" w:ascii="宋体" w:hAnsi="宋体" w:eastAsia="宋体" w:cs="宋体"/>
          <w:spacing w:val="-2"/>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"3.1.6.2" </w:instrText>
      </w:r>
      <w:r>
        <w:rPr>
          <w:rFonts w:hint="eastAsia" w:ascii="宋体" w:hAnsi="宋体" w:eastAsia="宋体" w:cs="宋体"/>
          <w:sz w:val="24"/>
          <w:szCs w:val="24"/>
          <w:highlight w:val="none"/>
        </w:rPr>
        <w:fldChar w:fldCharType="separate"/>
      </w:r>
      <w:r>
        <w:rPr>
          <w:rFonts w:hint="eastAsia" w:ascii="宋体" w:hAnsi="宋体" w:eastAsia="宋体" w:cs="宋体"/>
          <w:spacing w:val="-2"/>
          <w:sz w:val="24"/>
          <w:szCs w:val="24"/>
          <w:highlight w:val="none"/>
        </w:rPr>
        <w:t>3.1.6.2</w:t>
      </w:r>
      <w:r>
        <w:rPr>
          <w:rFonts w:hint="eastAsia" w:ascii="宋体" w:hAnsi="宋体" w:eastAsia="宋体" w:cs="宋体"/>
          <w:spacing w:val="-2"/>
          <w:sz w:val="24"/>
          <w:szCs w:val="24"/>
          <w:highlight w:val="none"/>
        </w:rPr>
        <w:fldChar w:fldCharType="end"/>
      </w:r>
      <w:r>
        <w:rPr>
          <w:rFonts w:hint="eastAsia" w:ascii="宋体" w:hAnsi="宋体" w:eastAsia="宋体" w:cs="宋体"/>
          <w:spacing w:val="-41"/>
          <w:sz w:val="24"/>
          <w:szCs w:val="24"/>
          <w:highlight w:val="none"/>
        </w:rPr>
        <w:t xml:space="preserve"> </w:t>
      </w:r>
      <w:r>
        <w:rPr>
          <w:rFonts w:hint="eastAsia" w:ascii="宋体" w:hAnsi="宋体" w:eastAsia="宋体" w:cs="宋体"/>
          <w:spacing w:val="-2"/>
          <w:sz w:val="24"/>
          <w:szCs w:val="24"/>
          <w:highlight w:val="none"/>
        </w:rPr>
        <w:t>投标人应按要求提交投标保证金；</w:t>
      </w:r>
    </w:p>
    <w:p w14:paraId="3FB78B2E">
      <w:pPr>
        <w:pStyle w:val="3"/>
        <w:spacing w:before="209" w:line="220" w:lineRule="auto"/>
        <w:ind w:left="5" w:leftChars="0" w:right="0" w:firstLine="559" w:firstLineChars="23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"3.1.6.3" </w:instrText>
      </w:r>
      <w:r>
        <w:rPr>
          <w:rFonts w:hint="eastAsia" w:ascii="宋体" w:hAnsi="宋体" w:eastAsia="宋体" w:cs="宋体"/>
          <w:sz w:val="24"/>
          <w:szCs w:val="24"/>
          <w:highlight w:val="none"/>
        </w:rPr>
        <w:fldChar w:fldCharType="separate"/>
      </w:r>
      <w:r>
        <w:rPr>
          <w:rFonts w:hint="eastAsia" w:ascii="宋体" w:hAnsi="宋体" w:eastAsia="宋体" w:cs="宋体"/>
          <w:spacing w:val="5"/>
          <w:sz w:val="24"/>
          <w:szCs w:val="24"/>
          <w:highlight w:val="none"/>
        </w:rPr>
        <w:t>3.1.6.3</w:t>
      </w:r>
      <w:r>
        <w:rPr>
          <w:rFonts w:hint="eastAsia" w:ascii="宋体" w:hAnsi="宋体" w:eastAsia="宋体" w:cs="宋体"/>
          <w:spacing w:val="5"/>
          <w:sz w:val="24"/>
          <w:szCs w:val="24"/>
          <w:highlight w:val="none"/>
        </w:rPr>
        <w:fldChar w:fldCharType="end"/>
      </w:r>
      <w:r>
        <w:rPr>
          <w:rFonts w:hint="eastAsia" w:ascii="宋体" w:hAnsi="宋体" w:eastAsia="宋体" w:cs="宋体"/>
          <w:spacing w:val="-37"/>
          <w:sz w:val="24"/>
          <w:szCs w:val="24"/>
          <w:highlight w:val="none"/>
        </w:rPr>
        <w:t xml:space="preserve"> </w:t>
      </w:r>
      <w:r>
        <w:rPr>
          <w:rFonts w:hint="eastAsia" w:ascii="宋体" w:hAnsi="宋体" w:eastAsia="宋体" w:cs="宋体"/>
          <w:spacing w:val="5"/>
          <w:sz w:val="24"/>
          <w:szCs w:val="24"/>
          <w:highlight w:val="none"/>
        </w:rPr>
        <w:t>投标保证金用于保护本次招标免受因投标人的行为而引起</w:t>
      </w:r>
      <w:r>
        <w:rPr>
          <w:rFonts w:hint="eastAsia" w:ascii="宋体" w:hAnsi="宋体" w:eastAsia="宋体" w:cs="宋体"/>
          <w:spacing w:val="-9"/>
          <w:sz w:val="24"/>
          <w:szCs w:val="24"/>
          <w:highlight w:val="none"/>
        </w:rPr>
        <w:t>的风险；</w:t>
      </w:r>
    </w:p>
    <w:p w14:paraId="066739B8">
      <w:pPr>
        <w:pStyle w:val="3"/>
        <w:spacing w:before="209" w:line="220" w:lineRule="auto"/>
        <w:ind w:left="5" w:leftChars="0" w:firstLine="549" w:firstLineChars="233"/>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fldChar w:fldCharType="begin"/>
      </w:r>
      <w:r>
        <w:rPr>
          <w:rFonts w:hint="eastAsia" w:ascii="宋体" w:hAnsi="宋体" w:eastAsia="宋体" w:cs="宋体"/>
          <w:spacing w:val="-2"/>
          <w:sz w:val="24"/>
          <w:szCs w:val="24"/>
          <w:highlight w:val="none"/>
        </w:rPr>
        <w:instrText xml:space="preserve"> HYPERLINK "3.1.6.4" </w:instrText>
      </w:r>
      <w:r>
        <w:rPr>
          <w:rFonts w:hint="eastAsia" w:ascii="宋体" w:hAnsi="宋体" w:eastAsia="宋体" w:cs="宋体"/>
          <w:spacing w:val="-2"/>
          <w:sz w:val="24"/>
          <w:szCs w:val="24"/>
          <w:highlight w:val="none"/>
        </w:rPr>
        <w:fldChar w:fldCharType="separate"/>
      </w:r>
      <w:r>
        <w:rPr>
          <w:rFonts w:hint="eastAsia" w:ascii="宋体" w:hAnsi="宋体" w:eastAsia="宋体" w:cs="宋体"/>
          <w:spacing w:val="-2"/>
          <w:sz w:val="24"/>
          <w:szCs w:val="24"/>
          <w:highlight w:val="none"/>
        </w:rPr>
        <w:t>3.1.6.4</w:t>
      </w:r>
      <w:r>
        <w:rPr>
          <w:rFonts w:hint="eastAsia" w:ascii="宋体" w:hAnsi="宋体" w:eastAsia="宋体" w:cs="宋体"/>
          <w:spacing w:val="-2"/>
          <w:sz w:val="24"/>
          <w:szCs w:val="24"/>
          <w:highlight w:val="none"/>
        </w:rPr>
        <w:fldChar w:fldCharType="end"/>
      </w:r>
      <w:r>
        <w:rPr>
          <w:rFonts w:hint="eastAsia" w:ascii="宋体" w:hAnsi="宋体" w:eastAsia="宋体" w:cs="宋体"/>
          <w:spacing w:val="-2"/>
          <w:sz w:val="24"/>
          <w:szCs w:val="24"/>
          <w:highlight w:val="none"/>
        </w:rPr>
        <w:t xml:space="preserve"> 未按规定足额提交投标保证金的投标，将被视为投标无效；</w:t>
      </w:r>
    </w:p>
    <w:p w14:paraId="3C97F5A0">
      <w:pPr>
        <w:pStyle w:val="3"/>
        <w:spacing w:before="209" w:line="220" w:lineRule="auto"/>
        <w:ind w:left="5" w:leftChars="0" w:firstLine="549" w:firstLineChars="233"/>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fldChar w:fldCharType="begin"/>
      </w:r>
      <w:r>
        <w:rPr>
          <w:rFonts w:hint="eastAsia" w:ascii="宋体" w:hAnsi="宋体" w:eastAsia="宋体" w:cs="宋体"/>
          <w:spacing w:val="-2"/>
          <w:sz w:val="24"/>
          <w:szCs w:val="24"/>
          <w:highlight w:val="none"/>
        </w:rPr>
        <w:instrText xml:space="preserve"> HYPERLINK "3.1.6.5" </w:instrText>
      </w:r>
      <w:r>
        <w:rPr>
          <w:rFonts w:hint="eastAsia" w:ascii="宋体" w:hAnsi="宋体" w:eastAsia="宋体" w:cs="宋体"/>
          <w:spacing w:val="-2"/>
          <w:sz w:val="24"/>
          <w:szCs w:val="24"/>
          <w:highlight w:val="none"/>
        </w:rPr>
        <w:fldChar w:fldCharType="separate"/>
      </w:r>
      <w:r>
        <w:rPr>
          <w:rFonts w:hint="eastAsia" w:ascii="宋体" w:hAnsi="宋体" w:eastAsia="宋体" w:cs="宋体"/>
          <w:spacing w:val="-2"/>
          <w:sz w:val="24"/>
          <w:szCs w:val="24"/>
          <w:highlight w:val="none"/>
        </w:rPr>
        <w:t>3.1.6.5</w:t>
      </w:r>
      <w:r>
        <w:rPr>
          <w:rFonts w:hint="eastAsia" w:ascii="宋体" w:hAnsi="宋体" w:eastAsia="宋体" w:cs="宋体"/>
          <w:spacing w:val="-2"/>
          <w:sz w:val="24"/>
          <w:szCs w:val="24"/>
          <w:highlight w:val="none"/>
        </w:rPr>
        <w:fldChar w:fldCharType="end"/>
      </w:r>
      <w:r>
        <w:rPr>
          <w:rFonts w:hint="eastAsia" w:ascii="宋体" w:hAnsi="宋体" w:eastAsia="宋体" w:cs="宋体"/>
          <w:spacing w:val="-2"/>
          <w:sz w:val="24"/>
          <w:szCs w:val="24"/>
          <w:highlight w:val="none"/>
        </w:rPr>
        <w:t xml:space="preserve"> 未中标的投标人的投标保证金，将于中标通知书发出后五个工作日内予以退还；</w:t>
      </w:r>
    </w:p>
    <w:p w14:paraId="5614860B">
      <w:pPr>
        <w:pStyle w:val="3"/>
        <w:spacing w:before="213" w:line="220" w:lineRule="auto"/>
        <w:ind w:left="6"/>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3.1.7</w:t>
      </w:r>
      <w:r>
        <w:rPr>
          <w:rFonts w:hint="eastAsia" w:ascii="宋体" w:hAnsi="宋体" w:eastAsia="宋体" w:cs="宋体"/>
          <w:spacing w:val="-50"/>
          <w:sz w:val="24"/>
          <w:szCs w:val="24"/>
          <w:highlight w:val="none"/>
        </w:rPr>
        <w:t xml:space="preserve"> </w:t>
      </w:r>
      <w:r>
        <w:rPr>
          <w:rFonts w:hint="eastAsia" w:ascii="宋体" w:hAnsi="宋体" w:eastAsia="宋体" w:cs="宋体"/>
          <w:b/>
          <w:bCs/>
          <w:spacing w:val="-5"/>
          <w:sz w:val="24"/>
          <w:szCs w:val="24"/>
          <w:highlight w:val="none"/>
        </w:rPr>
        <w:t>投标保证金缴纳</w:t>
      </w:r>
    </w:p>
    <w:p w14:paraId="1489D8D4">
      <w:pPr>
        <w:pStyle w:val="3"/>
        <w:spacing w:before="213" w:line="359" w:lineRule="auto"/>
        <w:ind w:left="0" w:firstLine="568"/>
        <w:jc w:val="both"/>
        <w:rPr>
          <w:rFonts w:hint="eastAsia" w:ascii="宋体" w:hAnsi="宋体" w:eastAsia="宋体" w:cs="宋体"/>
          <w:spacing w:val="-1"/>
          <w:sz w:val="24"/>
          <w:szCs w:val="24"/>
          <w:highlight w:val="none"/>
        </w:rPr>
      </w:pPr>
      <w:r>
        <w:rPr>
          <w:rFonts w:hint="eastAsia" w:ascii="宋体" w:hAnsi="宋体" w:eastAsia="宋体" w:cs="宋体"/>
          <w:b/>
          <w:bCs/>
          <w:spacing w:val="-3"/>
          <w:sz w:val="24"/>
          <w:szCs w:val="24"/>
          <w:highlight w:val="none"/>
        </w:rPr>
        <w:t>（1）投标人</w:t>
      </w:r>
      <w:r>
        <w:rPr>
          <w:rFonts w:hint="eastAsia" w:ascii="宋体" w:hAnsi="宋体" w:eastAsia="宋体" w:cs="宋体"/>
          <w:b/>
          <w:bCs/>
          <w:spacing w:val="-3"/>
          <w:sz w:val="24"/>
          <w:szCs w:val="24"/>
          <w:highlight w:val="none"/>
          <w:lang w:val="en-US" w:eastAsia="zh-CN"/>
        </w:rPr>
        <w:t>采用转账方式缴纳保证金的，</w:t>
      </w:r>
      <w:r>
        <w:rPr>
          <w:rFonts w:hint="eastAsia" w:ascii="宋体" w:hAnsi="宋体" w:eastAsia="宋体" w:cs="宋体"/>
          <w:b/>
          <w:bCs/>
          <w:spacing w:val="-3"/>
          <w:sz w:val="24"/>
          <w:szCs w:val="24"/>
          <w:highlight w:val="none"/>
        </w:rPr>
        <w:t>必须在规定的投标保证金</w:t>
      </w:r>
      <w:r>
        <w:rPr>
          <w:rFonts w:hint="eastAsia" w:ascii="宋体" w:hAnsi="宋体" w:eastAsia="宋体" w:cs="宋体"/>
          <w:b/>
          <w:bCs/>
          <w:spacing w:val="-3"/>
          <w:sz w:val="24"/>
          <w:szCs w:val="24"/>
          <w:highlight w:val="none"/>
          <w:lang w:eastAsia="zh-CN"/>
        </w:rPr>
        <w:t>缴纳</w:t>
      </w:r>
      <w:r>
        <w:rPr>
          <w:rFonts w:hint="eastAsia" w:ascii="宋体" w:hAnsi="宋体" w:eastAsia="宋体" w:cs="宋体"/>
          <w:b/>
          <w:bCs/>
          <w:spacing w:val="-3"/>
          <w:sz w:val="24"/>
          <w:szCs w:val="24"/>
          <w:highlight w:val="none"/>
        </w:rPr>
        <w:t>时间</w:t>
      </w:r>
      <w:r>
        <w:rPr>
          <w:rFonts w:hint="eastAsia" w:ascii="宋体" w:hAnsi="宋体" w:eastAsia="宋体" w:cs="宋体"/>
          <w:b/>
          <w:bCs/>
          <w:spacing w:val="-4"/>
          <w:sz w:val="24"/>
          <w:szCs w:val="24"/>
          <w:highlight w:val="none"/>
        </w:rPr>
        <w:t>前从其基本账户向指定账户足额</w:t>
      </w:r>
      <w:r>
        <w:rPr>
          <w:rFonts w:hint="eastAsia" w:ascii="宋体" w:hAnsi="宋体" w:eastAsia="宋体" w:cs="宋体"/>
          <w:b/>
          <w:bCs/>
          <w:spacing w:val="-4"/>
          <w:sz w:val="24"/>
          <w:szCs w:val="24"/>
          <w:highlight w:val="none"/>
          <w:lang w:eastAsia="zh-CN"/>
        </w:rPr>
        <w:t>缴纳</w:t>
      </w:r>
      <w:r>
        <w:rPr>
          <w:rFonts w:hint="eastAsia" w:ascii="宋体" w:hAnsi="宋体" w:eastAsia="宋体" w:cs="宋体"/>
          <w:b/>
          <w:bCs/>
          <w:spacing w:val="-4"/>
          <w:sz w:val="24"/>
          <w:szCs w:val="24"/>
          <w:highlight w:val="none"/>
        </w:rPr>
        <w:t>投标保证金（以到账绑定时间</w:t>
      </w:r>
      <w:r>
        <w:rPr>
          <w:rFonts w:hint="eastAsia" w:ascii="宋体" w:hAnsi="宋体" w:eastAsia="宋体" w:cs="宋体"/>
          <w:b/>
          <w:bCs/>
          <w:spacing w:val="-5"/>
          <w:sz w:val="24"/>
          <w:szCs w:val="24"/>
          <w:highlight w:val="none"/>
        </w:rPr>
        <w:t>为准）</w:t>
      </w:r>
      <w:r>
        <w:rPr>
          <w:rFonts w:hint="eastAsia" w:ascii="宋体" w:hAnsi="宋体" w:eastAsia="宋体" w:cs="宋体"/>
          <w:spacing w:val="-5"/>
          <w:sz w:val="24"/>
          <w:szCs w:val="24"/>
          <w:highlight w:val="none"/>
        </w:rPr>
        <w:t>。确定中标结果后，</w:t>
      </w:r>
      <w:r>
        <w:rPr>
          <w:rFonts w:hint="eastAsia" w:ascii="宋体" w:hAnsi="宋体" w:eastAsia="宋体" w:cs="宋体"/>
          <w:spacing w:val="-7"/>
          <w:sz w:val="24"/>
          <w:szCs w:val="24"/>
          <w:highlight w:val="none"/>
        </w:rPr>
        <w:t>中标人的投标保证金在签订采购合同后</w:t>
      </w:r>
      <w:r>
        <w:rPr>
          <w:rFonts w:hint="eastAsia" w:ascii="宋体" w:hAnsi="宋体" w:eastAsia="宋体" w:cs="宋体"/>
          <w:spacing w:val="-57"/>
          <w:sz w:val="24"/>
          <w:szCs w:val="24"/>
          <w:highlight w:val="none"/>
        </w:rPr>
        <w:t xml:space="preserve"> </w:t>
      </w:r>
      <w:r>
        <w:rPr>
          <w:rFonts w:hint="eastAsia" w:ascii="宋体" w:hAnsi="宋体" w:eastAsia="宋体" w:cs="宋体"/>
          <w:spacing w:val="-7"/>
          <w:sz w:val="24"/>
          <w:szCs w:val="24"/>
          <w:highlight w:val="none"/>
        </w:rPr>
        <w:t>5 日内无息退还；未中标单位的投</w:t>
      </w:r>
      <w:r>
        <w:rPr>
          <w:rFonts w:hint="eastAsia" w:ascii="宋体" w:hAnsi="宋体" w:eastAsia="宋体" w:cs="宋体"/>
          <w:sz w:val="24"/>
          <w:szCs w:val="24"/>
          <w:highlight w:val="none"/>
        </w:rPr>
        <w:t xml:space="preserve"> </w:t>
      </w:r>
      <w:r>
        <w:rPr>
          <w:rFonts w:hint="eastAsia" w:ascii="宋体" w:hAnsi="宋体" w:eastAsia="宋体" w:cs="宋体"/>
          <w:spacing w:val="-7"/>
          <w:sz w:val="24"/>
          <w:szCs w:val="24"/>
          <w:highlight w:val="none"/>
        </w:rPr>
        <w:t>标保证金在公示期结束后</w:t>
      </w:r>
      <w:r>
        <w:rPr>
          <w:rFonts w:hint="eastAsia" w:ascii="宋体" w:hAnsi="宋体" w:eastAsia="宋体" w:cs="宋体"/>
          <w:spacing w:val="-57"/>
          <w:sz w:val="24"/>
          <w:szCs w:val="24"/>
          <w:highlight w:val="none"/>
        </w:rPr>
        <w:t xml:space="preserve"> </w:t>
      </w:r>
      <w:r>
        <w:rPr>
          <w:rFonts w:hint="eastAsia" w:ascii="宋体" w:hAnsi="宋体" w:eastAsia="宋体" w:cs="宋体"/>
          <w:spacing w:val="-7"/>
          <w:sz w:val="24"/>
          <w:szCs w:val="24"/>
          <w:highlight w:val="none"/>
        </w:rPr>
        <w:t>5 日内无息退还。退还投标保证金的方式是按原</w:t>
      </w:r>
      <w:r>
        <w:rPr>
          <w:rFonts w:hint="eastAsia" w:ascii="宋体" w:hAnsi="宋体" w:eastAsia="宋体" w:cs="宋体"/>
          <w:spacing w:val="-5"/>
          <w:sz w:val="24"/>
          <w:szCs w:val="24"/>
          <w:highlight w:val="none"/>
        </w:rPr>
        <w:t>汇款账户退还，如投标人有账户改动等情况的，应及时书面告知采购代理机构，否则责任自负。投标人在投标活动中有违法、违规行为的，其投标</w:t>
      </w:r>
      <w:r>
        <w:rPr>
          <w:rFonts w:hint="eastAsia" w:ascii="宋体" w:hAnsi="宋体" w:eastAsia="宋体" w:cs="宋体"/>
          <w:spacing w:val="-1"/>
          <w:sz w:val="24"/>
          <w:szCs w:val="24"/>
          <w:highlight w:val="none"/>
        </w:rPr>
        <w:t>保证金不予退还，还应当根据情节承担相应的经济和法律责任。</w:t>
      </w:r>
    </w:p>
    <w:p w14:paraId="2CE49B40">
      <w:pPr>
        <w:pStyle w:val="3"/>
        <w:spacing w:before="213" w:line="240" w:lineRule="auto"/>
        <w:ind w:left="0" w:firstLine="568"/>
        <w:jc w:val="both"/>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（2）若发生下列情况之一的，投标保证金不予退还：</w:t>
      </w:r>
    </w:p>
    <w:p w14:paraId="3EFE8976">
      <w:pPr>
        <w:pStyle w:val="3"/>
        <w:spacing w:before="213" w:line="240" w:lineRule="auto"/>
        <w:ind w:left="0" w:firstLine="568"/>
        <w:jc w:val="both"/>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①投标人在投标活动中有违法、违规、违纪行为的；</w:t>
      </w:r>
    </w:p>
    <w:p w14:paraId="7E1BCB26">
      <w:pPr>
        <w:pStyle w:val="3"/>
        <w:spacing w:before="213" w:line="240" w:lineRule="auto"/>
        <w:ind w:left="0" w:firstLine="568"/>
        <w:jc w:val="both"/>
        <w:rPr>
          <w:rFonts w:hint="eastAsia" w:ascii="宋体" w:hAnsi="宋体" w:eastAsia="宋体" w:cs="宋体"/>
          <w:spacing w:val="-7"/>
          <w:sz w:val="24"/>
          <w:szCs w:val="24"/>
          <w:highlight w:val="none"/>
        </w:rPr>
      </w:pPr>
      <w:r>
        <w:rPr>
          <w:rFonts w:hint="eastAsia" w:ascii="宋体" w:hAnsi="宋体" w:eastAsia="宋体" w:cs="宋体"/>
          <w:spacing w:val="-7"/>
          <w:position w:val="0"/>
          <w:sz w:val="24"/>
          <w:szCs w:val="24"/>
          <w:highlight w:val="none"/>
        </w:rPr>
        <w:t>② 因投标人的原因造成本次招标会议不能正常召开的；</w:t>
      </w:r>
    </w:p>
    <w:p w14:paraId="74D9557B">
      <w:pPr>
        <w:pStyle w:val="3"/>
        <w:spacing w:before="213" w:line="240" w:lineRule="auto"/>
        <w:ind w:left="0" w:firstLine="568"/>
        <w:jc w:val="both"/>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③ 开标后投标人在投标有效期内撤回投标文件的；</w:t>
      </w:r>
    </w:p>
    <w:p w14:paraId="0E976C8C">
      <w:pPr>
        <w:pStyle w:val="3"/>
        <w:spacing w:before="213" w:line="240" w:lineRule="auto"/>
        <w:ind w:left="0" w:firstLine="568"/>
        <w:jc w:val="both"/>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④ 投标人用虚假的文件资料参加投标或谋取中标的；</w:t>
      </w:r>
    </w:p>
    <w:p w14:paraId="6C57FD2A">
      <w:pPr>
        <w:pStyle w:val="3"/>
        <w:spacing w:before="213" w:line="240" w:lineRule="auto"/>
        <w:ind w:left="0" w:firstLine="568"/>
        <w:jc w:val="both"/>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⑤中标人因自己的原因未能在限期内与招标人签订合同的。</w:t>
      </w:r>
    </w:p>
    <w:p w14:paraId="5307C1D4">
      <w:pPr>
        <w:pStyle w:val="3"/>
        <w:spacing w:before="212" w:line="220" w:lineRule="auto"/>
        <w:ind w:left="6"/>
        <w:rPr>
          <w:rFonts w:hint="eastAsia"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rPr>
        <w:t>3.1.8</w:t>
      </w:r>
      <w:r>
        <w:rPr>
          <w:rFonts w:hint="eastAsia" w:ascii="宋体" w:hAnsi="宋体" w:eastAsia="宋体" w:cs="宋体"/>
          <w:spacing w:val="-40"/>
          <w:sz w:val="24"/>
          <w:szCs w:val="24"/>
          <w:highlight w:val="none"/>
        </w:rPr>
        <w:t xml:space="preserve"> </w:t>
      </w:r>
      <w:r>
        <w:rPr>
          <w:rFonts w:hint="eastAsia" w:ascii="宋体" w:hAnsi="宋体" w:eastAsia="宋体" w:cs="宋体"/>
          <w:b/>
          <w:bCs/>
          <w:spacing w:val="-4"/>
          <w:sz w:val="24"/>
          <w:szCs w:val="24"/>
          <w:highlight w:val="none"/>
        </w:rPr>
        <w:t>投标有效期：</w:t>
      </w:r>
      <w:r>
        <w:rPr>
          <w:rFonts w:hint="eastAsia" w:ascii="宋体" w:hAnsi="宋体" w:eastAsia="宋体" w:cs="宋体"/>
          <w:spacing w:val="-4"/>
          <w:sz w:val="24"/>
          <w:szCs w:val="24"/>
          <w:highlight w:val="none"/>
        </w:rPr>
        <w:t>承诺投标有效期为</w:t>
      </w:r>
      <w:r>
        <w:rPr>
          <w:rFonts w:hint="eastAsia" w:ascii="宋体" w:hAnsi="宋体" w:eastAsia="宋体" w:cs="宋体"/>
          <w:spacing w:val="-61"/>
          <w:sz w:val="24"/>
          <w:szCs w:val="24"/>
          <w:highlight w:val="none"/>
        </w:rPr>
        <w:t xml:space="preserve"> </w:t>
      </w:r>
      <w:r>
        <w:rPr>
          <w:rFonts w:hint="eastAsia" w:ascii="宋体" w:hAnsi="宋体" w:eastAsia="宋体" w:cs="宋体"/>
          <w:spacing w:val="-4"/>
          <w:sz w:val="24"/>
          <w:szCs w:val="24"/>
          <w:highlight w:val="none"/>
        </w:rPr>
        <w:t>90</w:t>
      </w:r>
      <w:r>
        <w:rPr>
          <w:rFonts w:hint="eastAsia" w:ascii="宋体" w:hAnsi="宋体" w:eastAsia="宋体" w:cs="宋体"/>
          <w:spacing w:val="-55"/>
          <w:sz w:val="24"/>
          <w:szCs w:val="24"/>
          <w:highlight w:val="none"/>
        </w:rPr>
        <w:t xml:space="preserve"> </w:t>
      </w:r>
      <w:r>
        <w:rPr>
          <w:rFonts w:hint="eastAsia" w:ascii="宋体" w:hAnsi="宋体" w:eastAsia="宋体" w:cs="宋体"/>
          <w:spacing w:val="-4"/>
          <w:sz w:val="24"/>
          <w:szCs w:val="24"/>
          <w:highlight w:val="none"/>
        </w:rPr>
        <w:t>天。</w:t>
      </w:r>
      <w:r>
        <w:rPr>
          <w:rFonts w:hint="eastAsia" w:ascii="宋体" w:hAnsi="宋体" w:eastAsia="宋体" w:cs="宋体"/>
          <w:b/>
          <w:bCs/>
          <w:spacing w:val="-5"/>
          <w:sz w:val="24"/>
          <w:szCs w:val="24"/>
          <w:highlight w:val="none"/>
        </w:rPr>
        <w:t>（符合性审查项）</w:t>
      </w:r>
    </w:p>
    <w:p w14:paraId="48EC2F62">
      <w:pPr>
        <w:pStyle w:val="3"/>
        <w:spacing w:before="212" w:line="220" w:lineRule="auto"/>
        <w:ind w:left="6"/>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3.1.9</w:t>
      </w:r>
      <w:r>
        <w:rPr>
          <w:rFonts w:hint="eastAsia" w:ascii="宋体" w:hAnsi="宋体" w:eastAsia="宋体" w:cs="宋体"/>
          <w:spacing w:val="-4"/>
          <w:sz w:val="24"/>
          <w:szCs w:val="24"/>
          <w:highlight w:val="none"/>
        </w:rPr>
        <w:t xml:space="preserve"> </w:t>
      </w:r>
      <w:r>
        <w:rPr>
          <w:rFonts w:hint="eastAsia" w:ascii="宋体" w:hAnsi="宋体" w:eastAsia="宋体" w:cs="宋体"/>
          <w:b/>
          <w:bCs/>
          <w:spacing w:val="-4"/>
          <w:sz w:val="24"/>
          <w:szCs w:val="24"/>
          <w:highlight w:val="none"/>
        </w:rPr>
        <w:t>投标报价：</w:t>
      </w:r>
    </w:p>
    <w:p w14:paraId="566588AD">
      <w:pPr>
        <w:pStyle w:val="3"/>
        <w:spacing w:before="213" w:line="240" w:lineRule="auto"/>
        <w:ind w:left="0" w:firstLine="568"/>
        <w:jc w:val="both"/>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（1）投标报价币种为人民币。</w:t>
      </w:r>
    </w:p>
    <w:p w14:paraId="0666B25C">
      <w:pPr>
        <w:pStyle w:val="3"/>
        <w:spacing w:before="213" w:line="240" w:lineRule="auto"/>
        <w:ind w:left="0" w:firstLine="568"/>
        <w:jc w:val="both"/>
        <w:rPr>
          <w:rFonts w:hint="eastAsia" w:ascii="宋体" w:hAnsi="宋体" w:eastAsia="宋体" w:cs="宋体"/>
          <w:spacing w:val="-7"/>
          <w:sz w:val="24"/>
          <w:szCs w:val="24"/>
          <w:highlight w:val="none"/>
        </w:rPr>
      </w:pPr>
      <w:r>
        <w:rPr>
          <w:rFonts w:hint="eastAsia" w:ascii="宋体" w:hAnsi="宋体" w:eastAsia="宋体" w:cs="宋体"/>
          <w:spacing w:val="-7"/>
          <w:position w:val="0"/>
          <w:sz w:val="24"/>
          <w:szCs w:val="24"/>
          <w:highlight w:val="none"/>
        </w:rPr>
        <w:t>（2）投标人在《投标总报价书》中填报的报价即是对本项目标的物的一</w:t>
      </w:r>
      <w:r>
        <w:rPr>
          <w:rFonts w:hint="eastAsia" w:ascii="宋体" w:hAnsi="宋体" w:eastAsia="宋体" w:cs="宋体"/>
          <w:spacing w:val="-7"/>
          <w:sz w:val="24"/>
          <w:szCs w:val="24"/>
          <w:highlight w:val="none"/>
        </w:rPr>
        <w:t>次性总报价，中标后此报价即为合同价款，在合同有效期内不受市场变化</w:t>
      </w:r>
      <w:r>
        <w:rPr>
          <w:rFonts w:hint="eastAsia" w:ascii="宋体" w:hAnsi="宋体" w:eastAsia="宋体" w:cs="宋体"/>
          <w:spacing w:val="-7"/>
          <w:position w:val="0"/>
          <w:sz w:val="24"/>
          <w:szCs w:val="24"/>
          <w:highlight w:val="none"/>
        </w:rPr>
        <w:t>因素的影响。报价应用人民币（元）表示，其大写金额与小写金额不一致</w:t>
      </w:r>
      <w:r>
        <w:rPr>
          <w:rFonts w:hint="eastAsia" w:ascii="宋体" w:hAnsi="宋体" w:eastAsia="宋体" w:cs="宋体"/>
          <w:spacing w:val="-7"/>
          <w:sz w:val="24"/>
          <w:szCs w:val="24"/>
          <w:highlight w:val="none"/>
        </w:rPr>
        <w:t>的以大写为准。</w:t>
      </w:r>
    </w:p>
    <w:p w14:paraId="42C025BD">
      <w:pPr>
        <w:pStyle w:val="3"/>
        <w:spacing w:before="213" w:line="240" w:lineRule="auto"/>
        <w:ind w:firstLine="568"/>
        <w:jc w:val="both"/>
        <w:rPr>
          <w:rFonts w:hint="eastAsia" w:ascii="宋体" w:hAnsi="宋体" w:eastAsia="宋体" w:cs="宋体"/>
          <w:b/>
          <w:bCs/>
          <w:spacing w:val="-3"/>
          <w:sz w:val="24"/>
          <w:szCs w:val="24"/>
          <w:highlight w:val="none"/>
        </w:rPr>
      </w:pPr>
      <w:r>
        <w:rPr>
          <w:rFonts w:hint="eastAsia" w:ascii="宋体" w:hAnsi="宋体" w:eastAsia="宋体" w:cs="宋体"/>
          <w:b/>
          <w:bCs/>
          <w:spacing w:val="-3"/>
          <w:position w:val="0"/>
          <w:sz w:val="24"/>
          <w:szCs w:val="24"/>
          <w:highlight w:val="none"/>
        </w:rPr>
        <w:t>（3）投标报价必须是唯一的，投标文件中出现两个或两个以上报价，或</w:t>
      </w:r>
      <w:r>
        <w:rPr>
          <w:rFonts w:hint="eastAsia" w:ascii="宋体" w:hAnsi="宋体" w:eastAsia="宋体" w:cs="宋体"/>
          <w:b/>
          <w:bCs/>
          <w:spacing w:val="-3"/>
          <w:sz w:val="24"/>
          <w:szCs w:val="24"/>
          <w:highlight w:val="none"/>
        </w:rPr>
        <w:t>有选择性报价的视为不响应投标，投标将被拒绝。（</w:t>
      </w:r>
      <w:r>
        <w:rPr>
          <w:rFonts w:hint="eastAsia" w:ascii="宋体" w:hAnsi="宋体" w:eastAsia="宋体" w:cs="宋体"/>
          <w:b/>
          <w:bCs/>
          <w:spacing w:val="-3"/>
          <w:sz w:val="24"/>
          <w:szCs w:val="24"/>
          <w:highlight w:val="none"/>
          <w:lang w:eastAsia="zh-CN"/>
        </w:rPr>
        <w:t>报价审查项</w:t>
      </w:r>
      <w:r>
        <w:rPr>
          <w:rFonts w:hint="eastAsia" w:ascii="宋体" w:hAnsi="宋体" w:eastAsia="宋体" w:cs="宋体"/>
          <w:b/>
          <w:bCs/>
          <w:spacing w:val="-3"/>
          <w:sz w:val="24"/>
          <w:szCs w:val="24"/>
          <w:highlight w:val="none"/>
        </w:rPr>
        <w:t>）</w:t>
      </w:r>
    </w:p>
    <w:p w14:paraId="376B0A54">
      <w:pPr>
        <w:pStyle w:val="3"/>
        <w:spacing w:before="213" w:line="240" w:lineRule="auto"/>
        <w:ind w:firstLine="568"/>
        <w:jc w:val="both"/>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4）报价一律用人民币（元）表示，其大写金额和小写金额不一致的，以大写金额为准；总价金额与按单价汇总金额不一致的，以单价金额计算结果为准；单价金额小数点有明显错位的，应以总价为准，并修改单价；若文字大写表示的数据与数字表示的有差别，则以文字大写表示的数据为准。若投标人拒绝接受上述修正，在评标时将其视为无效投标；对不同文字文本投标文件的解释发生异议的，以中文文本为准。</w:t>
      </w:r>
    </w:p>
    <w:p w14:paraId="6C8E8649">
      <w:pPr>
        <w:pStyle w:val="3"/>
        <w:spacing w:before="212" w:line="219" w:lineRule="auto"/>
        <w:ind w:left="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3.1.10</w:t>
      </w:r>
      <w:r>
        <w:rPr>
          <w:rFonts w:hint="eastAsia" w:ascii="宋体" w:hAnsi="宋体" w:eastAsia="宋体" w:cs="宋体"/>
          <w:spacing w:val="-60"/>
          <w:sz w:val="24"/>
          <w:szCs w:val="24"/>
          <w:highlight w:val="none"/>
        </w:rPr>
        <w:t xml:space="preserve"> </w:t>
      </w:r>
      <w:r>
        <w:rPr>
          <w:rFonts w:hint="eastAsia" w:ascii="宋体" w:hAnsi="宋体" w:eastAsia="宋体" w:cs="宋体"/>
          <w:spacing w:val="-1"/>
          <w:sz w:val="24"/>
          <w:szCs w:val="24"/>
          <w:highlight w:val="none"/>
        </w:rPr>
        <w:t>本《招标文件》解释权属招标人和招标代理机构。</w:t>
      </w:r>
    </w:p>
    <w:p w14:paraId="45559CB3">
      <w:pPr>
        <w:pStyle w:val="3"/>
        <w:spacing w:before="213" w:line="220" w:lineRule="auto"/>
        <w:ind w:left="4"/>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3.2</w:t>
      </w:r>
      <w:r>
        <w:rPr>
          <w:rFonts w:hint="eastAsia" w:ascii="宋体" w:hAnsi="宋体" w:eastAsia="宋体" w:cs="宋体"/>
          <w:spacing w:val="-3"/>
          <w:sz w:val="24"/>
          <w:szCs w:val="24"/>
          <w:highlight w:val="none"/>
          <w:lang w:val="en-US" w:eastAsia="zh-CN"/>
        </w:rPr>
        <w:t xml:space="preserve"> </w:t>
      </w:r>
      <w:r>
        <w:rPr>
          <w:rFonts w:hint="eastAsia" w:ascii="宋体" w:hAnsi="宋体" w:eastAsia="宋体" w:cs="宋体"/>
          <w:b/>
          <w:bCs/>
          <w:spacing w:val="-3"/>
          <w:sz w:val="24"/>
          <w:szCs w:val="24"/>
          <w:highlight w:val="none"/>
        </w:rPr>
        <w:t>投标人资格要求</w:t>
      </w:r>
    </w:p>
    <w:p w14:paraId="5E1A6150">
      <w:pPr>
        <w:pStyle w:val="3"/>
        <w:spacing w:before="213" w:line="240" w:lineRule="auto"/>
        <w:ind w:left="0" w:firstLine="568"/>
        <w:rPr>
          <w:rFonts w:hint="eastAsia" w:ascii="宋体" w:hAnsi="宋体" w:eastAsia="宋体" w:cs="宋体"/>
          <w:spacing w:val="-7"/>
          <w:sz w:val="24"/>
          <w:szCs w:val="24"/>
          <w:highlight w:val="none"/>
        </w:rPr>
      </w:pPr>
      <w:r>
        <w:rPr>
          <w:rFonts w:hint="eastAsia" w:ascii="宋体" w:hAnsi="宋体" w:eastAsia="宋体" w:cs="宋体"/>
          <w:spacing w:val="-7"/>
          <w:position w:val="0"/>
          <w:sz w:val="24"/>
          <w:szCs w:val="24"/>
          <w:highlight w:val="none"/>
        </w:rPr>
        <w:t>3.2.1必须是本次招标内容的法人、其他组织或者自然人，有能力</w:t>
      </w:r>
      <w:r>
        <w:rPr>
          <w:rFonts w:hint="eastAsia" w:ascii="宋体" w:hAnsi="宋体" w:eastAsia="宋体" w:cs="宋体"/>
          <w:spacing w:val="-7"/>
          <w:sz w:val="24"/>
          <w:szCs w:val="24"/>
          <w:highlight w:val="none"/>
        </w:rPr>
        <w:t>按招标文件要求提供全部标的物；</w:t>
      </w:r>
    </w:p>
    <w:p w14:paraId="326750B8">
      <w:pPr>
        <w:pStyle w:val="3"/>
        <w:spacing w:before="213" w:line="240" w:lineRule="auto"/>
        <w:ind w:left="0" w:firstLine="568"/>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3.2.2</w:t>
      </w:r>
      <w:r>
        <w:rPr>
          <w:rFonts w:hint="eastAsia" w:ascii="宋体" w:hAnsi="宋体" w:eastAsia="宋体" w:cs="宋体"/>
          <w:spacing w:val="-7"/>
          <w:sz w:val="24"/>
          <w:szCs w:val="24"/>
          <w:highlight w:val="none"/>
          <w:lang w:val="en-US" w:eastAsia="zh-CN"/>
        </w:rPr>
        <w:t xml:space="preserve"> </w:t>
      </w:r>
      <w:r>
        <w:rPr>
          <w:rFonts w:hint="eastAsia" w:ascii="宋体" w:hAnsi="宋体" w:eastAsia="宋体" w:cs="宋体"/>
          <w:spacing w:val="-7"/>
          <w:sz w:val="24"/>
          <w:szCs w:val="24"/>
          <w:highlight w:val="none"/>
        </w:rPr>
        <w:t>必须有公告要求的资格条件；</w:t>
      </w:r>
    </w:p>
    <w:p w14:paraId="71E22263">
      <w:pPr>
        <w:pStyle w:val="3"/>
        <w:spacing w:before="213" w:line="240" w:lineRule="auto"/>
        <w:ind w:left="0" w:firstLine="568"/>
        <w:rPr>
          <w:rFonts w:hint="eastAsia" w:ascii="宋体" w:hAnsi="宋体" w:eastAsia="宋体" w:cs="宋体"/>
          <w:spacing w:val="-7"/>
          <w:sz w:val="24"/>
          <w:szCs w:val="24"/>
          <w:highlight w:val="none"/>
        </w:rPr>
      </w:pPr>
      <w:r>
        <w:rPr>
          <w:rFonts w:hint="eastAsia" w:ascii="宋体" w:hAnsi="宋体" w:eastAsia="宋体" w:cs="宋体"/>
          <w:spacing w:val="-7"/>
          <w:position w:val="0"/>
          <w:sz w:val="24"/>
          <w:szCs w:val="24"/>
          <w:highlight w:val="none"/>
        </w:rPr>
        <w:t>3.2.3</w:t>
      </w:r>
      <w:r>
        <w:rPr>
          <w:rFonts w:hint="eastAsia" w:ascii="宋体" w:hAnsi="宋体" w:eastAsia="宋体" w:cs="宋体"/>
          <w:spacing w:val="-7"/>
          <w:position w:val="0"/>
          <w:sz w:val="24"/>
          <w:szCs w:val="24"/>
          <w:highlight w:val="none"/>
          <w:lang w:val="en-US" w:eastAsia="zh-CN"/>
        </w:rPr>
        <w:t xml:space="preserve"> </w:t>
      </w:r>
      <w:r>
        <w:rPr>
          <w:rFonts w:hint="eastAsia" w:ascii="宋体" w:hAnsi="宋体" w:eastAsia="宋体" w:cs="宋体"/>
          <w:spacing w:val="-7"/>
          <w:position w:val="0"/>
          <w:sz w:val="24"/>
          <w:szCs w:val="24"/>
          <w:highlight w:val="none"/>
        </w:rPr>
        <w:t>在规定时间内购买了本《招标文件》，并按《招标文件》要</w:t>
      </w:r>
      <w:r>
        <w:rPr>
          <w:rFonts w:hint="eastAsia" w:ascii="宋体" w:hAnsi="宋体" w:eastAsia="宋体" w:cs="宋体"/>
          <w:spacing w:val="-7"/>
          <w:sz w:val="24"/>
          <w:szCs w:val="24"/>
          <w:highlight w:val="none"/>
        </w:rPr>
        <w:t>求提供（上传）了相关资料；</w:t>
      </w:r>
    </w:p>
    <w:p w14:paraId="045317BE">
      <w:pPr>
        <w:pStyle w:val="3"/>
        <w:spacing w:before="213" w:line="240" w:lineRule="auto"/>
        <w:ind w:left="0" w:firstLine="568"/>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3.2.4</w:t>
      </w:r>
      <w:r>
        <w:rPr>
          <w:rFonts w:hint="eastAsia" w:ascii="宋体" w:hAnsi="宋体" w:eastAsia="宋体" w:cs="宋体"/>
          <w:spacing w:val="-7"/>
          <w:sz w:val="24"/>
          <w:szCs w:val="24"/>
          <w:highlight w:val="none"/>
          <w:lang w:val="en-US" w:eastAsia="zh-CN"/>
        </w:rPr>
        <w:t xml:space="preserve"> </w:t>
      </w:r>
      <w:r>
        <w:rPr>
          <w:rFonts w:hint="eastAsia" w:ascii="宋体" w:hAnsi="宋体" w:eastAsia="宋体" w:cs="宋体"/>
          <w:spacing w:val="-7"/>
          <w:sz w:val="24"/>
          <w:szCs w:val="24"/>
          <w:highlight w:val="none"/>
        </w:rPr>
        <w:t>按规定向毕节市公共资源交易中心</w:t>
      </w:r>
      <w:r>
        <w:rPr>
          <w:rFonts w:hint="eastAsia" w:ascii="宋体" w:hAnsi="宋体" w:eastAsia="宋体" w:cs="宋体"/>
          <w:spacing w:val="-7"/>
          <w:sz w:val="24"/>
          <w:szCs w:val="24"/>
          <w:highlight w:val="none"/>
          <w:lang w:eastAsia="zh-CN"/>
        </w:rPr>
        <w:t>缴纳</w:t>
      </w:r>
      <w:r>
        <w:rPr>
          <w:rFonts w:hint="eastAsia" w:ascii="宋体" w:hAnsi="宋体" w:eastAsia="宋体" w:cs="宋体"/>
          <w:spacing w:val="-7"/>
          <w:sz w:val="24"/>
          <w:szCs w:val="24"/>
          <w:highlight w:val="none"/>
        </w:rPr>
        <w:t>了投标保证金；</w:t>
      </w:r>
    </w:p>
    <w:p w14:paraId="6495091C">
      <w:pPr>
        <w:pStyle w:val="3"/>
        <w:spacing w:before="213" w:line="240" w:lineRule="auto"/>
        <w:ind w:left="0" w:firstLine="568"/>
        <w:rPr>
          <w:rFonts w:hint="eastAsia" w:ascii="宋体" w:hAnsi="宋体" w:eastAsia="宋体" w:cs="宋体"/>
          <w:spacing w:val="-7"/>
          <w:sz w:val="24"/>
          <w:szCs w:val="24"/>
          <w:highlight w:val="none"/>
        </w:rPr>
      </w:pPr>
      <w:r>
        <w:rPr>
          <w:rFonts w:hint="eastAsia" w:ascii="宋体" w:hAnsi="宋体" w:eastAsia="宋体" w:cs="宋体"/>
          <w:spacing w:val="-7"/>
          <w:position w:val="0"/>
          <w:sz w:val="24"/>
          <w:szCs w:val="24"/>
          <w:highlight w:val="none"/>
        </w:rPr>
        <w:t>3.2.5</w:t>
      </w:r>
      <w:r>
        <w:rPr>
          <w:rFonts w:hint="eastAsia" w:ascii="宋体" w:hAnsi="宋体" w:eastAsia="宋体" w:cs="宋体"/>
          <w:spacing w:val="-7"/>
          <w:position w:val="0"/>
          <w:sz w:val="24"/>
          <w:szCs w:val="24"/>
          <w:highlight w:val="none"/>
          <w:lang w:val="en-US" w:eastAsia="zh-CN"/>
        </w:rPr>
        <w:t xml:space="preserve"> </w:t>
      </w:r>
      <w:r>
        <w:rPr>
          <w:rFonts w:hint="eastAsia" w:ascii="宋体" w:hAnsi="宋体" w:eastAsia="宋体" w:cs="宋体"/>
          <w:spacing w:val="-7"/>
          <w:position w:val="0"/>
          <w:sz w:val="24"/>
          <w:szCs w:val="24"/>
          <w:highlight w:val="none"/>
        </w:rPr>
        <w:t>《投标文件》的编制、上传、加解密符合本《招标文件》的要</w:t>
      </w:r>
      <w:r>
        <w:rPr>
          <w:rFonts w:hint="eastAsia" w:ascii="宋体" w:hAnsi="宋体" w:eastAsia="宋体" w:cs="宋体"/>
          <w:spacing w:val="-7"/>
          <w:sz w:val="24"/>
          <w:szCs w:val="24"/>
          <w:highlight w:val="none"/>
        </w:rPr>
        <w:t>求；</w:t>
      </w:r>
    </w:p>
    <w:p w14:paraId="47A84738">
      <w:pPr>
        <w:pStyle w:val="3"/>
        <w:spacing w:before="213" w:line="240" w:lineRule="auto"/>
        <w:ind w:left="0" w:firstLine="568"/>
        <w:rPr>
          <w:rFonts w:hint="eastAsia" w:ascii="宋体" w:hAnsi="宋体" w:eastAsia="宋体" w:cs="宋体"/>
          <w:spacing w:val="-7"/>
          <w:sz w:val="24"/>
          <w:szCs w:val="24"/>
          <w:highlight w:val="none"/>
        </w:rPr>
      </w:pPr>
      <w:r>
        <w:rPr>
          <w:rFonts w:hint="eastAsia" w:ascii="宋体" w:hAnsi="宋体" w:eastAsia="宋体" w:cs="宋体"/>
          <w:spacing w:val="-7"/>
          <w:position w:val="0"/>
          <w:sz w:val="24"/>
          <w:szCs w:val="24"/>
          <w:highlight w:val="none"/>
        </w:rPr>
        <w:t>3.2.6</w:t>
      </w:r>
      <w:r>
        <w:rPr>
          <w:rFonts w:hint="eastAsia" w:ascii="宋体" w:hAnsi="宋体" w:eastAsia="宋体" w:cs="宋体"/>
          <w:spacing w:val="-7"/>
          <w:position w:val="0"/>
          <w:sz w:val="24"/>
          <w:szCs w:val="24"/>
          <w:highlight w:val="none"/>
          <w:lang w:val="en-US" w:eastAsia="zh-CN"/>
        </w:rPr>
        <w:t xml:space="preserve"> </w:t>
      </w:r>
      <w:r>
        <w:rPr>
          <w:rFonts w:hint="eastAsia" w:ascii="宋体" w:hAnsi="宋体" w:eastAsia="宋体" w:cs="宋体"/>
          <w:spacing w:val="-7"/>
          <w:position w:val="0"/>
          <w:sz w:val="24"/>
          <w:szCs w:val="24"/>
          <w:highlight w:val="none"/>
        </w:rPr>
        <w:t>投标人</w:t>
      </w:r>
      <w:r>
        <w:rPr>
          <w:rFonts w:hint="eastAsia" w:ascii="宋体" w:hAnsi="宋体" w:eastAsia="宋体" w:cs="宋体"/>
          <w:spacing w:val="-7"/>
          <w:position w:val="0"/>
          <w:sz w:val="24"/>
          <w:szCs w:val="24"/>
          <w:highlight w:val="none"/>
          <w:lang w:eastAsia="zh-CN"/>
        </w:rPr>
        <w:t>须</w:t>
      </w:r>
      <w:r>
        <w:rPr>
          <w:rFonts w:hint="eastAsia" w:ascii="宋体" w:hAnsi="宋体" w:eastAsia="宋体" w:cs="宋体"/>
          <w:spacing w:val="-7"/>
          <w:position w:val="0"/>
          <w:sz w:val="24"/>
          <w:szCs w:val="24"/>
          <w:highlight w:val="none"/>
        </w:rPr>
        <w:t>承诺有良好的信誉和业绩，三年来没有任何违法、违</w:t>
      </w:r>
      <w:r>
        <w:rPr>
          <w:rFonts w:hint="eastAsia" w:ascii="宋体" w:hAnsi="宋体" w:eastAsia="宋体" w:cs="宋体"/>
          <w:spacing w:val="-7"/>
          <w:sz w:val="24"/>
          <w:szCs w:val="24"/>
          <w:highlight w:val="none"/>
        </w:rPr>
        <w:t>规的不良记录。</w:t>
      </w:r>
      <w:r>
        <w:rPr>
          <w:rFonts w:hint="eastAsia" w:ascii="宋体" w:hAnsi="宋体" w:eastAsia="宋体" w:cs="宋体"/>
          <w:b/>
          <w:bCs/>
          <w:spacing w:val="-7"/>
          <w:sz w:val="24"/>
          <w:szCs w:val="24"/>
          <w:highlight w:val="none"/>
        </w:rPr>
        <w:t>（符合性审查项）</w:t>
      </w:r>
    </w:p>
    <w:p w14:paraId="740BB579">
      <w:pPr>
        <w:pStyle w:val="3"/>
        <w:spacing w:before="208" w:line="220" w:lineRule="auto"/>
        <w:ind w:left="4"/>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3.3</w:t>
      </w:r>
      <w:r>
        <w:rPr>
          <w:rFonts w:hint="eastAsia" w:ascii="宋体" w:hAnsi="宋体" w:eastAsia="宋体" w:cs="宋体"/>
          <w:spacing w:val="-3"/>
          <w:sz w:val="24"/>
          <w:szCs w:val="24"/>
          <w:highlight w:val="none"/>
          <w:lang w:val="en-US" w:eastAsia="zh-CN"/>
        </w:rPr>
        <w:t xml:space="preserve"> </w:t>
      </w:r>
      <w:r>
        <w:rPr>
          <w:rFonts w:hint="eastAsia" w:ascii="宋体" w:hAnsi="宋体" w:eastAsia="宋体" w:cs="宋体"/>
          <w:b/>
          <w:bCs/>
          <w:spacing w:val="-3"/>
          <w:sz w:val="24"/>
          <w:szCs w:val="24"/>
          <w:highlight w:val="none"/>
        </w:rPr>
        <w:t>招标文件的澄清或修改</w:t>
      </w:r>
    </w:p>
    <w:p w14:paraId="52D49A7B">
      <w:pPr>
        <w:pStyle w:val="3"/>
        <w:spacing w:before="213" w:line="240" w:lineRule="auto"/>
        <w:ind w:left="0" w:firstLine="354" w:firstLineChars="157"/>
        <w:jc w:val="both"/>
        <w:rPr>
          <w:rFonts w:hint="eastAsia" w:ascii="宋体" w:hAnsi="宋体" w:eastAsia="宋体" w:cs="宋体"/>
          <w:spacing w:val="-7"/>
          <w:sz w:val="24"/>
          <w:szCs w:val="24"/>
          <w:highlight w:val="none"/>
        </w:rPr>
      </w:pPr>
      <w:r>
        <w:rPr>
          <w:rFonts w:hint="eastAsia" w:ascii="宋体" w:hAnsi="宋体" w:eastAsia="宋体" w:cs="宋体"/>
          <w:spacing w:val="-7"/>
          <w:position w:val="0"/>
          <w:sz w:val="24"/>
          <w:szCs w:val="24"/>
          <w:highlight w:val="none"/>
        </w:rPr>
        <w:t>3.3.1</w:t>
      </w:r>
      <w:r>
        <w:rPr>
          <w:rFonts w:hint="eastAsia" w:ascii="宋体" w:hAnsi="宋体" w:eastAsia="宋体" w:cs="宋体"/>
          <w:spacing w:val="-7"/>
          <w:position w:val="0"/>
          <w:sz w:val="24"/>
          <w:szCs w:val="24"/>
          <w:highlight w:val="none"/>
          <w:lang w:val="en-US" w:eastAsia="zh-CN"/>
        </w:rPr>
        <w:t xml:space="preserve"> </w:t>
      </w:r>
      <w:r>
        <w:rPr>
          <w:rFonts w:hint="eastAsia" w:ascii="宋体" w:hAnsi="宋体" w:eastAsia="宋体" w:cs="宋体"/>
          <w:spacing w:val="-7"/>
          <w:position w:val="0"/>
          <w:sz w:val="24"/>
          <w:szCs w:val="24"/>
          <w:highlight w:val="none"/>
        </w:rPr>
        <w:t>投标人对招标文件有疑问的，可以按政府采购法及相关法律</w:t>
      </w:r>
      <w:r>
        <w:rPr>
          <w:rFonts w:hint="eastAsia" w:ascii="宋体" w:hAnsi="宋体" w:eastAsia="宋体" w:cs="宋体"/>
          <w:spacing w:val="-7"/>
          <w:sz w:val="24"/>
          <w:szCs w:val="24"/>
          <w:highlight w:val="none"/>
        </w:rPr>
        <w:t>法规规定通过毕节市公共资源交易中心交易系统以书面形式向采购人、采购代理机构提出询问，本公司将针对其内容进行答复。未购买本项目《招标文件》、不符合政府采购法第二十二条要求的投标人对本项目提出的询问，本公司可不作答复。</w:t>
      </w:r>
    </w:p>
    <w:p w14:paraId="6E4DEFA1">
      <w:pPr>
        <w:pStyle w:val="3"/>
        <w:spacing w:before="213" w:line="240" w:lineRule="auto"/>
        <w:ind w:left="0" w:firstLine="0" w:firstLineChars="0"/>
        <w:jc w:val="both"/>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3.3.2</w:t>
      </w:r>
      <w:r>
        <w:rPr>
          <w:rFonts w:hint="eastAsia" w:ascii="宋体" w:hAnsi="宋体" w:eastAsia="宋体" w:cs="宋体"/>
          <w:spacing w:val="-7"/>
          <w:sz w:val="24"/>
          <w:szCs w:val="24"/>
          <w:highlight w:val="none"/>
          <w:lang w:val="en-US" w:eastAsia="zh-CN"/>
        </w:rPr>
        <w:t xml:space="preserve"> </w:t>
      </w:r>
      <w:r>
        <w:rPr>
          <w:rFonts w:hint="eastAsia" w:ascii="宋体" w:hAnsi="宋体" w:eastAsia="宋体" w:cs="宋体"/>
          <w:spacing w:val="-7"/>
          <w:sz w:val="24"/>
          <w:szCs w:val="24"/>
          <w:highlight w:val="none"/>
        </w:rPr>
        <w:t>投标截止期</w:t>
      </w:r>
      <w:r>
        <w:rPr>
          <w:rFonts w:hint="eastAsia" w:ascii="宋体" w:hAnsi="宋体" w:eastAsia="宋体" w:cs="宋体"/>
          <w:spacing w:val="-7"/>
          <w:sz w:val="24"/>
          <w:szCs w:val="24"/>
          <w:highlight w:val="none"/>
          <w:lang w:eastAsia="zh-CN"/>
        </w:rPr>
        <w:t>1</w:t>
      </w:r>
      <w:r>
        <w:rPr>
          <w:rFonts w:hint="eastAsia" w:ascii="宋体" w:hAnsi="宋体" w:eastAsia="宋体" w:cs="宋体"/>
          <w:spacing w:val="-7"/>
          <w:sz w:val="24"/>
          <w:szCs w:val="24"/>
          <w:highlight w:val="none"/>
          <w:lang w:val="en-US" w:eastAsia="zh-CN"/>
        </w:rPr>
        <w:t>5</w:t>
      </w:r>
      <w:r>
        <w:rPr>
          <w:rFonts w:hint="eastAsia" w:ascii="宋体" w:hAnsi="宋体" w:eastAsia="宋体" w:cs="宋体"/>
          <w:spacing w:val="-7"/>
          <w:sz w:val="24"/>
          <w:szCs w:val="24"/>
          <w:highlight w:val="none"/>
        </w:rPr>
        <w:t>天前的任何时候，无论出于何种原因，采购人 或招标代理机构可主动地或在解答投标人提出的澄清问题时对招标文件 进行修改。投标人需自行关注系统相关澄清、修改或补遗、答复等，否则后果由投标人自行承担。</w:t>
      </w:r>
    </w:p>
    <w:p w14:paraId="5DA06138">
      <w:pPr>
        <w:pStyle w:val="3"/>
        <w:spacing w:before="213" w:line="240" w:lineRule="auto"/>
        <w:ind w:left="0" w:firstLine="354" w:firstLineChars="157"/>
        <w:jc w:val="both"/>
        <w:rPr>
          <w:rFonts w:hint="eastAsia" w:ascii="宋体" w:hAnsi="宋体" w:eastAsia="宋体" w:cs="宋体"/>
          <w:spacing w:val="-7"/>
          <w:sz w:val="24"/>
          <w:szCs w:val="24"/>
          <w:highlight w:val="none"/>
        </w:rPr>
      </w:pPr>
      <w:r>
        <w:rPr>
          <w:rFonts w:hint="eastAsia" w:ascii="宋体" w:hAnsi="宋体" w:eastAsia="宋体" w:cs="宋体"/>
          <w:spacing w:val="-7"/>
          <w:position w:val="0"/>
          <w:sz w:val="24"/>
          <w:szCs w:val="24"/>
          <w:highlight w:val="none"/>
        </w:rPr>
        <w:t>3.3.3</w:t>
      </w:r>
      <w:r>
        <w:rPr>
          <w:rFonts w:hint="eastAsia" w:ascii="宋体" w:hAnsi="宋体" w:eastAsia="宋体" w:cs="宋体"/>
          <w:spacing w:val="-7"/>
          <w:position w:val="0"/>
          <w:sz w:val="24"/>
          <w:szCs w:val="24"/>
          <w:highlight w:val="none"/>
          <w:lang w:val="en-US" w:eastAsia="zh-CN"/>
        </w:rPr>
        <w:t xml:space="preserve"> </w:t>
      </w:r>
      <w:r>
        <w:rPr>
          <w:rFonts w:hint="eastAsia" w:ascii="宋体" w:hAnsi="宋体" w:eastAsia="宋体" w:cs="宋体"/>
          <w:spacing w:val="-7"/>
          <w:position w:val="0"/>
          <w:sz w:val="24"/>
          <w:szCs w:val="24"/>
          <w:highlight w:val="none"/>
        </w:rPr>
        <w:t>投标人需现场踏勘的，请自行安排踏勘；因踏勘产生的一切</w:t>
      </w:r>
      <w:r>
        <w:rPr>
          <w:rFonts w:hint="eastAsia" w:ascii="宋体" w:hAnsi="宋体" w:eastAsia="宋体" w:cs="宋体"/>
          <w:spacing w:val="-7"/>
          <w:sz w:val="24"/>
          <w:szCs w:val="24"/>
          <w:highlight w:val="none"/>
        </w:rPr>
        <w:t>费用均由踏勘人自行负责。</w:t>
      </w:r>
    </w:p>
    <w:p w14:paraId="1F4CCA4B">
      <w:pPr>
        <w:pStyle w:val="3"/>
        <w:spacing w:before="213" w:line="240" w:lineRule="auto"/>
        <w:ind w:left="0" w:firstLine="354" w:firstLineChars="157"/>
        <w:jc w:val="both"/>
        <w:rPr>
          <w:rFonts w:hint="eastAsia" w:ascii="宋体" w:hAnsi="宋体" w:eastAsia="宋体" w:cs="宋体"/>
          <w:spacing w:val="-7"/>
          <w:sz w:val="24"/>
          <w:szCs w:val="24"/>
          <w:highlight w:val="none"/>
        </w:rPr>
      </w:pPr>
      <w:r>
        <w:rPr>
          <w:rFonts w:hint="eastAsia" w:ascii="宋体" w:hAnsi="宋体" w:eastAsia="宋体" w:cs="宋体"/>
          <w:spacing w:val="-7"/>
          <w:position w:val="0"/>
          <w:sz w:val="24"/>
          <w:szCs w:val="24"/>
          <w:highlight w:val="none"/>
        </w:rPr>
        <w:t>3.3.4</w:t>
      </w:r>
      <w:r>
        <w:rPr>
          <w:rFonts w:hint="eastAsia" w:ascii="宋体" w:hAnsi="宋体" w:eastAsia="宋体" w:cs="宋体"/>
          <w:spacing w:val="-7"/>
          <w:position w:val="0"/>
          <w:sz w:val="24"/>
          <w:szCs w:val="24"/>
          <w:highlight w:val="none"/>
          <w:lang w:val="en-US" w:eastAsia="zh-CN"/>
        </w:rPr>
        <w:t xml:space="preserve"> </w:t>
      </w:r>
      <w:r>
        <w:rPr>
          <w:rFonts w:hint="eastAsia" w:ascii="宋体" w:hAnsi="宋体" w:eastAsia="宋体" w:cs="宋体"/>
          <w:spacing w:val="-7"/>
          <w:position w:val="0"/>
          <w:sz w:val="24"/>
          <w:szCs w:val="24"/>
          <w:highlight w:val="none"/>
        </w:rPr>
        <w:t>投标人对招标文件没有提出质疑的，将被视为完全认同招标</w:t>
      </w:r>
      <w:r>
        <w:rPr>
          <w:rFonts w:hint="eastAsia" w:ascii="宋体" w:hAnsi="宋体" w:eastAsia="宋体" w:cs="宋体"/>
          <w:spacing w:val="-7"/>
          <w:sz w:val="24"/>
          <w:szCs w:val="24"/>
          <w:highlight w:val="none"/>
        </w:rPr>
        <w:t>文件。</w:t>
      </w:r>
    </w:p>
    <w:p w14:paraId="2B1744CB">
      <w:pPr>
        <w:pStyle w:val="3"/>
        <w:spacing w:before="213" w:line="240" w:lineRule="auto"/>
        <w:ind w:left="0" w:firstLine="354" w:firstLineChars="157"/>
        <w:jc w:val="both"/>
        <w:rPr>
          <w:rFonts w:hint="eastAsia" w:ascii="宋体" w:hAnsi="宋体" w:eastAsia="宋体" w:cs="宋体"/>
          <w:spacing w:val="-7"/>
          <w:sz w:val="24"/>
          <w:szCs w:val="24"/>
          <w:highlight w:val="none"/>
        </w:rPr>
      </w:pPr>
      <w:r>
        <w:rPr>
          <w:rFonts w:hint="eastAsia" w:ascii="宋体" w:hAnsi="宋体" w:eastAsia="宋体" w:cs="宋体"/>
          <w:spacing w:val="-7"/>
          <w:position w:val="0"/>
          <w:sz w:val="24"/>
          <w:szCs w:val="24"/>
          <w:highlight w:val="none"/>
        </w:rPr>
        <w:t>3.3.5</w:t>
      </w:r>
      <w:r>
        <w:rPr>
          <w:rFonts w:hint="eastAsia" w:ascii="宋体" w:hAnsi="宋体" w:eastAsia="宋体" w:cs="宋体"/>
          <w:spacing w:val="-7"/>
          <w:position w:val="0"/>
          <w:sz w:val="24"/>
          <w:szCs w:val="24"/>
          <w:highlight w:val="none"/>
          <w:lang w:val="en-US" w:eastAsia="zh-CN"/>
        </w:rPr>
        <w:t xml:space="preserve"> </w:t>
      </w:r>
      <w:r>
        <w:rPr>
          <w:rFonts w:hint="eastAsia" w:ascii="宋体" w:hAnsi="宋体" w:eastAsia="宋体" w:cs="宋体"/>
          <w:spacing w:val="-7"/>
          <w:position w:val="0"/>
          <w:sz w:val="24"/>
          <w:szCs w:val="24"/>
          <w:highlight w:val="none"/>
        </w:rPr>
        <w:t>在开标期间，招标文件中存在的瑕疵或疏漏由评标委员会进</w:t>
      </w:r>
      <w:r>
        <w:rPr>
          <w:rFonts w:hint="eastAsia" w:ascii="宋体" w:hAnsi="宋体" w:eastAsia="宋体" w:cs="宋体"/>
          <w:spacing w:val="-7"/>
          <w:sz w:val="24"/>
          <w:szCs w:val="24"/>
          <w:highlight w:val="none"/>
        </w:rPr>
        <w:t>行明确或澄清，但不得对招标文件</w:t>
      </w:r>
      <w:r>
        <w:rPr>
          <w:rFonts w:hint="eastAsia" w:ascii="宋体" w:hAnsi="宋体" w:eastAsia="宋体" w:cs="宋体"/>
          <w:spacing w:val="-7"/>
          <w:sz w:val="24"/>
          <w:szCs w:val="24"/>
          <w:highlight w:val="none"/>
          <w:lang w:eastAsia="zh-CN"/>
        </w:rPr>
        <w:t>做</w:t>
      </w:r>
      <w:r>
        <w:rPr>
          <w:rFonts w:hint="eastAsia" w:ascii="宋体" w:hAnsi="宋体" w:eastAsia="宋体" w:cs="宋体"/>
          <w:spacing w:val="-7"/>
          <w:sz w:val="24"/>
          <w:szCs w:val="24"/>
          <w:highlight w:val="none"/>
        </w:rPr>
        <w:t>实质性的修改。</w:t>
      </w:r>
    </w:p>
    <w:p w14:paraId="5384F795">
      <w:pPr>
        <w:pStyle w:val="3"/>
        <w:spacing w:before="213" w:line="240" w:lineRule="auto"/>
        <w:ind w:left="0" w:firstLine="568"/>
        <w:jc w:val="both"/>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3.3.6</w:t>
      </w:r>
      <w:r>
        <w:rPr>
          <w:rFonts w:hint="eastAsia" w:ascii="宋体" w:hAnsi="宋体" w:eastAsia="宋体" w:cs="宋体"/>
          <w:spacing w:val="-7"/>
          <w:sz w:val="24"/>
          <w:szCs w:val="24"/>
          <w:highlight w:val="none"/>
          <w:lang w:val="en-US" w:eastAsia="zh-CN"/>
        </w:rPr>
        <w:t xml:space="preserve"> </w:t>
      </w:r>
      <w:r>
        <w:rPr>
          <w:rFonts w:hint="eastAsia" w:ascii="宋体" w:hAnsi="宋体" w:eastAsia="宋体" w:cs="宋体"/>
          <w:spacing w:val="-7"/>
          <w:sz w:val="24"/>
          <w:szCs w:val="24"/>
          <w:highlight w:val="none"/>
        </w:rPr>
        <w:t>澄清或修改内容为《招标文件》组成部分。</w:t>
      </w:r>
    </w:p>
    <w:p w14:paraId="34492F0C">
      <w:pPr>
        <w:pStyle w:val="3"/>
        <w:spacing w:before="211" w:line="221" w:lineRule="auto"/>
        <w:ind w:left="7"/>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rPr>
        <w:t>3.4</w:t>
      </w:r>
      <w:r>
        <w:rPr>
          <w:rFonts w:hint="eastAsia" w:ascii="宋体" w:hAnsi="宋体" w:eastAsia="宋体" w:cs="宋体"/>
          <w:spacing w:val="-57"/>
          <w:sz w:val="24"/>
          <w:szCs w:val="24"/>
          <w:highlight w:val="none"/>
        </w:rPr>
        <w:t xml:space="preserve"> </w:t>
      </w:r>
      <w:r>
        <w:rPr>
          <w:rFonts w:hint="eastAsia" w:ascii="宋体" w:hAnsi="宋体" w:eastAsia="宋体" w:cs="宋体"/>
          <w:b/>
          <w:bCs/>
          <w:spacing w:val="-6"/>
          <w:sz w:val="24"/>
          <w:szCs w:val="24"/>
          <w:highlight w:val="none"/>
        </w:rPr>
        <w:t>质疑或投诉</w:t>
      </w:r>
    </w:p>
    <w:p w14:paraId="0E315EAB">
      <w:pPr>
        <w:pStyle w:val="3"/>
        <w:spacing w:before="212" w:line="360" w:lineRule="auto"/>
        <w:ind w:left="2" w:right="76" w:firstLine="564"/>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3.4.1</w:t>
      </w:r>
      <w:r>
        <w:rPr>
          <w:rFonts w:hint="eastAsia" w:ascii="宋体" w:hAnsi="宋体" w:eastAsia="宋体" w:cs="宋体"/>
          <w:spacing w:val="-1"/>
          <w:sz w:val="24"/>
          <w:szCs w:val="24"/>
          <w:highlight w:val="none"/>
          <w:lang w:val="en-US" w:eastAsia="zh-CN"/>
        </w:rPr>
        <w:t xml:space="preserve"> </w:t>
      </w:r>
      <w:r>
        <w:rPr>
          <w:rFonts w:hint="eastAsia" w:ascii="宋体" w:hAnsi="宋体" w:eastAsia="宋体" w:cs="宋体"/>
          <w:spacing w:val="-1"/>
          <w:sz w:val="24"/>
          <w:szCs w:val="24"/>
          <w:highlight w:val="none"/>
        </w:rPr>
        <w:t>投标人投诉按照采购人所属预算级次，向本级财政部门提出，由本级财政部门处理。</w:t>
      </w:r>
    </w:p>
    <w:p w14:paraId="0CEBEDAA">
      <w:pPr>
        <w:pStyle w:val="3"/>
        <w:spacing w:before="212" w:line="360" w:lineRule="auto"/>
        <w:ind w:left="2" w:right="76" w:firstLine="564"/>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3.4.2</w:t>
      </w:r>
      <w:r>
        <w:rPr>
          <w:rFonts w:hint="eastAsia" w:ascii="宋体" w:hAnsi="宋体" w:eastAsia="宋体" w:cs="宋体"/>
          <w:spacing w:val="-58"/>
          <w:sz w:val="24"/>
          <w:szCs w:val="24"/>
          <w:highlight w:val="none"/>
          <w:lang w:val="en-US" w:eastAsia="zh-CN"/>
        </w:rPr>
        <w:t xml:space="preserve"> </w:t>
      </w:r>
      <w:r>
        <w:rPr>
          <w:rFonts w:hint="eastAsia" w:ascii="宋体" w:hAnsi="宋体" w:eastAsia="宋体" w:cs="宋体"/>
          <w:spacing w:val="-3"/>
          <w:sz w:val="24"/>
          <w:szCs w:val="24"/>
          <w:highlight w:val="none"/>
        </w:rPr>
        <w:t>投标人认为采购文件、采购过程使自己的权益受到损害的，可</w:t>
      </w:r>
      <w:r>
        <w:rPr>
          <w:rFonts w:hint="eastAsia" w:ascii="宋体" w:hAnsi="宋体" w:eastAsia="宋体" w:cs="宋体"/>
          <w:sz w:val="24"/>
          <w:szCs w:val="24"/>
          <w:highlight w:val="none"/>
        </w:rPr>
        <w:t xml:space="preserve"> </w:t>
      </w:r>
      <w:r>
        <w:rPr>
          <w:rFonts w:hint="eastAsia" w:ascii="宋体" w:hAnsi="宋体" w:eastAsia="宋体" w:cs="宋体"/>
          <w:spacing w:val="-6"/>
          <w:sz w:val="24"/>
          <w:szCs w:val="24"/>
          <w:highlight w:val="none"/>
        </w:rPr>
        <w:t>以在知道或者应知其权益受到损害之日起</w:t>
      </w:r>
      <w:r>
        <w:rPr>
          <w:rFonts w:hint="eastAsia" w:ascii="宋体" w:hAnsi="宋体" w:eastAsia="宋体" w:cs="宋体"/>
          <w:spacing w:val="-40"/>
          <w:sz w:val="24"/>
          <w:szCs w:val="24"/>
          <w:highlight w:val="none"/>
        </w:rPr>
        <w:t xml:space="preserve"> </w:t>
      </w:r>
      <w:r>
        <w:rPr>
          <w:rFonts w:hint="eastAsia" w:ascii="宋体" w:hAnsi="宋体" w:eastAsia="宋体" w:cs="宋体"/>
          <w:spacing w:val="-6"/>
          <w:sz w:val="24"/>
          <w:szCs w:val="24"/>
          <w:highlight w:val="none"/>
        </w:rPr>
        <w:t>7</w:t>
      </w:r>
      <w:r>
        <w:rPr>
          <w:rFonts w:hint="eastAsia" w:ascii="宋体" w:hAnsi="宋体" w:eastAsia="宋体" w:cs="宋体"/>
          <w:spacing w:val="-58"/>
          <w:sz w:val="24"/>
          <w:szCs w:val="24"/>
          <w:highlight w:val="none"/>
        </w:rPr>
        <w:t xml:space="preserve"> </w:t>
      </w:r>
      <w:r>
        <w:rPr>
          <w:rFonts w:hint="eastAsia" w:ascii="宋体" w:hAnsi="宋体" w:eastAsia="宋体" w:cs="宋体"/>
          <w:spacing w:val="-6"/>
          <w:sz w:val="24"/>
          <w:szCs w:val="24"/>
          <w:highlight w:val="none"/>
        </w:rPr>
        <w:t>个工作日内，按照《政府采购</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质疑和投诉办法》（财政部</w:t>
      </w:r>
      <w:r>
        <w:rPr>
          <w:rFonts w:hint="eastAsia" w:ascii="宋体" w:hAnsi="宋体" w:eastAsia="宋体" w:cs="宋体"/>
          <w:spacing w:val="-59"/>
          <w:sz w:val="24"/>
          <w:szCs w:val="24"/>
          <w:highlight w:val="none"/>
        </w:rPr>
        <w:t xml:space="preserve"> </w:t>
      </w:r>
      <w:r>
        <w:rPr>
          <w:rFonts w:hint="eastAsia" w:ascii="宋体" w:hAnsi="宋体" w:eastAsia="宋体" w:cs="宋体"/>
          <w:spacing w:val="-1"/>
          <w:sz w:val="24"/>
          <w:szCs w:val="24"/>
          <w:highlight w:val="none"/>
        </w:rPr>
        <w:t>94</w:t>
      </w:r>
      <w:r>
        <w:rPr>
          <w:rFonts w:hint="eastAsia" w:ascii="宋体" w:hAnsi="宋体" w:eastAsia="宋体" w:cs="宋体"/>
          <w:spacing w:val="-54"/>
          <w:sz w:val="24"/>
          <w:szCs w:val="24"/>
          <w:highlight w:val="none"/>
        </w:rPr>
        <w:t xml:space="preserve"> </w:t>
      </w:r>
      <w:r>
        <w:rPr>
          <w:rFonts w:hint="eastAsia" w:ascii="宋体" w:hAnsi="宋体" w:eastAsia="宋体" w:cs="宋体"/>
          <w:spacing w:val="-1"/>
          <w:sz w:val="24"/>
          <w:szCs w:val="24"/>
          <w:highlight w:val="none"/>
        </w:rPr>
        <w:t>号令）要求针对同一采购环节</w:t>
      </w:r>
      <w:r>
        <w:rPr>
          <w:rFonts w:hint="eastAsia" w:ascii="宋体" w:hAnsi="宋体" w:eastAsia="宋体" w:cs="宋体"/>
          <w:spacing w:val="-2"/>
          <w:sz w:val="24"/>
          <w:szCs w:val="24"/>
          <w:highlight w:val="none"/>
        </w:rPr>
        <w:t>一次性通过</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毕节市公共资源交易中心交易系统以书面形式向采购人、采购代理机构提</w:t>
      </w:r>
      <w:r>
        <w:rPr>
          <w:rFonts w:hint="eastAsia" w:ascii="宋体" w:hAnsi="宋体" w:eastAsia="宋体" w:cs="宋体"/>
          <w:spacing w:val="-6"/>
          <w:sz w:val="24"/>
          <w:szCs w:val="24"/>
          <w:highlight w:val="none"/>
        </w:rPr>
        <w:t>出质疑。本公司将针对其内容在收到质疑或询问之日起</w:t>
      </w:r>
      <w:r>
        <w:rPr>
          <w:rFonts w:hint="eastAsia" w:ascii="宋体" w:hAnsi="宋体" w:eastAsia="宋体" w:cs="宋体"/>
          <w:spacing w:val="-40"/>
          <w:sz w:val="24"/>
          <w:szCs w:val="24"/>
          <w:highlight w:val="none"/>
        </w:rPr>
        <w:t xml:space="preserve"> </w:t>
      </w:r>
      <w:r>
        <w:rPr>
          <w:rFonts w:hint="eastAsia" w:ascii="宋体" w:hAnsi="宋体" w:eastAsia="宋体" w:cs="宋体"/>
          <w:spacing w:val="-6"/>
          <w:sz w:val="24"/>
          <w:szCs w:val="24"/>
          <w:highlight w:val="none"/>
        </w:rPr>
        <w:t>7</w:t>
      </w:r>
      <w:r>
        <w:rPr>
          <w:rFonts w:hint="eastAsia" w:ascii="宋体" w:hAnsi="宋体" w:eastAsia="宋体" w:cs="宋体"/>
          <w:spacing w:val="-58"/>
          <w:sz w:val="24"/>
          <w:szCs w:val="24"/>
          <w:highlight w:val="none"/>
        </w:rPr>
        <w:t xml:space="preserve"> </w:t>
      </w:r>
      <w:r>
        <w:rPr>
          <w:rFonts w:hint="eastAsia" w:ascii="宋体" w:hAnsi="宋体" w:eastAsia="宋体" w:cs="宋体"/>
          <w:spacing w:val="-6"/>
          <w:sz w:val="24"/>
          <w:szCs w:val="24"/>
          <w:highlight w:val="none"/>
        </w:rPr>
        <w:t>个工作日内进行</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答复，并以书面形式通过毕节市公共资源交易中心交易系统通知质疑投标人和其他有关投标人。未购买本项目《招标文件》、不符合政府采购法第</w:t>
      </w:r>
      <w:r>
        <w:rPr>
          <w:rFonts w:hint="eastAsia" w:ascii="宋体" w:hAnsi="宋体" w:eastAsia="宋体" w:cs="宋体"/>
          <w:spacing w:val="1"/>
          <w:sz w:val="24"/>
          <w:szCs w:val="24"/>
          <w:highlight w:val="none"/>
        </w:rPr>
        <w:t>二十二条要求的投标人、未按《政府采购质疑和投诉办法》（财政部</w:t>
      </w:r>
      <w:r>
        <w:rPr>
          <w:rFonts w:hint="eastAsia" w:ascii="宋体" w:hAnsi="宋体" w:eastAsia="宋体" w:cs="宋体"/>
          <w:spacing w:val="-48"/>
          <w:sz w:val="24"/>
          <w:szCs w:val="24"/>
          <w:highlight w:val="none"/>
        </w:rPr>
        <w:t xml:space="preserve"> </w:t>
      </w:r>
      <w:r>
        <w:rPr>
          <w:rFonts w:hint="eastAsia" w:ascii="宋体" w:hAnsi="宋体" w:eastAsia="宋体" w:cs="宋体"/>
          <w:spacing w:val="1"/>
          <w:sz w:val="24"/>
          <w:szCs w:val="24"/>
          <w:highlight w:val="none"/>
        </w:rPr>
        <w:t>94</w:t>
      </w:r>
      <w:r>
        <w:rPr>
          <w:rFonts w:hint="eastAsia" w:ascii="宋体" w:hAnsi="宋体" w:eastAsia="宋体" w:cs="宋体"/>
          <w:spacing w:val="-1"/>
          <w:sz w:val="24"/>
          <w:szCs w:val="24"/>
          <w:highlight w:val="none"/>
        </w:rPr>
        <w:t>号令）要求对本项目提出的质疑，本公司可不作答复。</w:t>
      </w:r>
    </w:p>
    <w:p w14:paraId="04F1341F">
      <w:pPr>
        <w:pStyle w:val="3"/>
        <w:spacing w:before="212" w:line="360" w:lineRule="auto"/>
        <w:ind w:left="2" w:right="76" w:firstLine="564"/>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3.4.3 投标人提出质疑的，还应提供质疑书原件。采购人或采购代理机构应当向质疑投标人签收回执。</w:t>
      </w:r>
    </w:p>
    <w:p w14:paraId="1426D61B">
      <w:pPr>
        <w:pStyle w:val="3"/>
        <w:spacing w:before="214" w:line="220" w:lineRule="auto"/>
        <w:ind w:left="56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3.4.4</w:t>
      </w:r>
      <w:r>
        <w:rPr>
          <w:rFonts w:hint="eastAsia" w:ascii="宋体" w:hAnsi="宋体" w:eastAsia="宋体" w:cs="宋体"/>
          <w:spacing w:val="-57"/>
          <w:sz w:val="24"/>
          <w:szCs w:val="24"/>
          <w:highlight w:val="none"/>
        </w:rPr>
        <w:t xml:space="preserve"> </w:t>
      </w:r>
      <w:r>
        <w:rPr>
          <w:rFonts w:hint="eastAsia" w:ascii="宋体" w:hAnsi="宋体" w:eastAsia="宋体" w:cs="宋体"/>
          <w:spacing w:val="-1"/>
          <w:sz w:val="24"/>
          <w:szCs w:val="24"/>
          <w:highlight w:val="none"/>
        </w:rPr>
        <w:t>接收质疑函的方式、联系部门、联系电话、通讯地址：</w:t>
      </w:r>
    </w:p>
    <w:p w14:paraId="2EBC44E4">
      <w:pPr>
        <w:pStyle w:val="3"/>
        <w:spacing w:before="212" w:line="240" w:lineRule="auto"/>
        <w:ind w:left="2" w:right="76" w:firstLine="564"/>
        <w:jc w:val="left"/>
        <w:rPr>
          <w:rFonts w:hint="eastAsia" w:ascii="宋体" w:hAnsi="宋体" w:eastAsia="宋体" w:cs="宋体"/>
          <w:spacing w:val="-5"/>
          <w:sz w:val="24"/>
          <w:szCs w:val="24"/>
          <w:highlight w:val="none"/>
        </w:rPr>
      </w:pPr>
      <w:r>
        <w:rPr>
          <w:rFonts w:hint="eastAsia" w:ascii="宋体" w:hAnsi="宋体" w:eastAsia="宋体" w:cs="宋体"/>
          <w:spacing w:val="-5"/>
          <w:position w:val="0"/>
          <w:sz w:val="24"/>
          <w:szCs w:val="24"/>
          <w:highlight w:val="none"/>
        </w:rPr>
        <w:t>接收质疑函的方式：同公告内容；</w:t>
      </w:r>
    </w:p>
    <w:p w14:paraId="3F7F0DE6">
      <w:pPr>
        <w:pStyle w:val="3"/>
        <w:spacing w:before="212" w:line="240" w:lineRule="auto"/>
        <w:ind w:left="2" w:right="76" w:firstLine="564"/>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联系部门：采购人或采购代理机构；</w:t>
      </w:r>
    </w:p>
    <w:p w14:paraId="0A4711AF">
      <w:pPr>
        <w:pStyle w:val="3"/>
        <w:spacing w:before="212" w:line="240" w:lineRule="auto"/>
        <w:ind w:left="2" w:right="76" w:firstLine="564"/>
        <w:rPr>
          <w:rFonts w:hint="eastAsia" w:ascii="宋体" w:hAnsi="宋体" w:eastAsia="宋体" w:cs="宋体"/>
          <w:spacing w:val="-5"/>
          <w:sz w:val="24"/>
          <w:szCs w:val="24"/>
          <w:highlight w:val="none"/>
        </w:rPr>
      </w:pPr>
      <w:r>
        <w:rPr>
          <w:rFonts w:hint="eastAsia" w:ascii="宋体" w:hAnsi="宋体" w:eastAsia="宋体" w:cs="宋体"/>
          <w:spacing w:val="-5"/>
          <w:position w:val="0"/>
          <w:sz w:val="24"/>
          <w:szCs w:val="24"/>
          <w:highlight w:val="none"/>
        </w:rPr>
        <w:t>联系电话：同公告内容；</w:t>
      </w:r>
    </w:p>
    <w:p w14:paraId="7FABF3EB">
      <w:pPr>
        <w:pStyle w:val="3"/>
        <w:spacing w:before="212" w:line="240" w:lineRule="auto"/>
        <w:ind w:left="2" w:right="76" w:firstLine="564"/>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通讯地址：同公告内容。</w:t>
      </w:r>
    </w:p>
    <w:p w14:paraId="398036EA">
      <w:pPr>
        <w:pStyle w:val="3"/>
        <w:spacing w:before="214" w:line="219" w:lineRule="auto"/>
        <w:ind w:left="567"/>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3.4.5</w:t>
      </w:r>
      <w:r>
        <w:rPr>
          <w:rFonts w:hint="eastAsia" w:ascii="宋体" w:hAnsi="宋体" w:eastAsia="宋体" w:cs="宋体"/>
          <w:spacing w:val="-52"/>
          <w:sz w:val="24"/>
          <w:szCs w:val="24"/>
          <w:highlight w:val="none"/>
        </w:rPr>
        <w:t xml:space="preserve"> </w:t>
      </w:r>
      <w:r>
        <w:rPr>
          <w:rFonts w:hint="eastAsia" w:ascii="宋体" w:hAnsi="宋体" w:eastAsia="宋体" w:cs="宋体"/>
          <w:spacing w:val="-2"/>
          <w:sz w:val="24"/>
          <w:szCs w:val="24"/>
          <w:highlight w:val="none"/>
        </w:rPr>
        <w:t>质疑书应当包括下列内容：</w:t>
      </w:r>
    </w:p>
    <w:p w14:paraId="7D89B968">
      <w:pPr>
        <w:pStyle w:val="3"/>
        <w:spacing w:before="212" w:line="545" w:lineRule="exact"/>
        <w:ind w:left="10" w:firstLine="537" w:firstLineChars="226"/>
        <w:rPr>
          <w:rFonts w:hint="eastAsia" w:ascii="宋体" w:hAnsi="宋体" w:eastAsia="宋体" w:cs="宋体"/>
          <w:sz w:val="24"/>
          <w:szCs w:val="24"/>
          <w:highlight w:val="none"/>
        </w:rPr>
      </w:pPr>
      <w:r>
        <w:rPr>
          <w:rFonts w:hint="eastAsia" w:ascii="宋体" w:hAnsi="宋体" w:eastAsia="宋体" w:cs="宋体"/>
          <w:spacing w:val="-1"/>
          <w:position w:val="19"/>
          <w:sz w:val="24"/>
          <w:szCs w:val="24"/>
          <w:highlight w:val="none"/>
        </w:rPr>
        <w:t>（一）投标人的姓名或者名称、地址、邮编、联系人及联系电话；</w:t>
      </w:r>
    </w:p>
    <w:p w14:paraId="77F721B3">
      <w:pPr>
        <w:pStyle w:val="3"/>
        <w:spacing w:before="1" w:line="219" w:lineRule="auto"/>
        <w:ind w:left="10" w:firstLine="533" w:firstLineChars="22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（二）质疑项目的名称、编号；</w:t>
      </w:r>
    </w:p>
    <w:p w14:paraId="4A2C832E">
      <w:pPr>
        <w:pStyle w:val="3"/>
        <w:spacing w:before="212" w:line="544" w:lineRule="exact"/>
        <w:ind w:left="10" w:firstLine="537" w:firstLineChars="226"/>
        <w:rPr>
          <w:rFonts w:hint="eastAsia" w:ascii="宋体" w:hAnsi="宋体" w:eastAsia="宋体" w:cs="宋体"/>
          <w:sz w:val="24"/>
          <w:szCs w:val="24"/>
          <w:highlight w:val="none"/>
        </w:rPr>
      </w:pPr>
      <w:r>
        <w:rPr>
          <w:rFonts w:hint="eastAsia" w:ascii="宋体" w:hAnsi="宋体" w:eastAsia="宋体" w:cs="宋体"/>
          <w:spacing w:val="-1"/>
          <w:position w:val="19"/>
          <w:sz w:val="24"/>
          <w:szCs w:val="24"/>
          <w:highlight w:val="none"/>
        </w:rPr>
        <w:t>（三）具体、明确的质疑事项和与质疑事项相关的请求；</w:t>
      </w:r>
    </w:p>
    <w:p w14:paraId="2AAE305A">
      <w:pPr>
        <w:pStyle w:val="3"/>
        <w:spacing w:before="1" w:line="219" w:lineRule="auto"/>
        <w:ind w:left="10" w:firstLine="528" w:firstLineChars="226"/>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（四）事实依据；</w:t>
      </w:r>
    </w:p>
    <w:p w14:paraId="54A4C5D5">
      <w:pPr>
        <w:pStyle w:val="3"/>
        <w:spacing w:before="212" w:line="545" w:lineRule="exact"/>
        <w:ind w:left="10" w:firstLine="533" w:firstLineChars="226"/>
        <w:rPr>
          <w:rFonts w:hint="eastAsia" w:ascii="宋体" w:hAnsi="宋体" w:eastAsia="宋体" w:cs="宋体"/>
          <w:sz w:val="24"/>
          <w:szCs w:val="24"/>
          <w:highlight w:val="none"/>
        </w:rPr>
      </w:pPr>
      <w:r>
        <w:rPr>
          <w:rFonts w:hint="eastAsia" w:ascii="宋体" w:hAnsi="宋体" w:eastAsia="宋体" w:cs="宋体"/>
          <w:spacing w:val="-2"/>
          <w:position w:val="19"/>
          <w:sz w:val="24"/>
          <w:szCs w:val="24"/>
          <w:highlight w:val="none"/>
        </w:rPr>
        <w:t>（五）必要的法律依据；</w:t>
      </w:r>
    </w:p>
    <w:p w14:paraId="067CD954">
      <w:pPr>
        <w:pStyle w:val="3"/>
        <w:spacing w:before="1" w:line="220" w:lineRule="auto"/>
        <w:ind w:left="10" w:firstLine="533" w:firstLineChars="22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（六）提出质疑的日期：</w:t>
      </w:r>
    </w:p>
    <w:p w14:paraId="39BCB42B">
      <w:pPr>
        <w:spacing w:line="248" w:lineRule="auto"/>
        <w:rPr>
          <w:rFonts w:hint="eastAsia" w:ascii="宋体" w:hAnsi="宋体" w:eastAsia="宋体" w:cs="宋体"/>
          <w:sz w:val="24"/>
          <w:szCs w:val="24"/>
          <w:highlight w:val="none"/>
        </w:rPr>
      </w:pPr>
    </w:p>
    <w:p w14:paraId="41216E32">
      <w:pPr>
        <w:pStyle w:val="3"/>
        <w:spacing w:before="91" w:line="360" w:lineRule="auto"/>
        <w:ind w:left="2" w:firstLine="562"/>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投标人为自然人的，应当由本人签字；投标人为法人或者其他组织的，</w:t>
      </w:r>
      <w:r>
        <w:rPr>
          <w:rFonts w:hint="eastAsia" w:ascii="宋体" w:hAnsi="宋体" w:eastAsia="宋体" w:cs="宋体"/>
          <w:spacing w:val="16"/>
          <w:sz w:val="24"/>
          <w:szCs w:val="24"/>
          <w:highlight w:val="none"/>
        </w:rPr>
        <w:t xml:space="preserve"> </w:t>
      </w:r>
      <w:r>
        <w:rPr>
          <w:rFonts w:hint="eastAsia" w:ascii="宋体" w:hAnsi="宋体" w:eastAsia="宋体" w:cs="宋体"/>
          <w:spacing w:val="-5"/>
          <w:sz w:val="24"/>
          <w:szCs w:val="24"/>
          <w:highlight w:val="none"/>
        </w:rPr>
        <w:t>应当由法定代表人、主要负责人，或者其授权代表签字或者盖章，并加盖</w:t>
      </w:r>
      <w:r>
        <w:rPr>
          <w:rFonts w:hint="eastAsia" w:ascii="宋体" w:hAnsi="宋体" w:eastAsia="宋体" w:cs="宋体"/>
          <w:spacing w:val="-6"/>
          <w:sz w:val="24"/>
          <w:szCs w:val="24"/>
          <w:highlight w:val="none"/>
        </w:rPr>
        <w:t>公章。</w:t>
      </w:r>
    </w:p>
    <w:p w14:paraId="19482643">
      <w:pPr>
        <w:pStyle w:val="3"/>
        <w:spacing w:before="293" w:line="411" w:lineRule="auto"/>
        <w:ind w:right="76" w:firstLine="567"/>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3.4.6</w:t>
      </w:r>
      <w:r>
        <w:rPr>
          <w:rFonts w:hint="eastAsia" w:ascii="宋体" w:hAnsi="宋体" w:eastAsia="宋体" w:cs="宋体"/>
          <w:spacing w:val="-57"/>
          <w:sz w:val="24"/>
          <w:szCs w:val="24"/>
          <w:highlight w:val="none"/>
        </w:rPr>
        <w:t xml:space="preserve"> </w:t>
      </w:r>
      <w:r>
        <w:rPr>
          <w:rFonts w:hint="eastAsia" w:ascii="宋体" w:hAnsi="宋体" w:eastAsia="宋体" w:cs="宋体"/>
          <w:spacing w:val="-3"/>
          <w:sz w:val="24"/>
          <w:szCs w:val="24"/>
          <w:highlight w:val="none"/>
        </w:rPr>
        <w:t>投标人对采购人或采购代理机构的答复不满意，或采</w:t>
      </w:r>
      <w:r>
        <w:rPr>
          <w:rFonts w:hint="eastAsia" w:ascii="宋体" w:hAnsi="宋体" w:eastAsia="宋体" w:cs="宋体"/>
          <w:spacing w:val="-4"/>
          <w:sz w:val="24"/>
          <w:szCs w:val="24"/>
          <w:highlight w:val="none"/>
        </w:rPr>
        <w:t>购人或采</w:t>
      </w:r>
      <w:r>
        <w:rPr>
          <w:rFonts w:hint="eastAsia" w:ascii="宋体" w:hAnsi="宋体" w:eastAsia="宋体" w:cs="宋体"/>
          <w:sz w:val="24"/>
          <w:szCs w:val="24"/>
          <w:highlight w:val="none"/>
        </w:rPr>
        <w:t xml:space="preserve"> 购代理机构未在规定的期限作出答复的，可在答复</w:t>
      </w:r>
      <w:r>
        <w:rPr>
          <w:rFonts w:hint="eastAsia" w:ascii="宋体" w:hAnsi="宋体" w:eastAsia="宋体" w:cs="宋体"/>
          <w:spacing w:val="-1"/>
          <w:sz w:val="24"/>
          <w:szCs w:val="24"/>
          <w:highlight w:val="none"/>
        </w:rPr>
        <w:t>期满后十五个工作日</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内，按政府采购相关法律法规规章的规定及程序，向同级财政部门提出投诉。</w:t>
      </w:r>
    </w:p>
    <w:p w14:paraId="1317158F">
      <w:pPr>
        <w:pStyle w:val="3"/>
        <w:spacing w:before="160" w:line="219" w:lineRule="auto"/>
        <w:ind w:left="567"/>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3.4.7</w:t>
      </w:r>
      <w:r>
        <w:rPr>
          <w:rFonts w:hint="eastAsia" w:ascii="宋体" w:hAnsi="宋体" w:eastAsia="宋体" w:cs="宋体"/>
          <w:spacing w:val="-52"/>
          <w:sz w:val="24"/>
          <w:szCs w:val="24"/>
          <w:highlight w:val="none"/>
        </w:rPr>
        <w:t xml:space="preserve"> </w:t>
      </w:r>
      <w:r>
        <w:rPr>
          <w:rFonts w:hint="eastAsia" w:ascii="宋体" w:hAnsi="宋体" w:eastAsia="宋体" w:cs="宋体"/>
          <w:spacing w:val="-2"/>
          <w:sz w:val="24"/>
          <w:szCs w:val="24"/>
          <w:highlight w:val="none"/>
        </w:rPr>
        <w:t>投诉书应当包括下列内容：</w:t>
      </w:r>
    </w:p>
    <w:p w14:paraId="0085B111">
      <w:pPr>
        <w:pStyle w:val="3"/>
        <w:spacing w:before="213" w:line="220" w:lineRule="auto"/>
        <w:ind w:left="569"/>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（一）投诉人和被投诉人的姓名或者名称、通讯地</w:t>
      </w:r>
      <w:r>
        <w:rPr>
          <w:rFonts w:hint="eastAsia" w:ascii="宋体" w:hAnsi="宋体" w:eastAsia="宋体" w:cs="宋体"/>
          <w:spacing w:val="-6"/>
          <w:sz w:val="24"/>
          <w:szCs w:val="24"/>
          <w:highlight w:val="none"/>
        </w:rPr>
        <w:t>址、邮编、联系人</w:t>
      </w:r>
      <w:r>
        <w:rPr>
          <w:rFonts w:hint="eastAsia" w:ascii="宋体" w:hAnsi="宋体" w:eastAsia="宋体" w:cs="宋体"/>
          <w:spacing w:val="-2"/>
          <w:sz w:val="24"/>
          <w:szCs w:val="24"/>
          <w:highlight w:val="none"/>
        </w:rPr>
        <w:t>及联系电话；</w:t>
      </w:r>
    </w:p>
    <w:p w14:paraId="47B0B4C7">
      <w:pPr>
        <w:pStyle w:val="3"/>
        <w:spacing w:before="205" w:line="219" w:lineRule="auto"/>
        <w:ind w:left="56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（二）质疑和质疑答复情况说明及相关证明材料；</w:t>
      </w:r>
    </w:p>
    <w:p w14:paraId="735E0898">
      <w:pPr>
        <w:pStyle w:val="3"/>
        <w:spacing w:before="212" w:line="547" w:lineRule="exact"/>
        <w:ind w:left="568"/>
        <w:rPr>
          <w:rFonts w:hint="eastAsia" w:ascii="宋体" w:hAnsi="宋体" w:eastAsia="宋体" w:cs="宋体"/>
          <w:sz w:val="24"/>
          <w:szCs w:val="24"/>
          <w:highlight w:val="none"/>
        </w:rPr>
      </w:pPr>
      <w:r>
        <w:rPr>
          <w:rFonts w:hint="eastAsia" w:ascii="宋体" w:hAnsi="宋体" w:eastAsia="宋体" w:cs="宋体"/>
          <w:spacing w:val="-1"/>
          <w:position w:val="20"/>
          <w:sz w:val="24"/>
          <w:szCs w:val="24"/>
          <w:highlight w:val="none"/>
        </w:rPr>
        <w:t>（三）具体、明确的投诉事项和与投诉事项相关的投诉请求；</w:t>
      </w:r>
    </w:p>
    <w:p w14:paraId="20631B23">
      <w:pPr>
        <w:pStyle w:val="3"/>
        <w:spacing w:line="219" w:lineRule="auto"/>
        <w:ind w:left="56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（四）事实依据；</w:t>
      </w:r>
    </w:p>
    <w:p w14:paraId="4A091A55">
      <w:pPr>
        <w:pStyle w:val="3"/>
        <w:spacing w:before="210" w:line="219" w:lineRule="auto"/>
        <w:ind w:left="56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（五）法律依据；</w:t>
      </w:r>
    </w:p>
    <w:p w14:paraId="00B3BF5C">
      <w:pPr>
        <w:pStyle w:val="3"/>
        <w:spacing w:before="213" w:line="359" w:lineRule="auto"/>
        <w:ind w:left="3" w:right="4" w:firstLine="565"/>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（六）提起投诉的日期：投诉人为自然人的，应当由</w:t>
      </w:r>
      <w:r>
        <w:rPr>
          <w:rFonts w:hint="eastAsia" w:ascii="宋体" w:hAnsi="宋体" w:eastAsia="宋体" w:cs="宋体"/>
          <w:spacing w:val="-6"/>
          <w:sz w:val="24"/>
          <w:szCs w:val="24"/>
          <w:highlight w:val="none"/>
        </w:rPr>
        <w:t>本人签字；投诉</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人为法人或者其他组织的，应当由法定代表人、主要负责人，或者其授权</w:t>
      </w:r>
      <w:r>
        <w:rPr>
          <w:rFonts w:hint="eastAsia" w:ascii="宋体" w:hAnsi="宋体" w:eastAsia="宋体" w:cs="宋体"/>
          <w:spacing w:val="-1"/>
          <w:sz w:val="24"/>
          <w:szCs w:val="24"/>
          <w:highlight w:val="none"/>
        </w:rPr>
        <w:t>代表签字或者盖章，并加盖公章。</w:t>
      </w:r>
    </w:p>
    <w:p w14:paraId="30364122">
      <w:pPr>
        <w:pStyle w:val="3"/>
        <w:spacing w:before="213" w:line="359" w:lineRule="auto"/>
        <w:ind w:left="2" w:right="4" w:firstLine="563"/>
        <w:jc w:val="both"/>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3.4.8</w:t>
      </w:r>
      <w:r>
        <w:rPr>
          <w:rFonts w:hint="eastAsia" w:ascii="宋体" w:hAnsi="宋体" w:eastAsia="宋体" w:cs="宋体"/>
          <w:spacing w:val="-57"/>
          <w:sz w:val="24"/>
          <w:szCs w:val="24"/>
          <w:highlight w:val="none"/>
        </w:rPr>
        <w:t xml:space="preserve"> </w:t>
      </w:r>
      <w:r>
        <w:rPr>
          <w:rFonts w:hint="eastAsia" w:ascii="宋体" w:hAnsi="宋体" w:eastAsia="宋体" w:cs="宋体"/>
          <w:spacing w:val="-3"/>
          <w:sz w:val="24"/>
          <w:szCs w:val="24"/>
          <w:highlight w:val="none"/>
        </w:rPr>
        <w:t>投标人可以委托代理人进行质疑和投诉。其授权委托</w:t>
      </w:r>
      <w:r>
        <w:rPr>
          <w:rFonts w:hint="eastAsia" w:ascii="宋体" w:hAnsi="宋体" w:eastAsia="宋体" w:cs="宋体"/>
          <w:spacing w:val="-4"/>
          <w:sz w:val="24"/>
          <w:szCs w:val="24"/>
          <w:highlight w:val="none"/>
        </w:rPr>
        <w:t>书应当载</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明代理人的姓名或者名称、代理事项、具体权限、期限和相关事项。投标</w:t>
      </w:r>
      <w:r>
        <w:rPr>
          <w:rFonts w:hint="eastAsia" w:ascii="宋体" w:hAnsi="宋体" w:eastAsia="宋体" w:cs="宋体"/>
          <w:spacing w:val="9"/>
          <w:sz w:val="24"/>
          <w:szCs w:val="24"/>
          <w:highlight w:val="none"/>
        </w:rPr>
        <w:t xml:space="preserve"> </w:t>
      </w:r>
      <w:r>
        <w:rPr>
          <w:rFonts w:hint="eastAsia" w:ascii="宋体" w:hAnsi="宋体" w:eastAsia="宋体" w:cs="宋体"/>
          <w:spacing w:val="-5"/>
          <w:sz w:val="24"/>
          <w:szCs w:val="24"/>
          <w:highlight w:val="none"/>
        </w:rPr>
        <w:t>人为自然人的，应当由本人签字；投标人为法人或者其他组织的，应当由</w:t>
      </w:r>
      <w:r>
        <w:rPr>
          <w:rFonts w:hint="eastAsia" w:ascii="宋体" w:hAnsi="宋体" w:eastAsia="宋体" w:cs="宋体"/>
          <w:spacing w:val="7"/>
          <w:sz w:val="24"/>
          <w:szCs w:val="24"/>
          <w:highlight w:val="none"/>
        </w:rPr>
        <w:t xml:space="preserve"> </w:t>
      </w:r>
      <w:r>
        <w:rPr>
          <w:rFonts w:hint="eastAsia" w:ascii="宋体" w:hAnsi="宋体" w:eastAsia="宋体" w:cs="宋体"/>
          <w:spacing w:val="-5"/>
          <w:sz w:val="24"/>
          <w:szCs w:val="24"/>
          <w:highlight w:val="none"/>
        </w:rPr>
        <w:t>法定代表人、主要负责人签字或者盖章，并加盖公章。代理人提出质疑和</w:t>
      </w:r>
      <w:r>
        <w:rPr>
          <w:rFonts w:hint="eastAsia" w:ascii="宋体" w:hAnsi="宋体" w:eastAsia="宋体" w:cs="宋体"/>
          <w:spacing w:val="-1"/>
          <w:sz w:val="24"/>
          <w:szCs w:val="24"/>
          <w:highlight w:val="none"/>
        </w:rPr>
        <w:t>投诉，应当提交投标人签署的授权委托书。</w:t>
      </w:r>
    </w:p>
    <w:p w14:paraId="0F1347B9">
      <w:pPr>
        <w:pStyle w:val="3"/>
        <w:spacing w:before="213" w:line="359" w:lineRule="auto"/>
        <w:ind w:left="9" w:firstLine="556"/>
        <w:jc w:val="both"/>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3.4.9</w:t>
      </w:r>
      <w:r>
        <w:rPr>
          <w:rFonts w:hint="eastAsia" w:ascii="宋体" w:hAnsi="宋体" w:eastAsia="宋体" w:cs="宋体"/>
          <w:spacing w:val="-55"/>
          <w:sz w:val="24"/>
          <w:szCs w:val="24"/>
          <w:highlight w:val="none"/>
        </w:rPr>
        <w:t xml:space="preserve"> </w:t>
      </w:r>
      <w:r>
        <w:rPr>
          <w:rFonts w:hint="eastAsia" w:ascii="宋体" w:hAnsi="宋体" w:eastAsia="宋体" w:cs="宋体"/>
          <w:spacing w:val="-3"/>
          <w:sz w:val="24"/>
          <w:szCs w:val="24"/>
          <w:highlight w:val="none"/>
        </w:rPr>
        <w:t>质疑函或投诉书必须采用财政部发布的质疑函和投诉书范本，</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否则，不予签收。质疑函和投诉书范本由质</w:t>
      </w:r>
      <w:r>
        <w:rPr>
          <w:rFonts w:hint="eastAsia" w:ascii="宋体" w:hAnsi="宋体" w:eastAsia="宋体" w:cs="宋体"/>
          <w:spacing w:val="-5"/>
          <w:sz w:val="24"/>
          <w:szCs w:val="24"/>
          <w:highlight w:val="none"/>
          <w:lang w:eastAsia="zh-CN"/>
        </w:rPr>
        <w:t>疑人</w:t>
      </w:r>
      <w:r>
        <w:rPr>
          <w:rFonts w:hint="eastAsia" w:ascii="宋体" w:hAnsi="宋体" w:eastAsia="宋体" w:cs="宋体"/>
          <w:spacing w:val="-5"/>
          <w:sz w:val="24"/>
          <w:szCs w:val="24"/>
          <w:highlight w:val="none"/>
        </w:rPr>
        <w:t>或投诉人自行在中华人民共</w:t>
      </w:r>
      <w:r>
        <w:rPr>
          <w:rFonts w:hint="eastAsia" w:ascii="宋体" w:hAnsi="宋体" w:eastAsia="宋体" w:cs="宋体"/>
          <w:spacing w:val="-1"/>
          <w:sz w:val="24"/>
          <w:szCs w:val="24"/>
          <w:highlight w:val="none"/>
        </w:rPr>
        <w:t>和国财政部官网查询下载。</w:t>
      </w:r>
    </w:p>
    <w:p w14:paraId="462FF0E7">
      <w:pPr>
        <w:pStyle w:val="3"/>
        <w:spacing w:before="211" w:line="220" w:lineRule="auto"/>
        <w:ind w:left="6"/>
        <w:outlineLvl w:val="1"/>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3.5</w:t>
      </w:r>
      <w:r>
        <w:rPr>
          <w:rFonts w:hint="eastAsia" w:ascii="宋体" w:hAnsi="宋体" w:eastAsia="宋体" w:cs="宋体"/>
          <w:spacing w:val="-3"/>
          <w:sz w:val="24"/>
          <w:szCs w:val="24"/>
          <w:highlight w:val="none"/>
        </w:rPr>
        <w:t xml:space="preserve"> </w:t>
      </w:r>
      <w:r>
        <w:rPr>
          <w:rFonts w:hint="eastAsia" w:ascii="宋体" w:hAnsi="宋体" w:eastAsia="宋体" w:cs="宋体"/>
          <w:b/>
          <w:bCs/>
          <w:spacing w:val="-3"/>
          <w:sz w:val="24"/>
          <w:szCs w:val="24"/>
          <w:highlight w:val="none"/>
        </w:rPr>
        <w:t>投标文件的编制要求</w:t>
      </w:r>
    </w:p>
    <w:p w14:paraId="14A1CAC6">
      <w:pPr>
        <w:pStyle w:val="3"/>
        <w:spacing w:before="211" w:line="545" w:lineRule="exact"/>
        <w:ind w:right="6"/>
        <w:jc w:val="both"/>
        <w:rPr>
          <w:rFonts w:hint="eastAsia" w:ascii="宋体" w:hAnsi="宋体" w:eastAsia="宋体" w:cs="宋体"/>
          <w:b/>
          <w:bCs/>
          <w:spacing w:val="1"/>
          <w:position w:val="20"/>
          <w:sz w:val="24"/>
          <w:szCs w:val="24"/>
          <w:highlight w:val="none"/>
        </w:rPr>
      </w:pPr>
      <w:r>
        <w:rPr>
          <w:rFonts w:hint="eastAsia" w:ascii="宋体" w:hAnsi="宋体" w:eastAsia="宋体" w:cs="宋体"/>
          <w:b/>
          <w:bCs/>
          <w:spacing w:val="1"/>
          <w:position w:val="20"/>
          <w:sz w:val="24"/>
          <w:szCs w:val="24"/>
          <w:highlight w:val="none"/>
        </w:rPr>
        <w:t>敬告：投标文件的制作必须完全符合毕节市公共资源交易中心交易网络系统要求，否则可能导致投标被拒绝。</w:t>
      </w:r>
    </w:p>
    <w:p w14:paraId="724C686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 w:right="4" w:firstLine="564"/>
        <w:jc w:val="both"/>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3.5.1</w:t>
      </w:r>
      <w:r>
        <w:rPr>
          <w:rFonts w:hint="eastAsia" w:ascii="宋体" w:hAnsi="宋体" w:eastAsia="宋体" w:cs="宋体"/>
          <w:spacing w:val="-57"/>
          <w:sz w:val="24"/>
          <w:szCs w:val="24"/>
          <w:highlight w:val="none"/>
        </w:rPr>
        <w:t xml:space="preserve"> </w:t>
      </w:r>
      <w:r>
        <w:rPr>
          <w:rFonts w:hint="eastAsia" w:ascii="宋体" w:hAnsi="宋体" w:eastAsia="宋体" w:cs="宋体"/>
          <w:spacing w:val="-3"/>
          <w:sz w:val="24"/>
          <w:szCs w:val="24"/>
          <w:highlight w:val="none"/>
        </w:rPr>
        <w:t>投标文件编写：投标人应仔细阅读招标文件所有内容</w:t>
      </w:r>
      <w:r>
        <w:rPr>
          <w:rFonts w:hint="eastAsia" w:ascii="宋体" w:hAnsi="宋体" w:eastAsia="宋体" w:cs="宋体"/>
          <w:spacing w:val="-4"/>
          <w:sz w:val="24"/>
          <w:szCs w:val="24"/>
          <w:highlight w:val="none"/>
        </w:rPr>
        <w:t>，按招标</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文件要求编制投标文件，以使其投标对招标文件实质性要求作出完全响</w:t>
      </w:r>
      <w:r>
        <w:rPr>
          <w:rFonts w:hint="eastAsia" w:ascii="宋体" w:hAnsi="宋体" w:eastAsia="宋体" w:cs="宋体"/>
          <w:spacing w:val="-5"/>
          <w:sz w:val="24"/>
          <w:szCs w:val="24"/>
          <w:highlight w:val="none"/>
        </w:rPr>
        <w:t>应，否则，其投标可能被拒绝。任何对招标文件的忽略或误解不能作为投</w:t>
      </w:r>
      <w:r>
        <w:rPr>
          <w:rFonts w:hint="eastAsia" w:ascii="宋体" w:hAnsi="宋体" w:eastAsia="宋体" w:cs="宋体"/>
          <w:spacing w:val="8"/>
          <w:sz w:val="24"/>
          <w:szCs w:val="24"/>
          <w:highlight w:val="none"/>
        </w:rPr>
        <w:t xml:space="preserve"> </w:t>
      </w:r>
      <w:r>
        <w:rPr>
          <w:rFonts w:hint="eastAsia" w:ascii="宋体" w:hAnsi="宋体" w:eastAsia="宋体" w:cs="宋体"/>
          <w:spacing w:val="-5"/>
          <w:sz w:val="24"/>
          <w:szCs w:val="24"/>
          <w:highlight w:val="none"/>
        </w:rPr>
        <w:t>标文件存在缺陷或瑕疵而没有完全响应招标文件的理由，其风险由投标人</w:t>
      </w:r>
      <w:r>
        <w:rPr>
          <w:rFonts w:hint="eastAsia" w:ascii="宋体" w:hAnsi="宋体" w:eastAsia="宋体" w:cs="宋体"/>
          <w:spacing w:val="-12"/>
          <w:sz w:val="24"/>
          <w:szCs w:val="24"/>
          <w:highlight w:val="none"/>
        </w:rPr>
        <w:t>自行承担。</w:t>
      </w:r>
    </w:p>
    <w:p w14:paraId="5FA9CB9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565"/>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3.5.2 投标文件的构成和格式：</w:t>
      </w:r>
    </w:p>
    <w:p w14:paraId="7D37DB1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 w:right="97" w:firstLine="560"/>
        <w:textAlignment w:val="baseline"/>
        <w:rPr>
          <w:rFonts w:hint="eastAsia" w:ascii="宋体" w:hAnsi="宋体" w:eastAsia="宋体" w:cs="宋体"/>
          <w:spacing w:val="-1"/>
          <w:position w:val="0"/>
          <w:sz w:val="24"/>
          <w:szCs w:val="24"/>
          <w:highlight w:val="none"/>
        </w:rPr>
      </w:pPr>
      <w:r>
        <w:rPr>
          <w:rFonts w:hint="eastAsia" w:ascii="宋体" w:hAnsi="宋体" w:eastAsia="宋体" w:cs="宋体"/>
          <w:spacing w:val="-1"/>
          <w:position w:val="0"/>
          <w:sz w:val="24"/>
          <w:szCs w:val="24"/>
          <w:highlight w:val="none"/>
        </w:rPr>
        <w:t>⑴ 投标文件由《技术与商务投标书》和《投标总报价书》两部分文件构成；</w:t>
      </w:r>
    </w:p>
    <w:p w14:paraId="53119DC0">
      <w:pPr>
        <w:pStyle w:val="3"/>
        <w:spacing w:before="211" w:line="360" w:lineRule="auto"/>
        <w:ind w:right="100" w:firstLine="561"/>
        <w:jc w:val="both"/>
        <w:rPr>
          <w:rFonts w:hint="eastAsia" w:ascii="宋体" w:hAnsi="宋体" w:eastAsia="宋体" w:cs="宋体"/>
          <w:b/>
          <w:bCs/>
          <w:spacing w:val="1"/>
          <w:sz w:val="24"/>
          <w:szCs w:val="24"/>
          <w:highlight w:val="none"/>
        </w:rPr>
      </w:pPr>
      <w:r>
        <w:rPr>
          <w:rFonts w:hint="eastAsia" w:ascii="宋体" w:hAnsi="宋体" w:eastAsia="宋体" w:cs="宋体"/>
          <w:b/>
          <w:bCs/>
          <w:spacing w:val="1"/>
          <w:sz w:val="24"/>
          <w:szCs w:val="24"/>
          <w:highlight w:val="none"/>
        </w:rPr>
        <w:t>特别敬告：本项目为一次性开标，《技术与商务投标书》出现投标 报价（指针对本项目标的物报出的任何单价或总价），不影响投标有效性。</w:t>
      </w:r>
    </w:p>
    <w:p w14:paraId="1A024FD5">
      <w:pPr>
        <w:pStyle w:val="3"/>
        <w:spacing w:before="211" w:line="360" w:lineRule="auto"/>
        <w:ind w:left="1" w:right="97" w:firstLine="56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⑵ 投标人必须承诺上传的《投标文件》中的全部文件资料是真实、合法、有效的。</w:t>
      </w:r>
      <w:r>
        <w:rPr>
          <w:rFonts w:hint="eastAsia" w:ascii="宋体" w:hAnsi="宋体" w:eastAsia="宋体" w:cs="宋体"/>
          <w:b/>
          <w:bCs/>
          <w:spacing w:val="-1"/>
          <w:sz w:val="24"/>
          <w:szCs w:val="24"/>
          <w:highlight w:val="none"/>
        </w:rPr>
        <w:t>（符合性审查项）</w:t>
      </w:r>
    </w:p>
    <w:p w14:paraId="43D2E306">
      <w:pPr>
        <w:pStyle w:val="3"/>
        <w:spacing w:before="211" w:line="360" w:lineRule="auto"/>
        <w:ind w:left="1" w:right="97" w:firstLine="56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⑶ 投标人提交的投标文件及投标人与采购单位就有关投标的所有来 往函电均使用中文。投标人可以提交</w:t>
      </w:r>
      <w:r>
        <w:rPr>
          <w:rFonts w:hint="eastAsia" w:ascii="宋体" w:hAnsi="宋体" w:eastAsia="宋体" w:cs="宋体"/>
          <w:spacing w:val="-1"/>
          <w:sz w:val="24"/>
          <w:szCs w:val="24"/>
          <w:highlight w:val="none"/>
          <w:lang w:eastAsia="zh-CN"/>
        </w:rPr>
        <w:t>其他语言</w:t>
      </w:r>
      <w:r>
        <w:rPr>
          <w:rFonts w:hint="eastAsia" w:ascii="宋体" w:hAnsi="宋体" w:eastAsia="宋体" w:cs="宋体"/>
          <w:spacing w:val="-1"/>
          <w:sz w:val="24"/>
          <w:szCs w:val="24"/>
          <w:highlight w:val="none"/>
        </w:rPr>
        <w:t>的资料，但有关段落必须翻译成中文，在有差异时以中文为准。《投标文件》应用中文表述、中华人民共和国法定计量单位、清晰可读。</w:t>
      </w:r>
    </w:p>
    <w:p w14:paraId="69894034">
      <w:pPr>
        <w:pStyle w:val="3"/>
        <w:spacing w:before="211" w:line="360" w:lineRule="auto"/>
        <w:ind w:left="1" w:right="97" w:firstLine="560"/>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(4)《投标文件》应标明项目名称、编号，必须逐页加盖电子公章</w:t>
      </w:r>
      <w:r>
        <w:rPr>
          <w:rFonts w:hint="eastAsia" w:ascii="宋体" w:hAnsi="宋体" w:eastAsia="宋体" w:cs="宋体"/>
          <w:spacing w:val="-5"/>
          <w:sz w:val="24"/>
          <w:szCs w:val="24"/>
          <w:highlight w:val="none"/>
          <w:lang w:eastAsia="zh-CN"/>
        </w:rPr>
        <w:t>和</w:t>
      </w:r>
      <w:r>
        <w:rPr>
          <w:rFonts w:hint="eastAsia" w:ascii="宋体" w:hAnsi="宋体" w:eastAsia="宋体" w:cs="宋体"/>
          <w:spacing w:val="-5"/>
          <w:sz w:val="24"/>
          <w:szCs w:val="24"/>
          <w:highlight w:val="none"/>
        </w:rPr>
        <w:t>法定代表人电子印章。</w:t>
      </w:r>
      <w:r>
        <w:rPr>
          <w:rFonts w:hint="eastAsia" w:ascii="宋体" w:hAnsi="宋体" w:eastAsia="宋体" w:cs="宋体"/>
          <w:b/>
          <w:bCs/>
          <w:spacing w:val="-5"/>
          <w:sz w:val="24"/>
          <w:szCs w:val="24"/>
          <w:highlight w:val="none"/>
        </w:rPr>
        <w:t>（符合性审查项）</w:t>
      </w:r>
    </w:p>
    <w:p w14:paraId="14143C1C">
      <w:pPr>
        <w:pStyle w:val="3"/>
        <w:spacing w:before="213" w:line="220" w:lineRule="auto"/>
        <w:ind w:left="567"/>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3.5.3 投标文件构成：</w:t>
      </w:r>
    </w:p>
    <w:p w14:paraId="2B785F17">
      <w:pPr>
        <w:pStyle w:val="3"/>
        <w:spacing w:before="209" w:line="240" w:lineRule="auto"/>
        <w:ind w:left="570" w:right="3501" w:hanging="1"/>
        <w:rPr>
          <w:rFonts w:hint="eastAsia" w:ascii="宋体" w:hAnsi="宋体" w:eastAsia="宋体" w:cs="宋体"/>
          <w:b/>
          <w:bCs/>
          <w:spacing w:val="-6"/>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"3.5.3.1" </w:instrText>
      </w:r>
      <w:r>
        <w:rPr>
          <w:rFonts w:hint="eastAsia" w:ascii="宋体" w:hAnsi="宋体" w:eastAsia="宋体" w:cs="宋体"/>
          <w:sz w:val="24"/>
          <w:szCs w:val="24"/>
          <w:highlight w:val="none"/>
        </w:rPr>
        <w:fldChar w:fldCharType="separate"/>
      </w:r>
      <w:r>
        <w:rPr>
          <w:rFonts w:hint="eastAsia" w:ascii="宋体" w:hAnsi="宋体" w:eastAsia="宋体" w:cs="宋体"/>
          <w:b/>
          <w:bCs/>
          <w:spacing w:val="-6"/>
          <w:sz w:val="24"/>
          <w:szCs w:val="24"/>
          <w:highlight w:val="none"/>
        </w:rPr>
        <w:t>3.5.3.1</w:t>
      </w:r>
      <w:r>
        <w:rPr>
          <w:rFonts w:hint="eastAsia" w:ascii="宋体" w:hAnsi="宋体" w:eastAsia="宋体" w:cs="宋体"/>
          <w:b/>
          <w:bCs/>
          <w:spacing w:val="-6"/>
          <w:sz w:val="24"/>
          <w:szCs w:val="24"/>
          <w:highlight w:val="none"/>
        </w:rPr>
        <w:fldChar w:fldCharType="end"/>
      </w:r>
      <w:r>
        <w:rPr>
          <w:rFonts w:hint="eastAsia" w:ascii="宋体" w:hAnsi="宋体" w:eastAsia="宋体" w:cs="宋体"/>
          <w:b/>
          <w:bCs/>
          <w:spacing w:val="-6"/>
          <w:sz w:val="24"/>
          <w:szCs w:val="24"/>
          <w:highlight w:val="none"/>
        </w:rPr>
        <w:t>《技术与商务投标书》的内容：</w:t>
      </w:r>
    </w:p>
    <w:p w14:paraId="7D528F95">
      <w:pPr>
        <w:pStyle w:val="3"/>
        <w:spacing w:before="209" w:line="240" w:lineRule="auto"/>
        <w:ind w:left="570" w:right="3501" w:hanging="1"/>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 xml:space="preserve"> </w:t>
      </w:r>
      <w:r>
        <w:rPr>
          <w:rFonts w:hint="eastAsia" w:ascii="宋体" w:hAnsi="宋体" w:eastAsia="宋体" w:cs="宋体"/>
          <w:b/>
          <w:bCs/>
          <w:spacing w:val="-8"/>
          <w:sz w:val="24"/>
          <w:szCs w:val="24"/>
          <w:highlight w:val="none"/>
        </w:rPr>
        <w:t>⑴</w:t>
      </w:r>
      <w:r>
        <w:rPr>
          <w:rFonts w:hint="eastAsia" w:ascii="宋体" w:hAnsi="宋体" w:eastAsia="宋体" w:cs="宋体"/>
          <w:spacing w:val="24"/>
          <w:sz w:val="24"/>
          <w:szCs w:val="24"/>
          <w:highlight w:val="none"/>
        </w:rPr>
        <w:t xml:space="preserve"> </w:t>
      </w:r>
      <w:r>
        <w:rPr>
          <w:rFonts w:hint="eastAsia" w:ascii="宋体" w:hAnsi="宋体" w:eastAsia="宋体" w:cs="宋体"/>
          <w:b/>
          <w:bCs/>
          <w:spacing w:val="-8"/>
          <w:sz w:val="24"/>
          <w:szCs w:val="24"/>
          <w:highlight w:val="none"/>
        </w:rPr>
        <w:t>资格文件：</w:t>
      </w:r>
    </w:p>
    <w:p w14:paraId="0050B235">
      <w:pPr>
        <w:pStyle w:val="3"/>
        <w:autoSpaceDE/>
        <w:autoSpaceDN/>
        <w:spacing w:before="0" w:beforeLines="50" w:afterLines="50" w:line="360" w:lineRule="auto"/>
        <w:ind w:right="0" w:firstLine="480" w:firstLineChars="200"/>
        <w:jc w:val="left"/>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A.具有独立承担民事责任的能力：提供合法有效的营业执照或事业单位法人证书、社会团体法人登记证书等属于法人或其他组织机构的相关证明扫描件；</w:t>
      </w:r>
      <w:r>
        <w:rPr>
          <w:rFonts w:hint="eastAsia" w:ascii="宋体" w:hAnsi="宋体" w:eastAsia="宋体" w:cs="宋体"/>
          <w:spacing w:val="0"/>
          <w:position w:val="0"/>
          <w:sz w:val="24"/>
          <w:szCs w:val="24"/>
          <w:highlight w:val="none"/>
          <w:lang w:eastAsia="zh-CN"/>
        </w:rPr>
        <w:t>（</w:t>
      </w:r>
      <w:r>
        <w:rPr>
          <w:rFonts w:hint="eastAsia" w:ascii="宋体" w:hAnsi="宋体" w:eastAsia="宋体" w:cs="宋体"/>
          <w:b/>
          <w:bCs/>
          <w:spacing w:val="0"/>
          <w:sz w:val="24"/>
          <w:szCs w:val="24"/>
          <w:highlight w:val="none"/>
        </w:rPr>
        <w:t>资格审查项）</w:t>
      </w:r>
    </w:p>
    <w:p w14:paraId="50B1BBF9">
      <w:pPr>
        <w:pStyle w:val="3"/>
        <w:autoSpaceDE/>
        <w:autoSpaceDN/>
        <w:spacing w:before="0" w:beforeLines="50" w:afterLines="50" w:line="360" w:lineRule="auto"/>
        <w:ind w:right="0" w:firstLine="480" w:firstLineChars="200"/>
        <w:jc w:val="left"/>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B.具有良好的商业信誉和健全的财务会计制度：提供经合法审计机构出具的完整的2023年度财务审计报告（须包含三表一附注）或提供由基本户开户银行出具的2025年1月以来有效资信证明或提供具有良好的商业信誉和健全的财务会计制度的承诺；</w:t>
      </w:r>
      <w:r>
        <w:rPr>
          <w:rFonts w:hint="eastAsia" w:ascii="宋体" w:hAnsi="宋体" w:eastAsia="宋体" w:cs="宋体"/>
          <w:spacing w:val="0"/>
          <w:position w:val="0"/>
          <w:sz w:val="24"/>
          <w:szCs w:val="24"/>
          <w:highlight w:val="none"/>
          <w:lang w:eastAsia="zh-CN"/>
        </w:rPr>
        <w:t>（</w:t>
      </w:r>
      <w:r>
        <w:rPr>
          <w:rFonts w:hint="eastAsia" w:ascii="宋体" w:hAnsi="宋体" w:eastAsia="宋体" w:cs="宋体"/>
          <w:b/>
          <w:bCs/>
          <w:spacing w:val="0"/>
          <w:sz w:val="24"/>
          <w:szCs w:val="24"/>
          <w:highlight w:val="none"/>
        </w:rPr>
        <w:t>资格审查项）</w:t>
      </w:r>
    </w:p>
    <w:p w14:paraId="2BF559EE">
      <w:pPr>
        <w:pStyle w:val="3"/>
        <w:autoSpaceDE/>
        <w:autoSpaceDN/>
        <w:spacing w:before="0" w:beforeLines="50" w:afterLines="50" w:line="360" w:lineRule="auto"/>
        <w:ind w:right="0" w:firstLine="480" w:firstLineChars="200"/>
        <w:jc w:val="left"/>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C.参加本次投标活动前三年内，在经营活动中没有重大违法记录（重大违法记录是指投标人因违法经营受到刑事处罚或者责令停产停业、吊销许可证或者执照、因自身引起的诉讼案件、较大数额罚款等行政处罚）；（提供书面声明，格式自拟）</w:t>
      </w:r>
      <w:r>
        <w:rPr>
          <w:rFonts w:hint="eastAsia" w:ascii="宋体" w:hAnsi="宋体" w:eastAsia="宋体" w:cs="宋体"/>
          <w:spacing w:val="0"/>
          <w:position w:val="0"/>
          <w:sz w:val="24"/>
          <w:szCs w:val="24"/>
          <w:highlight w:val="none"/>
          <w:lang w:eastAsia="zh-CN"/>
        </w:rPr>
        <w:t>（</w:t>
      </w:r>
      <w:r>
        <w:rPr>
          <w:rFonts w:hint="eastAsia" w:ascii="宋体" w:hAnsi="宋体" w:eastAsia="宋体" w:cs="宋体"/>
          <w:b/>
          <w:bCs/>
          <w:spacing w:val="0"/>
          <w:sz w:val="24"/>
          <w:szCs w:val="24"/>
          <w:highlight w:val="none"/>
        </w:rPr>
        <w:t>资格审查项）</w:t>
      </w:r>
    </w:p>
    <w:p w14:paraId="68EE853A">
      <w:pPr>
        <w:pStyle w:val="3"/>
        <w:autoSpaceDE/>
        <w:autoSpaceDN/>
        <w:spacing w:before="0" w:beforeLines="50" w:afterLines="50" w:line="360" w:lineRule="auto"/>
        <w:ind w:right="0" w:firstLine="480" w:firstLineChars="200"/>
        <w:jc w:val="left"/>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D.具有履行合同所必需的设备和专业技术能力；（提供书面承诺，格式自拟）</w:t>
      </w:r>
      <w:r>
        <w:rPr>
          <w:rFonts w:hint="eastAsia" w:ascii="宋体" w:hAnsi="宋体" w:eastAsia="宋体" w:cs="宋体"/>
          <w:spacing w:val="0"/>
          <w:position w:val="0"/>
          <w:sz w:val="24"/>
          <w:szCs w:val="24"/>
          <w:highlight w:val="none"/>
          <w:lang w:eastAsia="zh-CN"/>
        </w:rPr>
        <w:t>（</w:t>
      </w:r>
      <w:r>
        <w:rPr>
          <w:rFonts w:hint="eastAsia" w:ascii="宋体" w:hAnsi="宋体" w:eastAsia="宋体" w:cs="宋体"/>
          <w:b/>
          <w:bCs/>
          <w:spacing w:val="0"/>
          <w:sz w:val="24"/>
          <w:szCs w:val="24"/>
          <w:highlight w:val="none"/>
        </w:rPr>
        <w:t>资格审查项）</w:t>
      </w:r>
    </w:p>
    <w:p w14:paraId="0BA4FEF9">
      <w:pPr>
        <w:pStyle w:val="3"/>
        <w:autoSpaceDE/>
        <w:autoSpaceDN/>
        <w:spacing w:before="0" w:beforeLines="50" w:afterLines="50" w:line="360" w:lineRule="auto"/>
        <w:ind w:right="0" w:firstLine="480" w:firstLineChars="200"/>
        <w:jc w:val="left"/>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E.</w:t>
      </w:r>
      <w:r>
        <w:rPr>
          <w:rFonts w:hint="eastAsia" w:ascii="宋体" w:hAnsi="宋体" w:eastAsia="宋体" w:cs="宋体"/>
          <w:spacing w:val="0"/>
          <w:position w:val="0"/>
          <w:sz w:val="24"/>
          <w:szCs w:val="24"/>
          <w:highlight w:val="none"/>
          <w:lang w:eastAsia="zh-CN"/>
        </w:rPr>
        <w:t>税收和社会保障资金的凭据或提供具有依法缴纳税收和社会保障资金的良好记录的承诺</w:t>
      </w:r>
      <w:r>
        <w:rPr>
          <w:rFonts w:hint="eastAsia" w:ascii="宋体" w:hAnsi="宋体" w:eastAsia="宋体" w:cs="宋体"/>
          <w:spacing w:val="0"/>
          <w:position w:val="0"/>
          <w:sz w:val="24"/>
          <w:szCs w:val="24"/>
          <w:highlight w:val="none"/>
        </w:rPr>
        <w:t>：提供2024年以来任意1个月缴纳税收和社会保障资金的凭据或证明材料（依法免税和不需要缴纳社保资金的供应商须提供相应证明文件，所属日期税款为“0”而无缴纳凭证的，需提供零申报材料）；</w:t>
      </w:r>
      <w:r>
        <w:rPr>
          <w:rFonts w:hint="eastAsia" w:ascii="宋体" w:hAnsi="宋体" w:eastAsia="宋体" w:cs="宋体"/>
          <w:spacing w:val="0"/>
          <w:position w:val="0"/>
          <w:sz w:val="24"/>
          <w:szCs w:val="24"/>
          <w:highlight w:val="none"/>
          <w:lang w:eastAsia="zh-CN"/>
        </w:rPr>
        <w:t>（</w:t>
      </w:r>
      <w:r>
        <w:rPr>
          <w:rFonts w:hint="eastAsia" w:ascii="宋体" w:hAnsi="宋体" w:eastAsia="宋体" w:cs="宋体"/>
          <w:b/>
          <w:bCs/>
          <w:spacing w:val="0"/>
          <w:sz w:val="24"/>
          <w:szCs w:val="24"/>
          <w:highlight w:val="none"/>
        </w:rPr>
        <w:t>资格审查项）</w:t>
      </w:r>
    </w:p>
    <w:p w14:paraId="223CDA2D">
      <w:pPr>
        <w:pStyle w:val="3"/>
        <w:autoSpaceDE/>
        <w:autoSpaceDN/>
        <w:spacing w:before="0" w:beforeLines="50" w:afterLines="50" w:line="360" w:lineRule="auto"/>
        <w:ind w:right="0" w:firstLine="480" w:firstLineChars="200"/>
        <w:jc w:val="left"/>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F.供应商信用信息：对列入失信被执行人、重大税收违法案件当事人名单、政府采购严重违法失信行为记录名单且还在执行期的供应商，拒绝其参与政府采购活动。提供“信用中国”网的信用信息报告（法人和非法人组织公共信用信息报告）及“中国政府采购网”的政府采购严重违法失信行为记录名单网页截图，查询时间为本项目报名开始之日起至投标文件递交截止时间前任意时间；</w:t>
      </w:r>
      <w:r>
        <w:rPr>
          <w:rFonts w:hint="eastAsia" w:ascii="宋体" w:hAnsi="宋体" w:eastAsia="宋体" w:cs="宋体"/>
          <w:spacing w:val="0"/>
          <w:position w:val="0"/>
          <w:sz w:val="24"/>
          <w:szCs w:val="24"/>
          <w:highlight w:val="none"/>
          <w:lang w:eastAsia="zh-CN"/>
        </w:rPr>
        <w:t>（</w:t>
      </w:r>
      <w:r>
        <w:rPr>
          <w:rFonts w:hint="eastAsia" w:ascii="宋体" w:hAnsi="宋体" w:eastAsia="宋体" w:cs="宋体"/>
          <w:b/>
          <w:bCs/>
          <w:spacing w:val="0"/>
          <w:sz w:val="24"/>
          <w:szCs w:val="24"/>
          <w:highlight w:val="none"/>
        </w:rPr>
        <w:t>资格审查项）</w:t>
      </w:r>
    </w:p>
    <w:p w14:paraId="5471C050">
      <w:pPr>
        <w:pStyle w:val="3"/>
        <w:autoSpaceDE/>
        <w:autoSpaceDN/>
        <w:spacing w:before="0" w:beforeLines="50" w:afterLines="50" w:line="360" w:lineRule="auto"/>
        <w:ind w:right="0" w:firstLine="480" w:firstLineChars="200"/>
        <w:jc w:val="left"/>
        <w:rPr>
          <w:rFonts w:hint="eastAsia" w:ascii="宋体" w:hAnsi="宋体" w:eastAsia="宋体" w:cs="宋体"/>
          <w:spacing w:val="0"/>
          <w:position w:val="0"/>
          <w:sz w:val="24"/>
          <w:szCs w:val="24"/>
          <w:highlight w:val="none"/>
          <w:lang w:eastAsia="zh-CN"/>
        </w:rPr>
      </w:pPr>
      <w:r>
        <w:rPr>
          <w:rFonts w:hint="eastAsia" w:ascii="宋体" w:hAnsi="宋体" w:eastAsia="宋体" w:cs="宋体"/>
          <w:spacing w:val="0"/>
          <w:position w:val="0"/>
          <w:sz w:val="24"/>
          <w:szCs w:val="24"/>
          <w:highlight w:val="none"/>
        </w:rPr>
        <w:t>G.法定代表人为操作员的应上传法定代表人身份证明扫描件、法定代表人身份证扫 描件，委托代理人为操作员的应上传法定代表人授权委托书扫描件及被授权委托人身份证扫描件</w:t>
      </w:r>
      <w:r>
        <w:rPr>
          <w:rFonts w:hint="eastAsia" w:ascii="宋体" w:hAnsi="宋体" w:eastAsia="宋体" w:cs="宋体"/>
          <w:spacing w:val="0"/>
          <w:position w:val="0"/>
          <w:sz w:val="24"/>
          <w:szCs w:val="24"/>
          <w:highlight w:val="none"/>
          <w:lang w:eastAsia="zh-CN"/>
        </w:rPr>
        <w:t>；（</w:t>
      </w:r>
      <w:r>
        <w:rPr>
          <w:rFonts w:hint="eastAsia" w:ascii="宋体" w:hAnsi="宋体" w:eastAsia="宋体" w:cs="宋体"/>
          <w:b/>
          <w:bCs/>
          <w:spacing w:val="0"/>
          <w:sz w:val="24"/>
          <w:szCs w:val="24"/>
          <w:highlight w:val="none"/>
        </w:rPr>
        <w:t>资格审查项）</w:t>
      </w:r>
    </w:p>
    <w:p w14:paraId="322DF938">
      <w:pPr>
        <w:pStyle w:val="3"/>
        <w:autoSpaceDE/>
        <w:autoSpaceDN/>
        <w:spacing w:before="0" w:beforeLines="50" w:afterLines="50" w:line="360" w:lineRule="auto"/>
        <w:ind w:right="0" w:firstLine="480" w:firstLineChars="200"/>
        <w:jc w:val="left"/>
        <w:rPr>
          <w:rFonts w:hint="eastAsia" w:ascii="宋体" w:hAnsi="宋体" w:eastAsia="宋体" w:cs="宋体"/>
          <w:spacing w:val="0"/>
          <w:position w:val="0"/>
          <w:sz w:val="24"/>
          <w:szCs w:val="24"/>
          <w:highlight w:val="none"/>
          <w:lang w:eastAsia="zh-CN"/>
        </w:rPr>
      </w:pPr>
      <w:r>
        <w:rPr>
          <w:rFonts w:hint="eastAsia" w:ascii="宋体" w:hAnsi="宋体" w:eastAsia="宋体" w:cs="宋体"/>
          <w:spacing w:val="0"/>
          <w:position w:val="0"/>
          <w:sz w:val="24"/>
          <w:szCs w:val="24"/>
          <w:highlight w:val="none"/>
          <w:lang w:eastAsia="zh-CN"/>
        </w:rPr>
        <w:t>H</w:t>
      </w:r>
      <w:r>
        <w:rPr>
          <w:rFonts w:hint="eastAsia" w:ascii="宋体" w:hAnsi="宋体" w:eastAsia="宋体" w:cs="宋体"/>
          <w:spacing w:val="0"/>
          <w:position w:val="0"/>
          <w:sz w:val="24"/>
          <w:szCs w:val="24"/>
          <w:highlight w:val="none"/>
          <w:lang w:val="en-US" w:eastAsia="zh-CN"/>
        </w:rPr>
        <w:t>.</w:t>
      </w:r>
      <w:r>
        <w:rPr>
          <w:rFonts w:hint="eastAsia" w:ascii="宋体" w:hAnsi="宋体" w:eastAsia="宋体" w:cs="宋体"/>
          <w:spacing w:val="0"/>
          <w:position w:val="0"/>
          <w:sz w:val="24"/>
          <w:szCs w:val="24"/>
          <w:highlight w:val="none"/>
        </w:rPr>
        <w:t>本项目的特定资格要求：供应商须具备测绘行政主管部门颁发的乙级及以上测绘资质证书</w:t>
      </w:r>
      <w:r>
        <w:rPr>
          <w:rFonts w:hint="eastAsia" w:ascii="宋体" w:hAnsi="宋体" w:eastAsia="宋体" w:cs="宋体"/>
          <w:spacing w:val="0"/>
          <w:position w:val="0"/>
          <w:sz w:val="24"/>
          <w:szCs w:val="24"/>
          <w:highlight w:val="none"/>
          <w:lang w:eastAsia="zh-CN"/>
        </w:rPr>
        <w:t>；（</w:t>
      </w:r>
      <w:r>
        <w:rPr>
          <w:rFonts w:hint="eastAsia" w:ascii="宋体" w:hAnsi="宋体" w:eastAsia="宋体" w:cs="宋体"/>
          <w:b/>
          <w:bCs/>
          <w:spacing w:val="0"/>
          <w:sz w:val="24"/>
          <w:szCs w:val="24"/>
          <w:highlight w:val="none"/>
        </w:rPr>
        <w:t>资格审查项）</w:t>
      </w:r>
    </w:p>
    <w:p w14:paraId="3BA84441">
      <w:pPr>
        <w:pStyle w:val="3"/>
        <w:autoSpaceDE/>
        <w:autoSpaceDN/>
        <w:spacing w:before="0" w:beforeLines="50" w:afterLines="50" w:line="360" w:lineRule="auto"/>
        <w:ind w:right="0" w:firstLine="480" w:firstLineChars="200"/>
        <w:rPr>
          <w:rFonts w:hint="eastAsia" w:ascii="宋体" w:hAnsi="宋体" w:eastAsia="宋体" w:cs="宋体"/>
          <w:b/>
          <w:bCs/>
          <w:sz w:val="24"/>
          <w:szCs w:val="24"/>
          <w:highlight w:val="none"/>
        </w:rPr>
      </w:pPr>
      <w:r>
        <w:rPr>
          <w:rFonts w:hint="eastAsia" w:ascii="宋体" w:hAnsi="宋体" w:eastAsia="宋体" w:cs="宋体"/>
          <w:spacing w:val="0"/>
          <w:position w:val="0"/>
          <w:sz w:val="24"/>
          <w:szCs w:val="24"/>
          <w:highlight w:val="none"/>
          <w:lang w:eastAsia="zh-CN"/>
        </w:rPr>
        <w:t>I</w:t>
      </w:r>
      <w:r>
        <w:rPr>
          <w:rFonts w:hint="eastAsia" w:ascii="宋体" w:hAnsi="宋体" w:eastAsia="宋体" w:cs="宋体"/>
          <w:spacing w:val="0"/>
          <w:position w:val="0"/>
          <w:sz w:val="24"/>
          <w:szCs w:val="24"/>
          <w:highlight w:val="none"/>
          <w:lang w:val="en-US" w:eastAsia="zh-CN"/>
        </w:rPr>
        <w:t>.</w:t>
      </w:r>
      <w:r>
        <w:rPr>
          <w:rFonts w:hint="eastAsia" w:ascii="宋体" w:hAnsi="宋体" w:eastAsia="宋体" w:cs="宋体"/>
          <w:spacing w:val="0"/>
          <w:position w:val="0"/>
          <w:sz w:val="24"/>
          <w:szCs w:val="24"/>
          <w:highlight w:val="none"/>
        </w:rPr>
        <w:t>落实政府采购政策需满足的资格要求：本项目专门面向中小企业采购，供应商须根据《政府采购促进中小企业发展管理办法》（财库</w:t>
      </w:r>
      <w:r>
        <w:rPr>
          <w:rFonts w:hint="eastAsia" w:ascii="宋体" w:hAnsi="宋体" w:eastAsia="宋体" w:cs="宋体"/>
          <w:spacing w:val="0"/>
          <w:position w:val="0"/>
          <w:sz w:val="24"/>
          <w:szCs w:val="24"/>
          <w:highlight w:val="none"/>
          <w:lang w:eastAsia="zh-CN"/>
        </w:rPr>
        <w:t>〔2020〕46号</w:t>
      </w:r>
      <w:r>
        <w:rPr>
          <w:rFonts w:hint="eastAsia" w:ascii="宋体" w:hAnsi="宋体" w:eastAsia="宋体" w:cs="宋体"/>
          <w:spacing w:val="0"/>
          <w:position w:val="0"/>
          <w:sz w:val="24"/>
          <w:szCs w:val="24"/>
          <w:highlight w:val="none"/>
        </w:rPr>
        <w:t>）规定提供“中小企业声明函”，本项目所属行业为“其他未列明行业”，若查实不属于中小企业，将按虚假应标处理。</w:t>
      </w:r>
      <w:r>
        <w:rPr>
          <w:rFonts w:hint="eastAsia" w:ascii="宋体" w:hAnsi="宋体" w:eastAsia="宋体" w:cs="宋体"/>
          <w:spacing w:val="0"/>
          <w:position w:val="0"/>
          <w:sz w:val="24"/>
          <w:szCs w:val="24"/>
          <w:highlight w:val="none"/>
          <w:lang w:eastAsia="zh-CN"/>
        </w:rPr>
        <w:t>（</w:t>
      </w:r>
      <w:r>
        <w:rPr>
          <w:rFonts w:hint="eastAsia" w:ascii="宋体" w:hAnsi="宋体" w:eastAsia="宋体" w:cs="宋体"/>
          <w:b/>
          <w:bCs/>
          <w:spacing w:val="0"/>
          <w:sz w:val="24"/>
          <w:szCs w:val="24"/>
          <w:highlight w:val="none"/>
        </w:rPr>
        <w:t>资格审查项）</w:t>
      </w:r>
    </w:p>
    <w:p w14:paraId="328520E6">
      <w:pPr>
        <w:pStyle w:val="3"/>
        <w:autoSpaceDE/>
        <w:autoSpaceDN/>
        <w:spacing w:before="0" w:beforeLines="50" w:afterLines="50" w:line="360" w:lineRule="auto"/>
        <w:ind w:left="2"/>
        <w:rPr>
          <w:rFonts w:hint="eastAsia"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lang w:val="en-US" w:eastAsia="zh-CN"/>
        </w:rPr>
        <w:t>（2）</w:t>
      </w:r>
      <w:r>
        <w:rPr>
          <w:rFonts w:hint="eastAsia" w:ascii="宋体" w:hAnsi="宋体" w:eastAsia="宋体" w:cs="宋体"/>
          <w:b/>
          <w:bCs/>
          <w:spacing w:val="-4"/>
          <w:sz w:val="24"/>
          <w:szCs w:val="24"/>
          <w:highlight w:val="none"/>
        </w:rPr>
        <w:t>技术文件：</w:t>
      </w:r>
    </w:p>
    <w:p w14:paraId="2EB0A81D">
      <w:pPr>
        <w:pStyle w:val="3"/>
        <w:autoSpaceDE/>
        <w:autoSpaceDN/>
        <w:spacing w:before="0" w:beforeLines="50" w:afterLines="50" w:line="360" w:lineRule="auto"/>
        <w:ind w:firstLine="480" w:firstLineChars="2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A.参加投标说明：简要介绍投标人的基本情况和对《招标文件》作完</w:t>
      </w:r>
      <w:r>
        <w:rPr>
          <w:rFonts w:hint="eastAsia" w:ascii="宋体" w:hAnsi="宋体" w:eastAsia="宋体" w:cs="宋体"/>
          <w:spacing w:val="-2"/>
          <w:sz w:val="24"/>
          <w:szCs w:val="24"/>
          <w:highlight w:val="none"/>
        </w:rPr>
        <w:t>全响应的承诺；</w:t>
      </w:r>
      <w:r>
        <w:rPr>
          <w:rFonts w:hint="eastAsia" w:ascii="宋体" w:hAnsi="宋体" w:eastAsia="宋体" w:cs="宋体"/>
          <w:b/>
          <w:bCs/>
          <w:spacing w:val="-5"/>
          <w:sz w:val="24"/>
          <w:szCs w:val="24"/>
          <w:highlight w:val="none"/>
        </w:rPr>
        <w:t>（符合性审查项）</w:t>
      </w:r>
    </w:p>
    <w:p w14:paraId="12A9F0DB">
      <w:pPr>
        <w:pStyle w:val="3"/>
        <w:autoSpaceDE/>
        <w:autoSpaceDN/>
        <w:spacing w:before="0" w:beforeLines="50" w:afterLines="50" w:line="360" w:lineRule="auto"/>
        <w:ind w:left="55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B.服务方案：根据评审标准要求自行编制；</w:t>
      </w:r>
    </w:p>
    <w:p w14:paraId="6788C4E2">
      <w:pPr>
        <w:pStyle w:val="3"/>
        <w:autoSpaceDE/>
        <w:autoSpaceDN/>
        <w:spacing w:before="0" w:beforeLines="50" w:afterLines="50" w:line="360" w:lineRule="auto"/>
        <w:ind w:left="554"/>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rPr>
        <w:t>C.投标人认为应该提交的</w:t>
      </w:r>
      <w:r>
        <w:rPr>
          <w:rFonts w:hint="eastAsia" w:ascii="宋体" w:hAnsi="宋体" w:eastAsia="宋体" w:cs="宋体"/>
          <w:spacing w:val="-1"/>
          <w:sz w:val="24"/>
          <w:szCs w:val="24"/>
          <w:highlight w:val="none"/>
          <w:lang w:eastAsia="zh-CN"/>
        </w:rPr>
        <w:t>其他</w:t>
      </w:r>
      <w:r>
        <w:rPr>
          <w:rFonts w:hint="eastAsia" w:ascii="宋体" w:hAnsi="宋体" w:eastAsia="宋体" w:cs="宋体"/>
          <w:spacing w:val="-1"/>
          <w:sz w:val="24"/>
          <w:szCs w:val="24"/>
          <w:highlight w:val="none"/>
        </w:rPr>
        <w:t>技术性文件及资料</w:t>
      </w:r>
      <w:r>
        <w:rPr>
          <w:rFonts w:hint="eastAsia" w:ascii="宋体" w:hAnsi="宋体" w:eastAsia="宋体" w:cs="宋体"/>
          <w:spacing w:val="-1"/>
          <w:sz w:val="24"/>
          <w:szCs w:val="24"/>
          <w:highlight w:val="none"/>
          <w:lang w:eastAsia="zh-CN"/>
        </w:rPr>
        <w:t>。</w:t>
      </w:r>
    </w:p>
    <w:p w14:paraId="50EABD87">
      <w:pPr>
        <w:pStyle w:val="3"/>
        <w:autoSpaceDE/>
        <w:autoSpaceDN/>
        <w:spacing w:before="0" w:beforeLines="50" w:afterLines="50" w:line="360" w:lineRule="auto"/>
        <w:ind w:left="10"/>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（3）商务文件：</w:t>
      </w:r>
    </w:p>
    <w:p w14:paraId="6B73FA48">
      <w:pPr>
        <w:pStyle w:val="3"/>
        <w:autoSpaceDE/>
        <w:autoSpaceDN/>
        <w:spacing w:before="0" w:beforeLines="50" w:afterLines="50" w:line="360" w:lineRule="auto"/>
        <w:ind w:left="1" w:right="139" w:firstLine="555"/>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A.</w:t>
      </w:r>
      <w:r>
        <w:rPr>
          <w:rFonts w:hint="eastAsia" w:ascii="宋体" w:hAnsi="宋体" w:eastAsia="宋体" w:cs="宋体"/>
          <w:spacing w:val="-5"/>
          <w:sz w:val="24"/>
          <w:szCs w:val="24"/>
          <w:highlight w:val="none"/>
          <w:lang w:eastAsia="zh-CN"/>
        </w:rPr>
        <w:t>企业业绩</w:t>
      </w:r>
      <w:r>
        <w:rPr>
          <w:rFonts w:hint="eastAsia" w:ascii="宋体" w:hAnsi="宋体" w:eastAsia="宋体" w:cs="宋体"/>
          <w:spacing w:val="-5"/>
          <w:sz w:val="24"/>
          <w:szCs w:val="24"/>
          <w:highlight w:val="none"/>
        </w:rPr>
        <w:t>：根据评审标准要求自行编制；</w:t>
      </w:r>
    </w:p>
    <w:p w14:paraId="5508F2C1">
      <w:pPr>
        <w:pStyle w:val="3"/>
        <w:autoSpaceDE/>
        <w:autoSpaceDN/>
        <w:spacing w:before="0" w:beforeLines="50" w:afterLines="50" w:line="360" w:lineRule="auto"/>
        <w:ind w:left="1" w:right="139" w:firstLine="555"/>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B.项目负责人：根据评审标准要求自行编制；</w:t>
      </w:r>
    </w:p>
    <w:p w14:paraId="79900867">
      <w:pPr>
        <w:pStyle w:val="3"/>
        <w:autoSpaceDE/>
        <w:autoSpaceDN/>
        <w:spacing w:before="0" w:beforeLines="50" w:afterLines="50" w:line="360" w:lineRule="auto"/>
        <w:ind w:left="1" w:right="139" w:firstLine="555"/>
        <w:rPr>
          <w:rFonts w:hint="eastAsia"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C.其他拟投入人员</w:t>
      </w:r>
      <w:r>
        <w:rPr>
          <w:rFonts w:hint="eastAsia" w:ascii="宋体" w:hAnsi="宋体" w:eastAsia="宋体" w:cs="宋体"/>
          <w:spacing w:val="-5"/>
          <w:sz w:val="24"/>
          <w:szCs w:val="24"/>
          <w:highlight w:val="none"/>
        </w:rPr>
        <w:t>：根据评审标准要求自行编制；</w:t>
      </w:r>
    </w:p>
    <w:p w14:paraId="5FDCD31E">
      <w:pPr>
        <w:pStyle w:val="3"/>
        <w:autoSpaceDE/>
        <w:autoSpaceDN/>
        <w:spacing w:before="0" w:beforeLines="50" w:afterLines="50" w:line="360" w:lineRule="auto"/>
        <w:ind w:left="1" w:right="139" w:firstLine="555"/>
        <w:rPr>
          <w:rFonts w:hint="eastAsia" w:ascii="宋体" w:hAnsi="宋体" w:eastAsia="宋体" w:cs="宋体"/>
          <w:spacing w:val="-5"/>
          <w:sz w:val="24"/>
          <w:szCs w:val="24"/>
          <w:highlight w:val="none"/>
          <w:lang w:eastAsia="zh-CN"/>
        </w:rPr>
      </w:pPr>
      <w:r>
        <w:rPr>
          <w:rFonts w:hint="eastAsia" w:ascii="宋体" w:hAnsi="宋体" w:eastAsia="宋体" w:cs="宋体"/>
          <w:spacing w:val="-5"/>
          <w:sz w:val="24"/>
          <w:szCs w:val="24"/>
          <w:highlight w:val="none"/>
          <w:lang w:val="en-US" w:eastAsia="zh-CN"/>
        </w:rPr>
        <w:t>D</w:t>
      </w:r>
      <w:r>
        <w:rPr>
          <w:rFonts w:hint="eastAsia" w:ascii="宋体" w:hAnsi="宋体" w:eastAsia="宋体" w:cs="宋体"/>
          <w:spacing w:val="-5"/>
          <w:sz w:val="24"/>
          <w:szCs w:val="24"/>
          <w:highlight w:val="none"/>
          <w:lang w:eastAsia="zh-CN"/>
        </w:rPr>
        <w:t>.投标人软硬件设备投入情况：根据评审标准要求自行编制；</w:t>
      </w:r>
    </w:p>
    <w:p w14:paraId="4EB591D7">
      <w:pPr>
        <w:pStyle w:val="3"/>
        <w:autoSpaceDE/>
        <w:autoSpaceDN/>
        <w:spacing w:before="0" w:beforeLines="50" w:afterLines="50" w:line="360" w:lineRule="auto"/>
        <w:ind w:left="1" w:right="139" w:firstLine="555"/>
        <w:rPr>
          <w:rFonts w:hint="eastAsia" w:ascii="宋体" w:hAnsi="宋体" w:eastAsia="宋体" w:cs="宋体"/>
          <w:spacing w:val="-5"/>
          <w:sz w:val="24"/>
          <w:szCs w:val="24"/>
          <w:highlight w:val="none"/>
          <w:lang w:eastAsia="zh-CN"/>
        </w:rPr>
      </w:pPr>
      <w:r>
        <w:rPr>
          <w:rFonts w:hint="eastAsia" w:ascii="宋体" w:hAnsi="宋体" w:eastAsia="宋体" w:cs="宋体"/>
          <w:spacing w:val="-5"/>
          <w:sz w:val="24"/>
          <w:szCs w:val="24"/>
          <w:highlight w:val="none"/>
          <w:lang w:val="en-US" w:eastAsia="zh-CN"/>
        </w:rPr>
        <w:t>E.</w:t>
      </w:r>
      <w:r>
        <w:rPr>
          <w:rFonts w:hint="eastAsia" w:ascii="宋体" w:hAnsi="宋体" w:eastAsia="宋体" w:cs="宋体"/>
          <w:spacing w:val="-5"/>
          <w:position w:val="0"/>
          <w:sz w:val="24"/>
          <w:szCs w:val="24"/>
          <w:highlight w:val="none"/>
          <w:lang w:eastAsia="zh-CN"/>
        </w:rPr>
        <w:t>投标人企</w:t>
      </w:r>
      <w:r>
        <w:rPr>
          <w:rFonts w:hint="eastAsia" w:ascii="宋体" w:hAnsi="宋体" w:eastAsia="宋体" w:cs="宋体"/>
          <w:spacing w:val="-5"/>
          <w:sz w:val="24"/>
          <w:szCs w:val="24"/>
          <w:highlight w:val="none"/>
          <w:lang w:eastAsia="zh-CN"/>
        </w:rPr>
        <w:t>业实力：根据评审标准要求自行编制；</w:t>
      </w:r>
    </w:p>
    <w:p w14:paraId="4EC67AFF">
      <w:pPr>
        <w:pStyle w:val="3"/>
        <w:autoSpaceDE/>
        <w:autoSpaceDN/>
        <w:spacing w:before="0" w:beforeLines="50" w:afterLines="50" w:line="360" w:lineRule="auto"/>
        <w:ind w:left="1" w:right="139" w:firstLine="555"/>
        <w:rPr>
          <w:rFonts w:hint="eastAsia" w:ascii="宋体" w:hAnsi="宋体" w:eastAsia="宋体" w:cs="宋体"/>
          <w:spacing w:val="-5"/>
          <w:sz w:val="24"/>
          <w:szCs w:val="24"/>
          <w:highlight w:val="none"/>
          <w:lang w:eastAsia="zh-CN"/>
        </w:rPr>
      </w:pPr>
      <w:r>
        <w:rPr>
          <w:rFonts w:hint="eastAsia" w:ascii="宋体" w:hAnsi="宋体" w:eastAsia="宋体" w:cs="宋体"/>
          <w:spacing w:val="-5"/>
          <w:sz w:val="24"/>
          <w:szCs w:val="24"/>
          <w:highlight w:val="none"/>
          <w:lang w:val="en-US" w:eastAsia="zh-CN"/>
        </w:rPr>
        <w:t>F</w:t>
      </w:r>
      <w:r>
        <w:rPr>
          <w:rFonts w:hint="eastAsia" w:ascii="宋体" w:hAnsi="宋体" w:eastAsia="宋体" w:cs="宋体"/>
          <w:spacing w:val="-5"/>
          <w:sz w:val="24"/>
          <w:szCs w:val="24"/>
          <w:highlight w:val="none"/>
          <w:lang w:eastAsia="zh-CN"/>
        </w:rPr>
        <w:t>.投标人认为应该提交的其他商务文件及资料。</w:t>
      </w:r>
    </w:p>
    <w:p w14:paraId="4CC0EC97">
      <w:pPr>
        <w:pStyle w:val="3"/>
        <w:spacing w:before="316" w:line="219" w:lineRule="auto"/>
        <w:ind w:left="6"/>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"3.5.3.2" </w:instrText>
      </w:r>
      <w:r>
        <w:rPr>
          <w:rFonts w:hint="eastAsia" w:ascii="宋体" w:hAnsi="宋体" w:eastAsia="宋体" w:cs="宋体"/>
          <w:sz w:val="24"/>
          <w:szCs w:val="24"/>
          <w:highlight w:val="none"/>
        </w:rPr>
        <w:fldChar w:fldCharType="separate"/>
      </w:r>
      <w:r>
        <w:rPr>
          <w:rFonts w:hint="eastAsia" w:ascii="宋体" w:hAnsi="宋体" w:eastAsia="宋体" w:cs="宋体"/>
          <w:b/>
          <w:bCs/>
          <w:spacing w:val="-3"/>
          <w:sz w:val="24"/>
          <w:szCs w:val="24"/>
          <w:highlight w:val="none"/>
        </w:rPr>
        <w:t>3.5.3.2</w:t>
      </w:r>
      <w:r>
        <w:rPr>
          <w:rFonts w:hint="eastAsia" w:ascii="宋体" w:hAnsi="宋体" w:eastAsia="宋体" w:cs="宋体"/>
          <w:b/>
          <w:bCs/>
          <w:spacing w:val="-3"/>
          <w:sz w:val="24"/>
          <w:szCs w:val="24"/>
          <w:highlight w:val="none"/>
        </w:rPr>
        <w:fldChar w:fldCharType="end"/>
      </w:r>
      <w:r>
        <w:rPr>
          <w:rFonts w:hint="eastAsia" w:ascii="宋体" w:hAnsi="宋体" w:eastAsia="宋体" w:cs="宋体"/>
          <w:b/>
          <w:bCs/>
          <w:spacing w:val="-3"/>
          <w:sz w:val="24"/>
          <w:szCs w:val="24"/>
          <w:highlight w:val="none"/>
        </w:rPr>
        <w:t>《投标总报价书》的内容：</w:t>
      </w:r>
    </w:p>
    <w:p w14:paraId="0A1A481A">
      <w:pPr>
        <w:pStyle w:val="3"/>
        <w:spacing w:before="212" w:line="240" w:lineRule="auto"/>
        <w:ind w:left="0" w:right="139" w:firstLine="558"/>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A.</w:t>
      </w:r>
      <w:r>
        <w:rPr>
          <w:rFonts w:hint="eastAsia" w:ascii="宋体" w:hAnsi="宋体" w:eastAsia="宋体" w:cs="宋体"/>
          <w:b w:val="0"/>
          <w:bCs w:val="0"/>
          <w:spacing w:val="-5"/>
          <w:sz w:val="24"/>
          <w:szCs w:val="24"/>
          <w:highlight w:val="none"/>
        </w:rPr>
        <w:t>《投标报价函》（必须按本《招标文件》“</w:t>
      </w:r>
      <w:r>
        <w:rPr>
          <w:rFonts w:hint="eastAsia" w:ascii="宋体" w:hAnsi="宋体" w:eastAsia="宋体" w:cs="宋体"/>
          <w:spacing w:val="-5"/>
          <w:sz w:val="24"/>
          <w:szCs w:val="24"/>
          <w:highlight w:val="none"/>
        </w:rPr>
        <w:t xml:space="preserve"> </w:t>
      </w:r>
      <w:r>
        <w:rPr>
          <w:rFonts w:hint="eastAsia" w:ascii="宋体" w:hAnsi="宋体" w:eastAsia="宋体" w:cs="宋体"/>
          <w:b w:val="0"/>
          <w:bCs w:val="0"/>
          <w:spacing w:val="-5"/>
          <w:sz w:val="24"/>
          <w:szCs w:val="24"/>
          <w:highlight w:val="none"/>
        </w:rPr>
        <w:t>附件</w:t>
      </w:r>
      <w:r>
        <w:rPr>
          <w:rFonts w:hint="eastAsia" w:ascii="宋体" w:hAnsi="宋体" w:eastAsia="宋体" w:cs="宋体"/>
          <w:spacing w:val="-5"/>
          <w:sz w:val="24"/>
          <w:szCs w:val="24"/>
          <w:highlight w:val="none"/>
        </w:rPr>
        <w:t xml:space="preserve"> </w:t>
      </w:r>
      <w:r>
        <w:rPr>
          <w:rFonts w:hint="eastAsia" w:ascii="宋体" w:hAnsi="宋体" w:eastAsia="宋体" w:cs="宋体"/>
          <w:b w:val="0"/>
          <w:bCs w:val="0"/>
          <w:spacing w:val="-5"/>
          <w:sz w:val="24"/>
          <w:szCs w:val="24"/>
          <w:highlight w:val="none"/>
        </w:rPr>
        <w:t>1</w:t>
      </w:r>
      <w:r>
        <w:rPr>
          <w:rFonts w:hint="eastAsia" w:ascii="宋体" w:hAnsi="宋体" w:eastAsia="宋体" w:cs="宋体"/>
          <w:spacing w:val="-5"/>
          <w:sz w:val="24"/>
          <w:szCs w:val="24"/>
          <w:highlight w:val="none"/>
        </w:rPr>
        <w:t xml:space="preserve"> </w:t>
      </w:r>
      <w:r>
        <w:rPr>
          <w:rFonts w:hint="eastAsia" w:ascii="宋体" w:hAnsi="宋体" w:eastAsia="宋体" w:cs="宋体"/>
          <w:b w:val="0"/>
          <w:bCs w:val="0"/>
          <w:spacing w:val="-5"/>
          <w:sz w:val="24"/>
          <w:szCs w:val="24"/>
          <w:highlight w:val="none"/>
        </w:rPr>
        <w:t>”的格式填写）</w:t>
      </w:r>
      <w:r>
        <w:rPr>
          <w:rFonts w:hint="eastAsia" w:ascii="宋体" w:hAnsi="宋体" w:eastAsia="宋体" w:cs="宋体"/>
          <w:b/>
          <w:bCs/>
          <w:i w:val="0"/>
          <w:iCs w:val="0"/>
          <w:spacing w:val="-5"/>
          <w:sz w:val="24"/>
          <w:szCs w:val="24"/>
          <w:highlight w:val="none"/>
        </w:rPr>
        <w:t>（</w:t>
      </w:r>
      <w:r>
        <w:rPr>
          <w:rFonts w:hint="eastAsia" w:ascii="宋体" w:hAnsi="宋体" w:eastAsia="宋体" w:cs="宋体"/>
          <w:b/>
          <w:bCs/>
          <w:i w:val="0"/>
          <w:iCs w:val="0"/>
          <w:spacing w:val="-5"/>
          <w:sz w:val="24"/>
          <w:szCs w:val="24"/>
          <w:highlight w:val="none"/>
          <w:lang w:eastAsia="zh-CN"/>
        </w:rPr>
        <w:t>报价审查项</w:t>
      </w:r>
      <w:r>
        <w:rPr>
          <w:rFonts w:hint="eastAsia" w:ascii="宋体" w:hAnsi="宋体" w:eastAsia="宋体" w:cs="宋体"/>
          <w:b/>
          <w:bCs/>
          <w:i w:val="0"/>
          <w:iCs w:val="0"/>
          <w:spacing w:val="-5"/>
          <w:sz w:val="24"/>
          <w:szCs w:val="24"/>
          <w:highlight w:val="none"/>
        </w:rPr>
        <w:t>）</w:t>
      </w:r>
      <w:r>
        <w:rPr>
          <w:rFonts w:hint="eastAsia" w:ascii="宋体" w:hAnsi="宋体" w:eastAsia="宋体" w:cs="宋体"/>
          <w:b w:val="0"/>
          <w:bCs w:val="0"/>
          <w:spacing w:val="-5"/>
          <w:sz w:val="24"/>
          <w:szCs w:val="24"/>
          <w:highlight w:val="none"/>
        </w:rPr>
        <w:t>；</w:t>
      </w:r>
    </w:p>
    <w:p w14:paraId="60E06EDA">
      <w:pPr>
        <w:pStyle w:val="3"/>
        <w:spacing w:before="212" w:line="240" w:lineRule="auto"/>
        <w:ind w:left="0" w:right="139" w:firstLine="558"/>
        <w:rPr>
          <w:rFonts w:hint="eastAsia" w:ascii="宋体" w:hAnsi="宋体" w:eastAsia="宋体" w:cs="宋体"/>
          <w:spacing w:val="-5"/>
          <w:sz w:val="24"/>
          <w:szCs w:val="24"/>
          <w:highlight w:val="none"/>
          <w:lang w:eastAsia="zh-CN"/>
        </w:rPr>
      </w:pPr>
      <w:r>
        <w:rPr>
          <w:rFonts w:hint="eastAsia" w:ascii="宋体" w:hAnsi="宋体" w:eastAsia="宋体" w:cs="宋体"/>
          <w:spacing w:val="-5"/>
          <w:position w:val="0"/>
          <w:sz w:val="24"/>
          <w:szCs w:val="24"/>
          <w:highlight w:val="none"/>
        </w:rPr>
        <w:t>B.</w:t>
      </w:r>
      <w:r>
        <w:rPr>
          <w:rFonts w:hint="eastAsia" w:ascii="宋体" w:hAnsi="宋体" w:eastAsia="宋体" w:cs="宋体"/>
          <w:spacing w:val="-5"/>
          <w:position w:val="0"/>
          <w:sz w:val="24"/>
          <w:szCs w:val="24"/>
          <w:highlight w:val="none"/>
          <w:lang w:eastAsia="zh-CN"/>
        </w:rPr>
        <w:t>标的物清单报价表：按照本《招标文件》附件 2《标的物清单报价表》的格式制</w:t>
      </w:r>
      <w:r>
        <w:rPr>
          <w:rFonts w:hint="eastAsia" w:ascii="宋体" w:hAnsi="宋体" w:eastAsia="宋体" w:cs="宋体"/>
          <w:spacing w:val="-5"/>
          <w:sz w:val="24"/>
          <w:szCs w:val="24"/>
          <w:highlight w:val="none"/>
          <w:lang w:eastAsia="zh-CN"/>
        </w:rPr>
        <w:t>作</w:t>
      </w:r>
      <w:r>
        <w:rPr>
          <w:rFonts w:hint="eastAsia" w:ascii="宋体" w:hAnsi="宋体" w:eastAsia="宋体" w:cs="宋体"/>
          <w:b/>
          <w:bCs/>
          <w:spacing w:val="-5"/>
          <w:sz w:val="24"/>
          <w:szCs w:val="24"/>
          <w:highlight w:val="none"/>
        </w:rPr>
        <w:t>（</w:t>
      </w:r>
      <w:r>
        <w:rPr>
          <w:rFonts w:hint="eastAsia" w:ascii="宋体" w:hAnsi="宋体" w:eastAsia="宋体" w:cs="宋体"/>
          <w:b/>
          <w:bCs/>
          <w:spacing w:val="-5"/>
          <w:sz w:val="24"/>
          <w:szCs w:val="24"/>
          <w:highlight w:val="none"/>
          <w:lang w:eastAsia="zh-CN"/>
        </w:rPr>
        <w:t>报价审查项</w:t>
      </w:r>
      <w:r>
        <w:rPr>
          <w:rFonts w:hint="eastAsia" w:ascii="宋体" w:hAnsi="宋体" w:eastAsia="宋体" w:cs="宋体"/>
          <w:b/>
          <w:bCs/>
          <w:spacing w:val="-5"/>
          <w:sz w:val="24"/>
          <w:szCs w:val="24"/>
          <w:highlight w:val="none"/>
        </w:rPr>
        <w:t>）</w:t>
      </w:r>
      <w:r>
        <w:rPr>
          <w:rFonts w:hint="eastAsia" w:ascii="宋体" w:hAnsi="宋体" w:eastAsia="宋体" w:cs="宋体"/>
          <w:spacing w:val="-5"/>
          <w:sz w:val="24"/>
          <w:szCs w:val="24"/>
          <w:highlight w:val="none"/>
          <w:lang w:eastAsia="zh-CN"/>
        </w:rPr>
        <w:t>；</w:t>
      </w:r>
    </w:p>
    <w:p w14:paraId="5F50C90B">
      <w:pPr>
        <w:pStyle w:val="3"/>
        <w:spacing w:before="211" w:line="240" w:lineRule="auto"/>
        <w:ind w:left="55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C.投标人认为应该提交有关本项目报价说明。</w:t>
      </w:r>
    </w:p>
    <w:p w14:paraId="0E48745D">
      <w:pPr>
        <w:spacing w:line="274" w:lineRule="auto"/>
        <w:rPr>
          <w:rFonts w:hint="eastAsia" w:ascii="宋体" w:hAnsi="宋体" w:eastAsia="宋体" w:cs="宋体"/>
          <w:sz w:val="24"/>
          <w:szCs w:val="24"/>
          <w:highlight w:val="none"/>
        </w:rPr>
      </w:pPr>
    </w:p>
    <w:p w14:paraId="14229D46">
      <w:pPr>
        <w:pStyle w:val="3"/>
        <w:spacing w:before="91" w:line="220" w:lineRule="auto"/>
        <w:ind w:left="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3.5.4</w:t>
      </w:r>
      <w:r>
        <w:rPr>
          <w:rFonts w:hint="eastAsia" w:ascii="宋体" w:hAnsi="宋体" w:eastAsia="宋体" w:cs="宋体"/>
          <w:spacing w:val="-51"/>
          <w:sz w:val="24"/>
          <w:szCs w:val="24"/>
          <w:highlight w:val="none"/>
        </w:rPr>
        <w:t xml:space="preserve"> </w:t>
      </w:r>
      <w:r>
        <w:rPr>
          <w:rFonts w:hint="eastAsia" w:ascii="宋体" w:hAnsi="宋体" w:eastAsia="宋体" w:cs="宋体"/>
          <w:b/>
          <w:bCs/>
          <w:spacing w:val="-4"/>
          <w:sz w:val="24"/>
          <w:szCs w:val="24"/>
          <w:highlight w:val="none"/>
        </w:rPr>
        <w:t>投标文件的提交：</w:t>
      </w:r>
    </w:p>
    <w:p w14:paraId="2C1B2422">
      <w:pPr>
        <w:pStyle w:val="3"/>
        <w:spacing w:before="290" w:line="240" w:lineRule="auto"/>
        <w:ind w:left="5" w:firstLine="542" w:firstLineChars="228"/>
        <w:jc w:val="left"/>
        <w:rPr>
          <w:rFonts w:hint="eastAsia" w:ascii="宋体" w:hAnsi="宋体" w:eastAsia="宋体" w:cs="宋体"/>
          <w:spacing w:val="-1"/>
          <w:sz w:val="24"/>
          <w:szCs w:val="24"/>
          <w:highlight w:val="none"/>
        </w:rPr>
      </w:pPr>
      <w:r>
        <w:rPr>
          <w:rFonts w:hint="eastAsia" w:ascii="宋体" w:hAnsi="宋体" w:eastAsia="宋体" w:cs="宋体"/>
          <w:spacing w:val="-1"/>
          <w:position w:val="0"/>
          <w:sz w:val="24"/>
          <w:szCs w:val="24"/>
          <w:highlight w:val="none"/>
          <w:lang w:eastAsia="zh-CN"/>
        </w:rPr>
        <w:t>（</w:t>
      </w:r>
      <w:r>
        <w:rPr>
          <w:rFonts w:hint="eastAsia" w:ascii="宋体" w:hAnsi="宋体" w:eastAsia="宋体" w:cs="宋体"/>
          <w:spacing w:val="-1"/>
          <w:position w:val="0"/>
          <w:sz w:val="24"/>
          <w:szCs w:val="24"/>
          <w:highlight w:val="none"/>
        </w:rPr>
        <w:t>1</w:t>
      </w:r>
      <w:r>
        <w:rPr>
          <w:rFonts w:hint="eastAsia" w:ascii="宋体" w:hAnsi="宋体" w:eastAsia="宋体" w:cs="宋体"/>
          <w:spacing w:val="-1"/>
          <w:position w:val="0"/>
          <w:sz w:val="24"/>
          <w:szCs w:val="24"/>
          <w:highlight w:val="none"/>
          <w:lang w:eastAsia="zh-CN"/>
        </w:rPr>
        <w:t>）</w:t>
      </w:r>
      <w:r>
        <w:rPr>
          <w:rFonts w:hint="eastAsia" w:ascii="宋体" w:hAnsi="宋体" w:eastAsia="宋体" w:cs="宋体"/>
          <w:spacing w:val="-1"/>
          <w:position w:val="0"/>
          <w:sz w:val="24"/>
          <w:szCs w:val="24"/>
          <w:highlight w:val="none"/>
        </w:rPr>
        <w:t>投标人应将《技术与商务投标书》和《投标总报价书》按系统按</w:t>
      </w:r>
    </w:p>
    <w:p w14:paraId="6AB7129C">
      <w:pPr>
        <w:pStyle w:val="3"/>
        <w:spacing w:before="290" w:line="240" w:lineRule="auto"/>
        <w:ind w:left="0" w:firstLine="0" w:firstLineChars="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要求进行编制导出后加密上传。</w:t>
      </w:r>
    </w:p>
    <w:p w14:paraId="4EB958FE">
      <w:pPr>
        <w:pStyle w:val="3"/>
        <w:spacing w:before="290" w:line="360" w:lineRule="auto"/>
        <w:ind w:left="5" w:firstLine="542" w:firstLineChars="228"/>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2</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投标人只有按要求</w:t>
      </w:r>
      <w:r>
        <w:rPr>
          <w:rFonts w:hint="eastAsia" w:ascii="宋体" w:hAnsi="宋体" w:eastAsia="宋体" w:cs="宋体"/>
          <w:spacing w:val="-1"/>
          <w:sz w:val="24"/>
          <w:szCs w:val="24"/>
          <w:highlight w:val="none"/>
          <w:lang w:eastAsia="zh-CN"/>
        </w:rPr>
        <w:t>缴纳</w:t>
      </w:r>
      <w:r>
        <w:rPr>
          <w:rFonts w:hint="eastAsia" w:ascii="宋体" w:hAnsi="宋体" w:eastAsia="宋体" w:cs="宋体"/>
          <w:spacing w:val="-1"/>
          <w:sz w:val="24"/>
          <w:szCs w:val="24"/>
          <w:highlight w:val="none"/>
        </w:rPr>
        <w:t>投标保证金才能按照系统要求上传投标文件，上传投标文件时间：同招标公告规定的投标截止时间，并于当日</w:t>
      </w:r>
      <w:r>
        <w:rPr>
          <w:rFonts w:hint="eastAsia" w:ascii="宋体" w:hAnsi="宋体" w:eastAsia="宋体" w:cs="宋体"/>
          <w:spacing w:val="-1"/>
          <w:sz w:val="24"/>
          <w:szCs w:val="24"/>
          <w:highlight w:val="none"/>
          <w:lang w:val="en-US" w:eastAsia="zh-CN"/>
        </w:rPr>
        <w:t>11时0</w:t>
      </w:r>
      <w:r>
        <w:rPr>
          <w:rFonts w:hint="eastAsia" w:ascii="宋体" w:hAnsi="宋体" w:eastAsia="宋体" w:cs="宋体"/>
          <w:spacing w:val="-1"/>
          <w:sz w:val="24"/>
          <w:szCs w:val="24"/>
          <w:highlight w:val="none"/>
        </w:rPr>
        <w:t>0分前解密投标文件。未按时解密的，投标无效。</w:t>
      </w:r>
    </w:p>
    <w:p w14:paraId="6863E94E">
      <w:pPr>
        <w:pStyle w:val="3"/>
        <w:spacing w:before="290" w:line="240" w:lineRule="auto"/>
        <w:ind w:left="6"/>
        <w:rPr>
          <w:rFonts w:hint="eastAsia" w:ascii="宋体" w:hAnsi="宋体" w:eastAsia="宋体" w:cs="宋体"/>
          <w:sz w:val="24"/>
          <w:szCs w:val="24"/>
          <w:highlight w:val="none"/>
        </w:rPr>
      </w:pPr>
      <w:r>
        <w:rPr>
          <w:rFonts w:hint="eastAsia" w:ascii="宋体" w:hAnsi="宋体" w:eastAsia="宋体" w:cs="宋体"/>
          <w:b/>
          <w:bCs/>
          <w:spacing w:val="-7"/>
          <w:sz w:val="24"/>
          <w:szCs w:val="24"/>
          <w:highlight w:val="none"/>
        </w:rPr>
        <w:t>3.6</w:t>
      </w:r>
      <w:r>
        <w:rPr>
          <w:rFonts w:hint="eastAsia" w:ascii="宋体" w:hAnsi="宋体" w:eastAsia="宋体" w:cs="宋体"/>
          <w:spacing w:val="15"/>
          <w:sz w:val="24"/>
          <w:szCs w:val="24"/>
          <w:highlight w:val="none"/>
        </w:rPr>
        <w:t xml:space="preserve"> </w:t>
      </w:r>
      <w:r>
        <w:rPr>
          <w:rFonts w:hint="eastAsia" w:ascii="宋体" w:hAnsi="宋体" w:eastAsia="宋体" w:cs="宋体"/>
          <w:b/>
          <w:bCs/>
          <w:spacing w:val="-7"/>
          <w:sz w:val="24"/>
          <w:szCs w:val="24"/>
          <w:highlight w:val="none"/>
        </w:rPr>
        <w:t>投标</w:t>
      </w:r>
      <w:r>
        <w:rPr>
          <w:rFonts w:hint="eastAsia" w:ascii="宋体" w:hAnsi="宋体" w:eastAsia="宋体" w:cs="宋体"/>
          <w:spacing w:val="-7"/>
          <w:sz w:val="24"/>
          <w:szCs w:val="24"/>
          <w:highlight w:val="none"/>
        </w:rPr>
        <w:t>：</w:t>
      </w:r>
    </w:p>
    <w:p w14:paraId="4F14EAD2">
      <w:pPr>
        <w:pStyle w:val="3"/>
        <w:spacing w:before="290" w:line="240" w:lineRule="auto"/>
        <w:ind w:left="56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3.6.1</w:t>
      </w:r>
      <w:r>
        <w:rPr>
          <w:rFonts w:hint="eastAsia" w:ascii="宋体" w:hAnsi="宋体" w:eastAsia="宋体" w:cs="宋体"/>
          <w:spacing w:val="-56"/>
          <w:sz w:val="24"/>
          <w:szCs w:val="24"/>
          <w:highlight w:val="none"/>
        </w:rPr>
        <w:t xml:space="preserve"> </w:t>
      </w:r>
      <w:r>
        <w:rPr>
          <w:rFonts w:hint="eastAsia" w:ascii="宋体" w:hAnsi="宋体" w:eastAsia="宋体" w:cs="宋体"/>
          <w:spacing w:val="-1"/>
          <w:sz w:val="24"/>
          <w:szCs w:val="24"/>
          <w:highlight w:val="none"/>
        </w:rPr>
        <w:t>投标人必须按本招标文件规定的截止时间前上传投标文件；</w:t>
      </w:r>
    </w:p>
    <w:p w14:paraId="194DE299">
      <w:pPr>
        <w:pStyle w:val="3"/>
        <w:spacing w:before="291" w:line="240" w:lineRule="auto"/>
        <w:ind w:firstLine="484" w:firstLineChars="200"/>
        <w:jc w:val="both"/>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3.6.2</w:t>
      </w:r>
      <w:r>
        <w:rPr>
          <w:rFonts w:hint="eastAsia" w:ascii="宋体" w:hAnsi="宋体" w:eastAsia="宋体" w:cs="宋体"/>
          <w:spacing w:val="-47"/>
          <w:sz w:val="24"/>
          <w:szCs w:val="24"/>
          <w:highlight w:val="none"/>
        </w:rPr>
        <w:t xml:space="preserve"> </w:t>
      </w:r>
      <w:r>
        <w:rPr>
          <w:rFonts w:hint="eastAsia" w:ascii="宋体" w:hAnsi="宋体" w:eastAsia="宋体" w:cs="宋体"/>
          <w:spacing w:val="1"/>
          <w:sz w:val="24"/>
          <w:szCs w:val="24"/>
          <w:highlight w:val="none"/>
        </w:rPr>
        <w:t>投标人应承诺：若有幸中标，将按照合同约定履行义务</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完成</w:t>
      </w:r>
      <w:r>
        <w:rPr>
          <w:rFonts w:hint="eastAsia" w:ascii="宋体" w:hAnsi="宋体" w:eastAsia="宋体" w:cs="宋体"/>
          <w:spacing w:val="-2"/>
          <w:sz w:val="24"/>
          <w:szCs w:val="24"/>
          <w:highlight w:val="none"/>
        </w:rPr>
        <w:t>中标项目</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不会将中标项目整体或分包后转让给第三方</w:t>
      </w:r>
      <w:r>
        <w:rPr>
          <w:rFonts w:hint="eastAsia" w:ascii="宋体" w:hAnsi="宋体" w:eastAsia="宋体" w:cs="宋体"/>
          <w:spacing w:val="-2"/>
          <w:sz w:val="24"/>
          <w:szCs w:val="24"/>
          <w:highlight w:val="none"/>
          <w:lang w:eastAsia="zh-CN"/>
        </w:rPr>
        <w:t>。</w:t>
      </w:r>
      <w:r>
        <w:rPr>
          <w:rFonts w:hint="eastAsia" w:ascii="宋体" w:hAnsi="宋体" w:eastAsia="宋体" w:cs="宋体"/>
          <w:b/>
          <w:bCs/>
          <w:spacing w:val="-5"/>
          <w:sz w:val="24"/>
          <w:szCs w:val="24"/>
          <w:highlight w:val="none"/>
        </w:rPr>
        <w:t>（符合性审查项）</w:t>
      </w:r>
    </w:p>
    <w:p w14:paraId="14FAC8AA">
      <w:pPr>
        <w:pStyle w:val="3"/>
        <w:spacing w:before="91" w:line="240" w:lineRule="auto"/>
        <w:ind w:left="6"/>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3.7</w:t>
      </w:r>
      <w:r>
        <w:rPr>
          <w:rFonts w:hint="eastAsia" w:ascii="宋体" w:hAnsi="宋体" w:eastAsia="宋体" w:cs="宋体"/>
          <w:spacing w:val="-3"/>
          <w:sz w:val="24"/>
          <w:szCs w:val="24"/>
          <w:highlight w:val="none"/>
        </w:rPr>
        <w:t xml:space="preserve"> </w:t>
      </w:r>
      <w:r>
        <w:rPr>
          <w:rFonts w:hint="eastAsia" w:ascii="宋体" w:hAnsi="宋体" w:eastAsia="宋体" w:cs="宋体"/>
          <w:b/>
          <w:bCs/>
          <w:spacing w:val="-3"/>
          <w:sz w:val="24"/>
          <w:szCs w:val="24"/>
          <w:highlight w:val="none"/>
        </w:rPr>
        <w:t>投标文件的修改和撤销</w:t>
      </w:r>
    </w:p>
    <w:p w14:paraId="166A5225">
      <w:pPr>
        <w:pStyle w:val="3"/>
        <w:spacing w:before="291" w:line="240" w:lineRule="auto"/>
        <w:ind w:left="4" w:firstLine="561"/>
        <w:jc w:val="both"/>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3.7.1</w:t>
      </w:r>
      <w:r>
        <w:rPr>
          <w:rFonts w:hint="eastAsia" w:ascii="宋体" w:hAnsi="宋体" w:eastAsia="宋体" w:cs="宋体"/>
          <w:spacing w:val="-32"/>
          <w:sz w:val="24"/>
          <w:szCs w:val="24"/>
          <w:highlight w:val="none"/>
        </w:rPr>
        <w:t xml:space="preserve"> </w:t>
      </w:r>
      <w:r>
        <w:rPr>
          <w:rFonts w:hint="eastAsia" w:ascii="宋体" w:hAnsi="宋体" w:eastAsia="宋体" w:cs="宋体"/>
          <w:spacing w:val="5"/>
          <w:sz w:val="24"/>
          <w:szCs w:val="24"/>
          <w:highlight w:val="none"/>
        </w:rPr>
        <w:t>投标人在投标截止时间前可对其已递交的投标文件进行修改</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或撤销，但采购单位须在投标截止时间之前收到该修改或撤销的书面通</w:t>
      </w:r>
      <w:r>
        <w:rPr>
          <w:rFonts w:hint="eastAsia" w:ascii="宋体" w:hAnsi="宋体" w:eastAsia="宋体" w:cs="宋体"/>
          <w:spacing w:val="-1"/>
          <w:sz w:val="24"/>
          <w:szCs w:val="24"/>
          <w:highlight w:val="none"/>
        </w:rPr>
        <w:t>知，该通知须有法定代表人或授权委托人签字。</w:t>
      </w:r>
    </w:p>
    <w:p w14:paraId="69959FFC">
      <w:pPr>
        <w:pStyle w:val="3"/>
        <w:spacing w:before="291" w:line="240" w:lineRule="auto"/>
        <w:ind w:firstLine="496" w:firstLineChars="200"/>
        <w:jc w:val="both"/>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3.7.2 投标人对投标文件的修改的书面材料或撤销的通知应按系统要求上传。</w:t>
      </w:r>
    </w:p>
    <w:p w14:paraId="42419C6B">
      <w:pPr>
        <w:pStyle w:val="3"/>
        <w:spacing w:before="212" w:line="240" w:lineRule="auto"/>
        <w:ind w:right="139" w:firstLine="558"/>
        <w:rPr>
          <w:rFonts w:hint="eastAsia" w:ascii="宋体" w:hAnsi="宋体" w:eastAsia="宋体" w:cs="宋体"/>
          <w:sz w:val="24"/>
          <w:szCs w:val="24"/>
          <w:highlight w:val="none"/>
        </w:rPr>
      </w:pPr>
      <w:r>
        <w:rPr>
          <w:rFonts w:hint="eastAsia" w:ascii="宋体" w:hAnsi="宋体" w:eastAsia="宋体" w:cs="宋体"/>
          <w:sz w:val="24"/>
          <w:szCs w:val="24"/>
          <w:highlight w:val="none"/>
        </w:rPr>
        <w:t>3.7.3 投标截止时间以后不得修改投标文件。</w:t>
      </w:r>
    </w:p>
    <w:p w14:paraId="0A4C09DE">
      <w:pPr>
        <w:pStyle w:val="3"/>
        <w:spacing w:before="212" w:line="240" w:lineRule="auto"/>
        <w:ind w:right="139" w:firstLine="558"/>
        <w:rPr>
          <w:rFonts w:hint="eastAsia" w:ascii="宋体" w:hAnsi="宋体" w:eastAsia="宋体" w:cs="宋体"/>
          <w:sz w:val="24"/>
          <w:szCs w:val="24"/>
          <w:highlight w:val="none"/>
        </w:rPr>
      </w:pPr>
      <w:r>
        <w:rPr>
          <w:rFonts w:hint="eastAsia" w:ascii="宋体" w:hAnsi="宋体" w:eastAsia="宋体" w:cs="宋体"/>
          <w:sz w:val="24"/>
          <w:szCs w:val="24"/>
          <w:highlight w:val="none"/>
        </w:rPr>
        <w:t>3.7.4 投标人不得在开标时间起至投标文件有效期期满前撤销投标文件。否则没收其投标保证金。</w:t>
      </w:r>
    </w:p>
    <w:p w14:paraId="65DED338">
      <w:pPr>
        <w:pStyle w:val="3"/>
        <w:spacing w:before="91" w:line="240" w:lineRule="auto"/>
        <w:ind w:left="6"/>
        <w:outlineLvl w:val="9"/>
        <w:rPr>
          <w:rFonts w:hint="eastAsia" w:ascii="宋体" w:hAnsi="宋体" w:eastAsia="宋体" w:cs="宋体"/>
          <w:b/>
          <w:bCs/>
          <w:spacing w:val="-3"/>
          <w:sz w:val="24"/>
          <w:szCs w:val="24"/>
          <w:highlight w:val="none"/>
        </w:rPr>
      </w:pPr>
      <w:r>
        <w:rPr>
          <w:rFonts w:hint="eastAsia" w:ascii="宋体" w:hAnsi="宋体" w:eastAsia="宋体" w:cs="宋体"/>
          <w:b/>
          <w:bCs/>
          <w:spacing w:val="-3"/>
          <w:sz w:val="24"/>
          <w:szCs w:val="24"/>
          <w:highlight w:val="none"/>
        </w:rPr>
        <w:t>3.8 投标资格的丧失：</w:t>
      </w:r>
    </w:p>
    <w:p w14:paraId="5616105C">
      <w:pPr>
        <w:pStyle w:val="3"/>
        <w:spacing w:before="291" w:line="240" w:lineRule="auto"/>
        <w:ind w:firstLine="496" w:firstLineChars="200"/>
        <w:jc w:val="both"/>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3.8.1 投标人没有按要求向毕节市公共资源交易中心</w:t>
      </w:r>
      <w:r>
        <w:rPr>
          <w:rFonts w:hint="eastAsia" w:ascii="宋体" w:hAnsi="宋体" w:eastAsia="宋体" w:cs="宋体"/>
          <w:spacing w:val="4"/>
          <w:sz w:val="24"/>
          <w:szCs w:val="24"/>
          <w:highlight w:val="none"/>
          <w:lang w:eastAsia="zh-CN"/>
        </w:rPr>
        <w:t>缴纳</w:t>
      </w:r>
      <w:r>
        <w:rPr>
          <w:rFonts w:hint="eastAsia" w:ascii="宋体" w:hAnsi="宋体" w:eastAsia="宋体" w:cs="宋体"/>
          <w:spacing w:val="4"/>
          <w:sz w:val="24"/>
          <w:szCs w:val="24"/>
          <w:highlight w:val="none"/>
        </w:rPr>
        <w:t>投标保证金的，将丧失投标资格；</w:t>
      </w:r>
    </w:p>
    <w:p w14:paraId="2C4B8B90">
      <w:pPr>
        <w:pStyle w:val="3"/>
        <w:spacing w:before="291" w:line="240" w:lineRule="auto"/>
        <w:ind w:firstLine="496" w:firstLineChars="200"/>
        <w:jc w:val="both"/>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3.8.2 投标人的投标文件中没有属于资格审查项内容或资格审查项所列内容不符合《招标文件》要求的，将丧失投标资格；</w:t>
      </w:r>
    </w:p>
    <w:p w14:paraId="7FE2A398">
      <w:pPr>
        <w:pStyle w:val="3"/>
        <w:spacing w:before="291" w:line="240" w:lineRule="auto"/>
        <w:ind w:firstLine="496" w:firstLineChars="200"/>
        <w:jc w:val="both"/>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rPr>
        <w:t>3.8.3 投标人的投标文件中没有属于符合性审查项内容或符合性审查项所列内容不符合招标文件要求的，视为未对招标文件</w:t>
      </w:r>
      <w:r>
        <w:rPr>
          <w:rFonts w:hint="eastAsia" w:ascii="宋体" w:hAnsi="宋体" w:eastAsia="宋体" w:cs="宋体"/>
          <w:spacing w:val="4"/>
          <w:sz w:val="24"/>
          <w:szCs w:val="24"/>
          <w:highlight w:val="none"/>
          <w:lang w:eastAsia="zh-CN"/>
        </w:rPr>
        <w:t>做</w:t>
      </w:r>
      <w:r>
        <w:rPr>
          <w:rFonts w:hint="eastAsia" w:ascii="宋体" w:hAnsi="宋体" w:eastAsia="宋体" w:cs="宋体"/>
          <w:spacing w:val="4"/>
          <w:sz w:val="24"/>
          <w:szCs w:val="24"/>
          <w:highlight w:val="none"/>
        </w:rPr>
        <w:t>实质性响应</w:t>
      </w:r>
      <w:r>
        <w:rPr>
          <w:rFonts w:hint="eastAsia" w:ascii="宋体" w:hAnsi="宋体" w:eastAsia="宋体" w:cs="宋体"/>
          <w:spacing w:val="4"/>
          <w:sz w:val="24"/>
          <w:szCs w:val="24"/>
          <w:highlight w:val="none"/>
          <w:lang w:eastAsia="zh-CN"/>
        </w:rPr>
        <w:t>；</w:t>
      </w:r>
    </w:p>
    <w:p w14:paraId="3307645F">
      <w:pPr>
        <w:pStyle w:val="3"/>
        <w:spacing w:before="291" w:line="240" w:lineRule="auto"/>
        <w:ind w:firstLine="496" w:firstLineChars="200"/>
        <w:jc w:val="both"/>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3.8.4 投标文件未按《招标文件》要求签署、盖章的，将丧失投标资格；</w:t>
      </w:r>
    </w:p>
    <w:p w14:paraId="37FCE8E1">
      <w:pPr>
        <w:pStyle w:val="3"/>
        <w:spacing w:before="291" w:line="240" w:lineRule="auto"/>
        <w:ind w:firstLine="496" w:firstLineChars="200"/>
        <w:jc w:val="both"/>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3.8.5 报价超过《招标文件》中规定的预算金额或者最高限价或最高单价的，将丧失投标资格；</w:t>
      </w:r>
    </w:p>
    <w:p w14:paraId="64B44CF6">
      <w:pPr>
        <w:pStyle w:val="3"/>
        <w:spacing w:before="291" w:line="240" w:lineRule="auto"/>
        <w:ind w:firstLine="496" w:firstLineChars="200"/>
        <w:jc w:val="both"/>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3.8.6 未按要求上传投标文件的；</w:t>
      </w:r>
    </w:p>
    <w:p w14:paraId="26153FA2">
      <w:pPr>
        <w:pStyle w:val="3"/>
        <w:spacing w:before="291" w:line="240" w:lineRule="auto"/>
        <w:ind w:firstLine="496" w:firstLineChars="200"/>
        <w:jc w:val="both"/>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3.8.7《招标文件》含有采购人不能接受的附加条件；</w:t>
      </w:r>
    </w:p>
    <w:p w14:paraId="180AB0B8">
      <w:pPr>
        <w:pStyle w:val="3"/>
        <w:spacing w:before="291" w:line="240" w:lineRule="auto"/>
        <w:ind w:firstLine="496" w:firstLineChars="200"/>
        <w:jc w:val="both"/>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3.8.8 招标文件中要求的承诺，没有承诺或承诺不满足要求的丧失投</w:t>
      </w:r>
      <w:r>
        <w:rPr>
          <w:rFonts w:hint="eastAsia" w:ascii="宋体" w:hAnsi="宋体" w:eastAsia="宋体" w:cs="宋体"/>
          <w:spacing w:val="-3"/>
          <w:sz w:val="24"/>
          <w:szCs w:val="24"/>
          <w:highlight w:val="none"/>
        </w:rPr>
        <w:t>标资格。</w:t>
      </w:r>
      <w:r>
        <w:rPr>
          <w:rFonts w:hint="eastAsia" w:ascii="宋体" w:hAnsi="宋体" w:eastAsia="宋体" w:cs="宋体"/>
          <w:b/>
          <w:bCs/>
          <w:spacing w:val="-3"/>
          <w:sz w:val="24"/>
          <w:szCs w:val="24"/>
          <w:highlight w:val="none"/>
        </w:rPr>
        <w:t>（符合性审查</w:t>
      </w:r>
      <w:r>
        <w:rPr>
          <w:rFonts w:hint="eastAsia" w:ascii="宋体" w:hAnsi="宋体" w:eastAsia="宋体" w:cs="宋体"/>
          <w:b/>
          <w:bCs/>
          <w:spacing w:val="-3"/>
          <w:sz w:val="24"/>
          <w:szCs w:val="24"/>
          <w:highlight w:val="none"/>
          <w:lang w:eastAsia="zh-CN"/>
        </w:rPr>
        <w:t>项</w:t>
      </w:r>
      <w:r>
        <w:rPr>
          <w:rFonts w:hint="eastAsia" w:ascii="宋体" w:hAnsi="宋体" w:eastAsia="宋体" w:cs="宋体"/>
          <w:b/>
          <w:bCs/>
          <w:spacing w:val="-3"/>
          <w:sz w:val="24"/>
          <w:szCs w:val="24"/>
          <w:highlight w:val="none"/>
        </w:rPr>
        <w:t>）</w:t>
      </w:r>
    </w:p>
    <w:p w14:paraId="20485C80">
      <w:pPr>
        <w:pStyle w:val="3"/>
        <w:spacing w:before="211" w:line="220" w:lineRule="auto"/>
        <w:ind w:left="5"/>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3.9</w:t>
      </w:r>
      <w:r>
        <w:rPr>
          <w:rFonts w:hint="eastAsia" w:ascii="宋体" w:hAnsi="宋体" w:eastAsia="宋体" w:cs="宋体"/>
          <w:spacing w:val="-46"/>
          <w:sz w:val="24"/>
          <w:szCs w:val="24"/>
          <w:highlight w:val="none"/>
        </w:rPr>
        <w:t xml:space="preserve"> </w:t>
      </w:r>
      <w:r>
        <w:rPr>
          <w:rFonts w:hint="eastAsia" w:ascii="宋体" w:hAnsi="宋体" w:eastAsia="宋体" w:cs="宋体"/>
          <w:b/>
          <w:bCs/>
          <w:spacing w:val="-5"/>
          <w:sz w:val="24"/>
          <w:szCs w:val="24"/>
          <w:highlight w:val="none"/>
        </w:rPr>
        <w:t>充分、公平竞争保障措施</w:t>
      </w:r>
    </w:p>
    <w:p w14:paraId="65CF7C6E">
      <w:pPr>
        <w:spacing w:line="247" w:lineRule="auto"/>
        <w:rPr>
          <w:rFonts w:hint="eastAsia" w:ascii="宋体" w:hAnsi="宋体" w:eastAsia="宋体" w:cs="宋体"/>
          <w:sz w:val="24"/>
          <w:szCs w:val="24"/>
          <w:highlight w:val="none"/>
        </w:rPr>
      </w:pPr>
    </w:p>
    <w:p w14:paraId="000B1815">
      <w:pPr>
        <w:pStyle w:val="3"/>
        <w:spacing w:before="291" w:line="240" w:lineRule="auto"/>
        <w:ind w:firstLine="496" w:firstLineChars="200"/>
        <w:jc w:val="both"/>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3.9.1 利害关系投标人处理。</w:t>
      </w:r>
    </w:p>
    <w:p w14:paraId="2924E713">
      <w:pPr>
        <w:pStyle w:val="3"/>
        <w:spacing w:before="291" w:line="240" w:lineRule="auto"/>
        <w:ind w:firstLine="496" w:firstLineChars="200"/>
        <w:jc w:val="both"/>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单位负责人为同一人或者存在直接控股、管理关系的不同投标人不得 参加同一合同项下的政府采购活动，否则，均作无效处理。采购项目实行资格预审的，单位负责人为同一人或者存在直接控股、管理关系的不同投标人可以参加资格预审，但只能选择其中一家符合条件的投标人参加后续的政府采购活动。</w:t>
      </w:r>
    </w:p>
    <w:p w14:paraId="75B9549C">
      <w:pPr>
        <w:pStyle w:val="3"/>
        <w:spacing w:before="215" w:line="360" w:lineRule="auto"/>
        <w:ind w:left="564"/>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3.9.2</w:t>
      </w:r>
      <w:r>
        <w:rPr>
          <w:rFonts w:hint="eastAsia" w:ascii="宋体" w:hAnsi="宋体" w:eastAsia="宋体" w:cs="宋体"/>
          <w:spacing w:val="-57"/>
          <w:sz w:val="24"/>
          <w:szCs w:val="24"/>
          <w:highlight w:val="none"/>
        </w:rPr>
        <w:t xml:space="preserve"> </w:t>
      </w:r>
      <w:r>
        <w:rPr>
          <w:rFonts w:hint="eastAsia" w:ascii="宋体" w:hAnsi="宋体" w:eastAsia="宋体" w:cs="宋体"/>
          <w:spacing w:val="-2"/>
          <w:sz w:val="24"/>
          <w:szCs w:val="24"/>
          <w:highlight w:val="none"/>
        </w:rPr>
        <w:t>前期参与投标人处理。</w:t>
      </w:r>
    </w:p>
    <w:p w14:paraId="4579BD95">
      <w:pPr>
        <w:pStyle w:val="3"/>
        <w:spacing w:before="91" w:line="360" w:lineRule="auto"/>
        <w:ind w:left="1" w:right="21" w:firstLine="563"/>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为采购项目提供整体设计、规范编制或者项目管理等服务的投标人，</w:t>
      </w:r>
      <w:r>
        <w:rPr>
          <w:rFonts w:hint="eastAsia" w:ascii="宋体" w:hAnsi="宋体" w:eastAsia="宋体" w:cs="宋体"/>
          <w:spacing w:val="-5"/>
          <w:sz w:val="24"/>
          <w:szCs w:val="24"/>
          <w:highlight w:val="none"/>
        </w:rPr>
        <w:t>不得再参加该采购项目的其他采购活动。投标人为采购人、采购代理机构</w:t>
      </w:r>
      <w:r>
        <w:rPr>
          <w:rFonts w:hint="eastAsia" w:ascii="宋体" w:hAnsi="宋体" w:eastAsia="宋体" w:cs="宋体"/>
          <w:spacing w:val="9"/>
          <w:sz w:val="24"/>
          <w:szCs w:val="24"/>
          <w:highlight w:val="none"/>
        </w:rPr>
        <w:t xml:space="preserve"> </w:t>
      </w:r>
      <w:r>
        <w:rPr>
          <w:rFonts w:hint="eastAsia" w:ascii="宋体" w:hAnsi="宋体" w:eastAsia="宋体" w:cs="宋体"/>
          <w:spacing w:val="-5"/>
          <w:sz w:val="24"/>
          <w:szCs w:val="24"/>
          <w:highlight w:val="none"/>
        </w:rPr>
        <w:t>在确定采购需求、编制采购文件过程中提供咨询论证，其提供的咨询论证</w:t>
      </w:r>
      <w:r>
        <w:rPr>
          <w:rFonts w:hint="eastAsia" w:ascii="宋体" w:hAnsi="宋体" w:eastAsia="宋体" w:cs="宋体"/>
          <w:spacing w:val="11"/>
          <w:sz w:val="24"/>
          <w:szCs w:val="24"/>
          <w:highlight w:val="none"/>
        </w:rPr>
        <w:t xml:space="preserve"> </w:t>
      </w:r>
      <w:r>
        <w:rPr>
          <w:rFonts w:hint="eastAsia" w:ascii="宋体" w:hAnsi="宋体" w:eastAsia="宋体" w:cs="宋体"/>
          <w:spacing w:val="-5"/>
          <w:sz w:val="24"/>
          <w:szCs w:val="24"/>
          <w:highlight w:val="none"/>
        </w:rPr>
        <w:t>意见成为采购文件中规定的投标人资格条件、技术服务商务要求、评标因</w:t>
      </w:r>
      <w:r>
        <w:rPr>
          <w:rFonts w:hint="eastAsia" w:ascii="宋体" w:hAnsi="宋体" w:eastAsia="宋体" w:cs="宋体"/>
          <w:spacing w:val="9"/>
          <w:sz w:val="24"/>
          <w:szCs w:val="24"/>
          <w:highlight w:val="none"/>
        </w:rPr>
        <w:t xml:space="preserve"> </w:t>
      </w:r>
      <w:r>
        <w:rPr>
          <w:rFonts w:hint="eastAsia" w:ascii="宋体" w:hAnsi="宋体" w:eastAsia="宋体" w:cs="宋体"/>
          <w:spacing w:val="-5"/>
          <w:sz w:val="24"/>
          <w:szCs w:val="24"/>
          <w:highlight w:val="none"/>
        </w:rPr>
        <w:t>素和标准、政府采购合同等实质性内容条款的，视同为采购项目提供规范</w:t>
      </w:r>
      <w:r>
        <w:rPr>
          <w:rFonts w:hint="eastAsia" w:ascii="宋体" w:hAnsi="宋体" w:eastAsia="宋体" w:cs="宋体"/>
          <w:spacing w:val="-4"/>
          <w:sz w:val="24"/>
          <w:szCs w:val="24"/>
          <w:highlight w:val="none"/>
        </w:rPr>
        <w:t>编制。</w:t>
      </w:r>
    </w:p>
    <w:p w14:paraId="67D64231">
      <w:pPr>
        <w:pStyle w:val="3"/>
        <w:spacing w:before="211" w:line="360" w:lineRule="auto"/>
        <w:ind w:left="567"/>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3.9.3</w:t>
      </w:r>
      <w:r>
        <w:rPr>
          <w:rFonts w:hint="eastAsia" w:ascii="宋体" w:hAnsi="宋体" w:eastAsia="宋体" w:cs="宋体"/>
          <w:spacing w:val="-58"/>
          <w:sz w:val="24"/>
          <w:szCs w:val="24"/>
          <w:highlight w:val="none"/>
        </w:rPr>
        <w:t xml:space="preserve"> </w:t>
      </w:r>
      <w:r>
        <w:rPr>
          <w:rFonts w:hint="eastAsia" w:ascii="宋体" w:hAnsi="宋体" w:eastAsia="宋体" w:cs="宋体"/>
          <w:spacing w:val="-2"/>
          <w:sz w:val="24"/>
          <w:szCs w:val="24"/>
          <w:highlight w:val="none"/>
        </w:rPr>
        <w:t>利害关系代理人处理。</w:t>
      </w:r>
    </w:p>
    <w:p w14:paraId="3E049CBA">
      <w:pPr>
        <w:pStyle w:val="3"/>
        <w:spacing w:before="211" w:line="360" w:lineRule="auto"/>
        <w:ind w:left="2" w:right="97" w:firstLine="560"/>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两家以上的投标人不得在同一合同项下的采购项目中，同时委</w:t>
      </w:r>
      <w:r>
        <w:rPr>
          <w:rFonts w:hint="eastAsia" w:ascii="宋体" w:hAnsi="宋体" w:eastAsia="宋体" w:cs="宋体"/>
          <w:spacing w:val="-6"/>
          <w:sz w:val="24"/>
          <w:szCs w:val="24"/>
          <w:highlight w:val="none"/>
        </w:rPr>
        <w:t>托同一</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个自然人、同一家庭的人员、同一单位的人员作为其代理人，否则，其投</w:t>
      </w:r>
      <w:r>
        <w:rPr>
          <w:rFonts w:hint="eastAsia" w:ascii="宋体" w:hAnsi="宋体" w:eastAsia="宋体" w:cs="宋体"/>
          <w:spacing w:val="-2"/>
          <w:sz w:val="24"/>
          <w:szCs w:val="24"/>
          <w:highlight w:val="none"/>
        </w:rPr>
        <w:t>标文件均作为无效处理。</w:t>
      </w:r>
    </w:p>
    <w:p w14:paraId="275FF2AC">
      <w:pPr>
        <w:pStyle w:val="3"/>
        <w:spacing w:before="92" w:line="360" w:lineRule="auto"/>
        <w:ind w:left="7"/>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3.10</w:t>
      </w:r>
      <w:r>
        <w:rPr>
          <w:rFonts w:hint="eastAsia" w:ascii="宋体" w:hAnsi="宋体" w:eastAsia="宋体" w:cs="宋体"/>
          <w:spacing w:val="-4"/>
          <w:sz w:val="24"/>
          <w:szCs w:val="24"/>
          <w:highlight w:val="none"/>
        </w:rPr>
        <w:t xml:space="preserve"> </w:t>
      </w:r>
      <w:r>
        <w:rPr>
          <w:rFonts w:hint="eastAsia" w:ascii="宋体" w:hAnsi="宋体" w:eastAsia="宋体" w:cs="宋体"/>
          <w:b/>
          <w:bCs/>
          <w:spacing w:val="-4"/>
          <w:sz w:val="24"/>
          <w:szCs w:val="24"/>
          <w:highlight w:val="none"/>
        </w:rPr>
        <w:t>签订合同</w:t>
      </w:r>
    </w:p>
    <w:p w14:paraId="7D2BAE5F">
      <w:pPr>
        <w:pStyle w:val="3"/>
        <w:spacing w:before="212" w:line="360" w:lineRule="auto"/>
        <w:ind w:left="7" w:leftChars="0" w:firstLine="413" w:firstLineChars="0"/>
        <w:rPr>
          <w:rFonts w:hint="eastAsia" w:ascii="宋体" w:hAnsi="宋体" w:eastAsia="宋体" w:cs="宋体"/>
          <w:spacing w:val="-1"/>
          <w:position w:val="19"/>
          <w:sz w:val="24"/>
          <w:szCs w:val="24"/>
          <w:highlight w:val="none"/>
        </w:rPr>
      </w:pPr>
      <w:r>
        <w:rPr>
          <w:rFonts w:hint="eastAsia" w:ascii="宋体" w:hAnsi="宋体" w:eastAsia="宋体" w:cs="宋体"/>
          <w:spacing w:val="-1"/>
          <w:position w:val="19"/>
          <w:sz w:val="24"/>
          <w:szCs w:val="24"/>
          <w:highlight w:val="none"/>
        </w:rPr>
        <w:t>3.10.1 采购单位应自中标通知书发出之日起三十日内，按中标通</w:t>
      </w:r>
      <w:r>
        <w:rPr>
          <w:rFonts w:hint="eastAsia" w:ascii="宋体" w:hAnsi="宋体" w:eastAsia="宋体" w:cs="宋体"/>
          <w:spacing w:val="-1"/>
          <w:position w:val="19"/>
          <w:sz w:val="24"/>
          <w:szCs w:val="24"/>
          <w:highlight w:val="none"/>
          <w:lang w:val="en-US" w:eastAsia="zh-CN"/>
        </w:rPr>
        <w:t>知</w:t>
      </w:r>
      <w:r>
        <w:rPr>
          <w:rFonts w:hint="eastAsia" w:ascii="宋体" w:hAnsi="宋体" w:eastAsia="宋体" w:cs="宋体"/>
          <w:spacing w:val="-1"/>
          <w:position w:val="19"/>
          <w:sz w:val="24"/>
          <w:szCs w:val="24"/>
          <w:highlight w:val="none"/>
        </w:rPr>
        <w:t>书指定的时间、地点与中标供应商签订服务合同。</w:t>
      </w:r>
    </w:p>
    <w:p w14:paraId="446AA122">
      <w:pPr>
        <w:pStyle w:val="3"/>
        <w:spacing w:before="212" w:line="360" w:lineRule="auto"/>
        <w:ind w:left="7" w:leftChars="0" w:firstLine="413" w:firstLineChars="0"/>
        <w:rPr>
          <w:rFonts w:hint="eastAsia" w:ascii="宋体" w:hAnsi="宋体" w:eastAsia="宋体" w:cs="宋体"/>
          <w:spacing w:val="-1"/>
          <w:position w:val="19"/>
          <w:sz w:val="24"/>
          <w:szCs w:val="24"/>
          <w:highlight w:val="none"/>
        </w:rPr>
      </w:pPr>
      <w:r>
        <w:rPr>
          <w:rFonts w:hint="eastAsia" w:ascii="宋体" w:hAnsi="宋体" w:eastAsia="宋体" w:cs="宋体"/>
          <w:spacing w:val="-1"/>
          <w:position w:val="19"/>
          <w:sz w:val="24"/>
          <w:szCs w:val="24"/>
          <w:highlight w:val="none"/>
        </w:rPr>
        <w:t>3.10.2 招标文件、中标供应商的投标文件、澄清文件及其在评标过程中的书面承诺、中标通知书等均为签订合同的依据。</w:t>
      </w:r>
    </w:p>
    <w:p w14:paraId="7FF96194">
      <w:pPr>
        <w:pStyle w:val="3"/>
        <w:spacing w:before="212" w:line="360" w:lineRule="auto"/>
        <w:ind w:left="7" w:leftChars="0" w:firstLine="413" w:firstLineChars="0"/>
        <w:rPr>
          <w:rFonts w:hint="eastAsia" w:ascii="宋体" w:hAnsi="宋体" w:eastAsia="宋体" w:cs="宋体"/>
          <w:spacing w:val="-1"/>
          <w:position w:val="19"/>
          <w:sz w:val="24"/>
          <w:szCs w:val="24"/>
          <w:highlight w:val="none"/>
        </w:rPr>
      </w:pPr>
      <w:r>
        <w:rPr>
          <w:rFonts w:hint="eastAsia" w:ascii="宋体" w:hAnsi="宋体" w:eastAsia="宋体" w:cs="宋体"/>
          <w:spacing w:val="-1"/>
          <w:position w:val="19"/>
          <w:sz w:val="24"/>
          <w:szCs w:val="24"/>
          <w:highlight w:val="none"/>
        </w:rPr>
        <w:t>3.10.3 中标供应商因不可抗力或自身原因不能履行采购合同的，采购单位可以与综合得分排名第二的中标候选人签订采购合同，以此类推。</w:t>
      </w:r>
    </w:p>
    <w:p w14:paraId="262D2AA5">
      <w:pPr>
        <w:pStyle w:val="3"/>
        <w:spacing w:before="212" w:line="360" w:lineRule="auto"/>
        <w:ind w:left="7" w:leftChars="0" w:firstLine="413" w:firstLineChars="0"/>
        <w:rPr>
          <w:rFonts w:hint="eastAsia" w:ascii="宋体" w:hAnsi="宋体" w:eastAsia="宋体" w:cs="宋体"/>
          <w:spacing w:val="-1"/>
          <w:position w:val="19"/>
          <w:sz w:val="24"/>
          <w:szCs w:val="24"/>
          <w:highlight w:val="none"/>
        </w:rPr>
      </w:pPr>
      <w:r>
        <w:rPr>
          <w:rFonts w:hint="eastAsia" w:ascii="宋体" w:hAnsi="宋体" w:eastAsia="宋体" w:cs="宋体"/>
          <w:spacing w:val="-1"/>
          <w:position w:val="19"/>
          <w:sz w:val="24"/>
          <w:szCs w:val="24"/>
          <w:highlight w:val="none"/>
        </w:rPr>
        <w:t>3.10.4 为维护国家利益，采购人在授予合同前的任何时候仍有选择和拒绝任何投标和取消招标过程的权力。并且无须向受影响的投标人承担任何责任，也不必对其所采取的行为</w:t>
      </w:r>
      <w:r>
        <w:rPr>
          <w:rFonts w:hint="eastAsia" w:ascii="宋体" w:hAnsi="宋体" w:eastAsia="宋体" w:cs="宋体"/>
          <w:spacing w:val="-1"/>
          <w:position w:val="19"/>
          <w:sz w:val="24"/>
          <w:szCs w:val="24"/>
          <w:highlight w:val="none"/>
          <w:lang w:eastAsia="zh-CN"/>
        </w:rPr>
        <w:t>做任何解释</w:t>
      </w:r>
      <w:r>
        <w:rPr>
          <w:rFonts w:hint="eastAsia" w:ascii="宋体" w:hAnsi="宋体" w:eastAsia="宋体" w:cs="宋体"/>
          <w:spacing w:val="-1"/>
          <w:position w:val="19"/>
          <w:sz w:val="24"/>
          <w:szCs w:val="24"/>
          <w:highlight w:val="none"/>
        </w:rPr>
        <w:t>。</w:t>
      </w:r>
    </w:p>
    <w:p w14:paraId="2BA3B97D">
      <w:pPr>
        <w:pStyle w:val="3"/>
        <w:spacing w:before="212" w:line="220" w:lineRule="auto"/>
        <w:ind w:left="7"/>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3.11</w:t>
      </w:r>
      <w:r>
        <w:rPr>
          <w:rFonts w:hint="eastAsia" w:ascii="宋体" w:hAnsi="宋体" w:eastAsia="宋体" w:cs="宋体"/>
          <w:spacing w:val="-40"/>
          <w:sz w:val="24"/>
          <w:szCs w:val="24"/>
          <w:highlight w:val="none"/>
        </w:rPr>
        <w:t xml:space="preserve"> </w:t>
      </w:r>
      <w:r>
        <w:rPr>
          <w:rFonts w:hint="eastAsia" w:ascii="宋体" w:hAnsi="宋体" w:eastAsia="宋体" w:cs="宋体"/>
          <w:b/>
          <w:bCs/>
          <w:spacing w:val="-5"/>
          <w:sz w:val="24"/>
          <w:szCs w:val="24"/>
          <w:highlight w:val="none"/>
        </w:rPr>
        <w:t>需要补充的其他内容（无）</w:t>
      </w:r>
    </w:p>
    <w:p w14:paraId="06D52CF2">
      <w:pPr>
        <w:spacing w:line="220" w:lineRule="auto"/>
        <w:rPr>
          <w:rFonts w:hint="eastAsia" w:ascii="宋体" w:hAnsi="宋体" w:eastAsia="宋体" w:cs="宋体"/>
          <w:sz w:val="24"/>
          <w:szCs w:val="24"/>
          <w:highlight w:val="none"/>
        </w:rPr>
        <w:sectPr>
          <w:footerReference r:id="rId5" w:type="default"/>
          <w:pgSz w:w="11906" w:h="16839"/>
          <w:pgMar w:top="1020" w:right="1545" w:bottom="1020" w:left="1448" w:header="0" w:footer="737" w:gutter="0"/>
          <w:pgNumType w:fmt="decimal"/>
          <w:cols w:space="0" w:num="1"/>
          <w:rtlGutter w:val="0"/>
          <w:docGrid w:linePitch="0" w:charSpace="0"/>
        </w:sectPr>
      </w:pPr>
    </w:p>
    <w:p w14:paraId="5DD7BF8A">
      <w:pPr>
        <w:pStyle w:val="3"/>
        <w:spacing w:before="139" w:line="222" w:lineRule="auto"/>
        <w:ind w:left="1784"/>
        <w:outlineLvl w:val="0"/>
        <w:rPr>
          <w:rFonts w:hint="eastAsia" w:ascii="宋体" w:hAnsi="宋体" w:eastAsia="宋体" w:cs="宋体"/>
          <w:sz w:val="24"/>
          <w:szCs w:val="24"/>
          <w:highlight w:val="none"/>
        </w:rPr>
      </w:pPr>
      <w:bookmarkStart w:id="3" w:name="_Toc4117"/>
      <w:r>
        <w:rPr>
          <w:rFonts w:hint="eastAsia" w:ascii="宋体" w:hAnsi="宋体" w:eastAsia="宋体" w:cs="宋体"/>
          <w:b/>
          <w:bCs/>
          <w:spacing w:val="5"/>
          <w:sz w:val="24"/>
          <w:szCs w:val="24"/>
          <w:highlight w:val="none"/>
        </w:rPr>
        <w:t>第四章</w:t>
      </w:r>
      <w:r>
        <w:rPr>
          <w:rFonts w:hint="eastAsia" w:ascii="宋体" w:hAnsi="宋体" w:eastAsia="宋体" w:cs="宋体"/>
          <w:spacing w:val="5"/>
          <w:sz w:val="24"/>
          <w:szCs w:val="24"/>
          <w:highlight w:val="none"/>
        </w:rPr>
        <w:t xml:space="preserve">  </w:t>
      </w:r>
      <w:r>
        <w:rPr>
          <w:rFonts w:hint="eastAsia" w:ascii="宋体" w:hAnsi="宋体" w:eastAsia="宋体" w:cs="宋体"/>
          <w:b/>
          <w:bCs/>
          <w:spacing w:val="5"/>
          <w:sz w:val="24"/>
          <w:szCs w:val="24"/>
          <w:highlight w:val="none"/>
        </w:rPr>
        <w:t>评标原则、方法和纪律</w:t>
      </w:r>
      <w:bookmarkEnd w:id="3"/>
    </w:p>
    <w:p w14:paraId="1BB568EE">
      <w:pPr>
        <w:spacing w:line="354" w:lineRule="auto"/>
        <w:rPr>
          <w:rFonts w:hint="eastAsia" w:ascii="宋体" w:hAnsi="宋体" w:eastAsia="宋体" w:cs="宋体"/>
          <w:sz w:val="24"/>
          <w:szCs w:val="24"/>
          <w:highlight w:val="none"/>
        </w:rPr>
      </w:pPr>
    </w:p>
    <w:p w14:paraId="6E1BC92A">
      <w:pPr>
        <w:pStyle w:val="3"/>
        <w:spacing w:before="91" w:line="221" w:lineRule="auto"/>
        <w:ind w:left="157"/>
        <w:outlineLvl w:val="1"/>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4.1</w:t>
      </w:r>
      <w:r>
        <w:rPr>
          <w:rFonts w:hint="eastAsia" w:ascii="宋体" w:hAnsi="宋体" w:eastAsia="宋体" w:cs="宋体"/>
          <w:spacing w:val="-3"/>
          <w:sz w:val="24"/>
          <w:szCs w:val="24"/>
          <w:highlight w:val="none"/>
        </w:rPr>
        <w:t xml:space="preserve"> </w:t>
      </w:r>
      <w:r>
        <w:rPr>
          <w:rFonts w:hint="eastAsia" w:ascii="宋体" w:hAnsi="宋体" w:eastAsia="宋体" w:cs="宋体"/>
          <w:b/>
          <w:bCs/>
          <w:spacing w:val="-3"/>
          <w:sz w:val="24"/>
          <w:szCs w:val="24"/>
          <w:highlight w:val="none"/>
        </w:rPr>
        <w:t>评标原则：</w:t>
      </w:r>
    </w:p>
    <w:p w14:paraId="03DA3973">
      <w:pPr>
        <w:pStyle w:val="3"/>
        <w:spacing w:before="211" w:line="359" w:lineRule="auto"/>
        <w:ind w:right="280" w:firstLine="570"/>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4.1.1 本次招标采用</w:t>
      </w:r>
      <w:r>
        <w:rPr>
          <w:rFonts w:hint="eastAsia" w:ascii="宋体" w:hAnsi="宋体" w:eastAsia="宋体" w:cs="宋体"/>
          <w:spacing w:val="-17"/>
          <w:sz w:val="24"/>
          <w:szCs w:val="24"/>
          <w:highlight w:val="none"/>
        </w:rPr>
        <w:t xml:space="preserve"> </w:t>
      </w:r>
      <w:r>
        <w:rPr>
          <w:rFonts w:hint="eastAsia" w:ascii="宋体" w:hAnsi="宋体" w:eastAsia="宋体" w:cs="宋体"/>
          <w:spacing w:val="2"/>
          <w:sz w:val="24"/>
          <w:szCs w:val="24"/>
          <w:highlight w:val="none"/>
        </w:rPr>
        <w:t>100</w:t>
      </w:r>
      <w:r>
        <w:rPr>
          <w:rFonts w:hint="eastAsia" w:ascii="宋体" w:hAnsi="宋体" w:eastAsia="宋体" w:cs="宋体"/>
          <w:spacing w:val="-50"/>
          <w:sz w:val="24"/>
          <w:szCs w:val="24"/>
          <w:highlight w:val="none"/>
        </w:rPr>
        <w:t xml:space="preserve"> </w:t>
      </w:r>
      <w:r>
        <w:rPr>
          <w:rFonts w:hint="eastAsia" w:ascii="宋体" w:hAnsi="宋体" w:eastAsia="宋体" w:cs="宋体"/>
          <w:spacing w:val="2"/>
          <w:sz w:val="24"/>
          <w:szCs w:val="24"/>
          <w:highlight w:val="none"/>
        </w:rPr>
        <w:t>分制综合评分法，由评标委员会现场按照</w:t>
      </w:r>
      <w:r>
        <w:rPr>
          <w:rFonts w:hint="eastAsia" w:ascii="宋体" w:hAnsi="宋体" w:eastAsia="宋体" w:cs="宋体"/>
          <w:spacing w:val="-4"/>
          <w:sz w:val="24"/>
          <w:szCs w:val="24"/>
          <w:highlight w:val="none"/>
        </w:rPr>
        <w:t>“在最大限度地满足招标文件实质性要求前提下，按照招标文件中</w:t>
      </w:r>
      <w:r>
        <w:rPr>
          <w:rFonts w:hint="eastAsia" w:ascii="宋体" w:hAnsi="宋体" w:eastAsia="宋体" w:cs="宋体"/>
          <w:spacing w:val="-5"/>
          <w:sz w:val="24"/>
          <w:szCs w:val="24"/>
          <w:highlight w:val="none"/>
        </w:rPr>
        <w:t>规定的</w:t>
      </w:r>
      <w:r>
        <w:rPr>
          <w:rFonts w:hint="eastAsia" w:ascii="宋体" w:hAnsi="宋体" w:eastAsia="宋体" w:cs="宋体"/>
          <w:spacing w:val="-4"/>
          <w:sz w:val="24"/>
          <w:szCs w:val="24"/>
          <w:highlight w:val="none"/>
        </w:rPr>
        <w:t>各项因素进行综合评审后，以评标总得分最高的投标人作为中标候</w:t>
      </w:r>
      <w:r>
        <w:rPr>
          <w:rFonts w:hint="eastAsia" w:ascii="宋体" w:hAnsi="宋体" w:eastAsia="宋体" w:cs="宋体"/>
          <w:spacing w:val="-5"/>
          <w:sz w:val="24"/>
          <w:szCs w:val="24"/>
          <w:highlight w:val="none"/>
        </w:rPr>
        <w:t>选投标</w:t>
      </w:r>
      <w:r>
        <w:rPr>
          <w:rFonts w:hint="eastAsia" w:ascii="宋体" w:hAnsi="宋体" w:eastAsia="宋体" w:cs="宋体"/>
          <w:spacing w:val="-6"/>
          <w:sz w:val="24"/>
          <w:szCs w:val="24"/>
          <w:highlight w:val="none"/>
        </w:rPr>
        <w:t>人或者中标供应商</w:t>
      </w:r>
      <w:r>
        <w:rPr>
          <w:rFonts w:hint="eastAsia" w:ascii="宋体" w:hAnsi="宋体" w:eastAsia="宋体" w:cs="宋体"/>
          <w:spacing w:val="-106"/>
          <w:sz w:val="24"/>
          <w:szCs w:val="24"/>
          <w:highlight w:val="none"/>
        </w:rPr>
        <w:t xml:space="preserve"> </w:t>
      </w:r>
      <w:r>
        <w:rPr>
          <w:rFonts w:hint="eastAsia" w:ascii="宋体" w:hAnsi="宋体" w:eastAsia="宋体" w:cs="宋体"/>
          <w:spacing w:val="-6"/>
          <w:sz w:val="24"/>
          <w:szCs w:val="24"/>
          <w:highlight w:val="none"/>
        </w:rPr>
        <w:t>”</w:t>
      </w:r>
      <w:r>
        <w:rPr>
          <w:rFonts w:hint="eastAsia" w:ascii="宋体" w:hAnsi="宋体" w:eastAsia="宋体" w:cs="宋体"/>
          <w:spacing w:val="-6"/>
          <w:sz w:val="24"/>
          <w:szCs w:val="24"/>
          <w:highlight w:val="none"/>
          <w:lang w:eastAsia="zh-CN"/>
        </w:rPr>
        <w:t>（</w:t>
      </w:r>
      <w:r>
        <w:rPr>
          <w:rFonts w:hint="eastAsia" w:ascii="宋体" w:hAnsi="宋体" w:eastAsia="宋体" w:cs="宋体"/>
          <w:spacing w:val="-6"/>
          <w:sz w:val="24"/>
          <w:szCs w:val="24"/>
          <w:highlight w:val="none"/>
        </w:rPr>
        <w:t>财政部</w:t>
      </w:r>
      <w:r>
        <w:rPr>
          <w:rFonts w:hint="eastAsia" w:ascii="宋体" w:hAnsi="宋体" w:eastAsia="宋体" w:cs="宋体"/>
          <w:spacing w:val="-56"/>
          <w:sz w:val="24"/>
          <w:szCs w:val="24"/>
          <w:highlight w:val="none"/>
        </w:rPr>
        <w:t xml:space="preserve"> </w:t>
      </w:r>
      <w:r>
        <w:rPr>
          <w:rFonts w:hint="eastAsia" w:ascii="宋体" w:hAnsi="宋体" w:eastAsia="宋体" w:cs="宋体"/>
          <w:spacing w:val="-6"/>
          <w:sz w:val="24"/>
          <w:szCs w:val="24"/>
          <w:highlight w:val="none"/>
        </w:rPr>
        <w:t>87</w:t>
      </w:r>
      <w:r>
        <w:rPr>
          <w:rFonts w:hint="eastAsia" w:ascii="宋体" w:hAnsi="宋体" w:eastAsia="宋体" w:cs="宋体"/>
          <w:spacing w:val="-54"/>
          <w:sz w:val="24"/>
          <w:szCs w:val="24"/>
          <w:highlight w:val="none"/>
        </w:rPr>
        <w:t xml:space="preserve"> </w:t>
      </w:r>
      <w:r>
        <w:rPr>
          <w:rFonts w:hint="eastAsia" w:ascii="宋体" w:hAnsi="宋体" w:eastAsia="宋体" w:cs="宋体"/>
          <w:spacing w:val="-6"/>
          <w:sz w:val="24"/>
          <w:szCs w:val="24"/>
          <w:highlight w:val="none"/>
        </w:rPr>
        <w:t>号令第五十</w:t>
      </w:r>
      <w:r>
        <w:rPr>
          <w:rFonts w:hint="eastAsia" w:ascii="宋体" w:hAnsi="宋体" w:eastAsia="宋体" w:cs="宋体"/>
          <w:spacing w:val="-7"/>
          <w:sz w:val="24"/>
          <w:szCs w:val="24"/>
          <w:highlight w:val="none"/>
        </w:rPr>
        <w:t>五条</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rPr>
        <w:t>的原则确定中标候选人。</w:t>
      </w:r>
    </w:p>
    <w:p w14:paraId="6B7DE037">
      <w:pPr>
        <w:pStyle w:val="3"/>
        <w:spacing w:before="211" w:line="219" w:lineRule="auto"/>
        <w:ind w:left="57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4.1.2 最低的投标总报价不作为中标的保证。</w:t>
      </w:r>
    </w:p>
    <w:p w14:paraId="4B017506">
      <w:pPr>
        <w:pStyle w:val="3"/>
        <w:spacing w:before="213" w:line="219" w:lineRule="auto"/>
        <w:ind w:left="570"/>
        <w:rPr>
          <w:rFonts w:hint="eastAsia" w:ascii="宋体" w:hAnsi="宋体" w:eastAsia="宋体" w:cs="宋体"/>
          <w:sz w:val="24"/>
          <w:szCs w:val="24"/>
          <w:highlight w:val="none"/>
        </w:rPr>
      </w:pPr>
      <w:r>
        <w:rPr>
          <w:rFonts w:hint="eastAsia" w:ascii="宋体" w:hAnsi="宋体" w:eastAsia="宋体" w:cs="宋体"/>
          <w:sz w:val="24"/>
          <w:szCs w:val="24"/>
          <w:highlight w:val="none"/>
        </w:rPr>
        <w:t>4.1.3 在此次招标采购中，出现下列情</w:t>
      </w:r>
      <w:r>
        <w:rPr>
          <w:rFonts w:hint="eastAsia" w:ascii="宋体" w:hAnsi="宋体" w:eastAsia="宋体" w:cs="宋体"/>
          <w:spacing w:val="-1"/>
          <w:sz w:val="24"/>
          <w:szCs w:val="24"/>
          <w:highlight w:val="none"/>
        </w:rPr>
        <w:t>形之一的予以无效标：</w:t>
      </w:r>
    </w:p>
    <w:p w14:paraId="3A2CCC09">
      <w:pPr>
        <w:pStyle w:val="3"/>
        <w:spacing w:before="208" w:line="219" w:lineRule="auto"/>
        <w:ind w:left="27"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（1）符合专业条件的投标人或对《招标文件》作实质响应的投标人不足三家的；</w:t>
      </w:r>
    </w:p>
    <w:p w14:paraId="59AFCCB7">
      <w:pPr>
        <w:pStyle w:val="3"/>
        <w:spacing w:before="208" w:line="219" w:lineRule="auto"/>
        <w:ind w:left="27" w:firstLine="476" w:firstLineChars="20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（2）出现影响采购公正的违法、违规行为的；</w:t>
      </w:r>
    </w:p>
    <w:p w14:paraId="1F42E129">
      <w:pPr>
        <w:pStyle w:val="3"/>
        <w:spacing w:before="212" w:line="547" w:lineRule="exact"/>
        <w:ind w:left="27" w:firstLine="476" w:firstLineChars="200"/>
        <w:rPr>
          <w:rFonts w:hint="eastAsia" w:ascii="宋体" w:hAnsi="宋体" w:eastAsia="宋体" w:cs="宋体"/>
          <w:sz w:val="24"/>
          <w:szCs w:val="24"/>
          <w:highlight w:val="none"/>
        </w:rPr>
      </w:pPr>
      <w:r>
        <w:rPr>
          <w:rFonts w:hint="eastAsia" w:ascii="宋体" w:hAnsi="宋体" w:eastAsia="宋体" w:cs="宋体"/>
          <w:spacing w:val="-1"/>
          <w:position w:val="20"/>
          <w:sz w:val="24"/>
          <w:szCs w:val="24"/>
          <w:highlight w:val="none"/>
        </w:rPr>
        <w:t>（3）投标人的报价均超过了采购预算，采购人不能支付的；</w:t>
      </w:r>
    </w:p>
    <w:p w14:paraId="026997C3">
      <w:pPr>
        <w:pStyle w:val="3"/>
        <w:spacing w:before="1" w:line="219" w:lineRule="auto"/>
        <w:ind w:left="27" w:firstLine="472" w:firstLineChars="2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（4）因重大变故，采购任务取消的。</w:t>
      </w:r>
    </w:p>
    <w:p w14:paraId="540BAFFE">
      <w:pPr>
        <w:pStyle w:val="3"/>
        <w:spacing w:before="211" w:line="221" w:lineRule="auto"/>
        <w:ind w:left="157"/>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4.2</w:t>
      </w:r>
      <w:r>
        <w:rPr>
          <w:rFonts w:hint="eastAsia" w:ascii="宋体" w:hAnsi="宋体" w:eastAsia="宋体" w:cs="宋体"/>
          <w:spacing w:val="-3"/>
          <w:sz w:val="24"/>
          <w:szCs w:val="24"/>
          <w:highlight w:val="none"/>
        </w:rPr>
        <w:t xml:space="preserve"> </w:t>
      </w:r>
      <w:r>
        <w:rPr>
          <w:rFonts w:hint="eastAsia" w:ascii="宋体" w:hAnsi="宋体" w:eastAsia="宋体" w:cs="宋体"/>
          <w:b/>
          <w:bCs/>
          <w:spacing w:val="-3"/>
          <w:sz w:val="24"/>
          <w:szCs w:val="24"/>
          <w:highlight w:val="none"/>
        </w:rPr>
        <w:t>评标方法：</w:t>
      </w:r>
    </w:p>
    <w:p w14:paraId="0C34D359">
      <w:pPr>
        <w:pStyle w:val="3"/>
        <w:spacing w:before="209" w:line="359" w:lineRule="auto"/>
        <w:ind w:left="18" w:right="76" w:firstLine="559"/>
        <w:jc w:val="both"/>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4.2.1 投标人的技术与商务分（满分</w:t>
      </w:r>
      <w:r>
        <w:rPr>
          <w:rFonts w:hint="eastAsia" w:ascii="宋体" w:hAnsi="宋体" w:eastAsia="宋体" w:cs="宋体"/>
          <w:spacing w:val="-59"/>
          <w:sz w:val="24"/>
          <w:szCs w:val="24"/>
          <w:highlight w:val="none"/>
        </w:rPr>
        <w:t xml:space="preserve"> </w:t>
      </w:r>
      <w:r>
        <w:rPr>
          <w:rFonts w:hint="eastAsia" w:ascii="宋体" w:hAnsi="宋体" w:eastAsia="宋体" w:cs="宋体"/>
          <w:spacing w:val="-3"/>
          <w:sz w:val="24"/>
          <w:szCs w:val="24"/>
          <w:highlight w:val="none"/>
        </w:rPr>
        <w:t>90</w:t>
      </w:r>
      <w:r>
        <w:rPr>
          <w:rFonts w:hint="eastAsia" w:ascii="宋体" w:hAnsi="宋体" w:eastAsia="宋体" w:cs="宋体"/>
          <w:spacing w:val="-57"/>
          <w:sz w:val="24"/>
          <w:szCs w:val="24"/>
          <w:highlight w:val="none"/>
        </w:rPr>
        <w:t xml:space="preserve"> </w:t>
      </w:r>
      <w:r>
        <w:rPr>
          <w:rFonts w:hint="eastAsia" w:ascii="宋体" w:hAnsi="宋体" w:eastAsia="宋体" w:cs="宋体"/>
          <w:spacing w:val="-3"/>
          <w:sz w:val="24"/>
          <w:szCs w:val="24"/>
          <w:highlight w:val="none"/>
        </w:rPr>
        <w:t>分）由评标委员</w:t>
      </w:r>
      <w:r>
        <w:rPr>
          <w:rFonts w:hint="eastAsia" w:ascii="宋体" w:hAnsi="宋体" w:eastAsia="宋体" w:cs="宋体"/>
          <w:spacing w:val="-4"/>
          <w:sz w:val="24"/>
          <w:szCs w:val="24"/>
          <w:highlight w:val="none"/>
        </w:rPr>
        <w:t>会根据其提交</w:t>
      </w:r>
      <w:r>
        <w:rPr>
          <w:rFonts w:hint="eastAsia" w:ascii="宋体" w:hAnsi="宋体" w:eastAsia="宋体" w:cs="宋体"/>
          <w:sz w:val="24"/>
          <w:szCs w:val="24"/>
          <w:highlight w:val="none"/>
        </w:rPr>
        <w:t>的《技术与商务投标书》按照本《招标文件》规定</w:t>
      </w:r>
      <w:r>
        <w:rPr>
          <w:rFonts w:hint="eastAsia" w:ascii="宋体" w:hAnsi="宋体" w:eastAsia="宋体" w:cs="宋体"/>
          <w:spacing w:val="-1"/>
          <w:sz w:val="24"/>
          <w:szCs w:val="24"/>
          <w:highlight w:val="none"/>
        </w:rPr>
        <w:t>的评分标准评定（评标</w:t>
      </w:r>
      <w:r>
        <w:rPr>
          <w:rFonts w:hint="eastAsia" w:ascii="宋体" w:hAnsi="宋体" w:eastAsia="宋体" w:cs="宋体"/>
          <w:spacing w:val="-4"/>
          <w:sz w:val="24"/>
          <w:szCs w:val="24"/>
          <w:highlight w:val="none"/>
        </w:rPr>
        <w:t>委员会每位成员评分的算术平均值。报价分（满分</w:t>
      </w:r>
      <w:r>
        <w:rPr>
          <w:rFonts w:hint="eastAsia" w:ascii="宋体" w:hAnsi="宋体" w:eastAsia="宋体" w:cs="宋体"/>
          <w:spacing w:val="-35"/>
          <w:sz w:val="24"/>
          <w:szCs w:val="24"/>
          <w:highlight w:val="none"/>
        </w:rPr>
        <w:t xml:space="preserve"> </w:t>
      </w:r>
      <w:r>
        <w:rPr>
          <w:rFonts w:hint="eastAsia" w:ascii="宋体" w:hAnsi="宋体" w:eastAsia="宋体" w:cs="宋体"/>
          <w:spacing w:val="-4"/>
          <w:sz w:val="24"/>
          <w:szCs w:val="24"/>
          <w:highlight w:val="none"/>
        </w:rPr>
        <w:t>10</w:t>
      </w:r>
      <w:r>
        <w:rPr>
          <w:rFonts w:hint="eastAsia" w:ascii="宋体" w:hAnsi="宋体" w:eastAsia="宋体" w:cs="宋体"/>
          <w:spacing w:val="-58"/>
          <w:sz w:val="24"/>
          <w:szCs w:val="24"/>
          <w:highlight w:val="none"/>
        </w:rPr>
        <w:t xml:space="preserve"> </w:t>
      </w:r>
      <w:r>
        <w:rPr>
          <w:rFonts w:hint="eastAsia" w:ascii="宋体" w:hAnsi="宋体" w:eastAsia="宋体" w:cs="宋体"/>
          <w:spacing w:val="-4"/>
          <w:sz w:val="24"/>
          <w:szCs w:val="24"/>
          <w:highlight w:val="none"/>
        </w:rPr>
        <w:t>分）由投标人在《投</w:t>
      </w:r>
      <w:r>
        <w:rPr>
          <w:rFonts w:hint="eastAsia" w:ascii="宋体" w:hAnsi="宋体" w:eastAsia="宋体" w:cs="宋体"/>
          <w:sz w:val="24"/>
          <w:szCs w:val="24"/>
          <w:highlight w:val="none"/>
        </w:rPr>
        <w:t>标总报价书》中填报的投标总报价按照本《招标文</w:t>
      </w:r>
      <w:r>
        <w:rPr>
          <w:rFonts w:hint="eastAsia" w:ascii="宋体" w:hAnsi="宋体" w:eastAsia="宋体" w:cs="宋体"/>
          <w:spacing w:val="-1"/>
          <w:sz w:val="24"/>
          <w:szCs w:val="24"/>
          <w:highlight w:val="none"/>
        </w:rPr>
        <w:t>件》规定的计算方法计算获得。综合分由技术与商务分和报价分相加获得。</w:t>
      </w:r>
    </w:p>
    <w:p w14:paraId="22259EE2">
      <w:pPr>
        <w:pStyle w:val="3"/>
        <w:spacing w:before="214" w:line="359" w:lineRule="auto"/>
        <w:ind w:left="20" w:firstLine="556"/>
        <w:jc w:val="both"/>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4.2.2 按各投标人的综合分得分从高到低排序，前</w:t>
      </w:r>
      <w:r>
        <w:rPr>
          <w:rFonts w:hint="eastAsia" w:ascii="宋体" w:hAnsi="宋体" w:eastAsia="宋体" w:cs="宋体"/>
          <w:spacing w:val="-54"/>
          <w:sz w:val="24"/>
          <w:szCs w:val="24"/>
          <w:highlight w:val="none"/>
        </w:rPr>
        <w:t xml:space="preserve"> </w:t>
      </w:r>
      <w:r>
        <w:rPr>
          <w:rFonts w:hint="eastAsia" w:ascii="宋体" w:hAnsi="宋体" w:eastAsia="宋体" w:cs="宋体"/>
          <w:spacing w:val="-1"/>
          <w:sz w:val="24"/>
          <w:szCs w:val="24"/>
          <w:highlight w:val="none"/>
        </w:rPr>
        <w:t>3</w:t>
      </w:r>
      <w:r>
        <w:rPr>
          <w:rFonts w:hint="eastAsia" w:ascii="宋体" w:hAnsi="宋体" w:eastAsia="宋体" w:cs="宋体"/>
          <w:spacing w:val="-55"/>
          <w:sz w:val="24"/>
          <w:szCs w:val="24"/>
          <w:highlight w:val="none"/>
        </w:rPr>
        <w:t xml:space="preserve"> </w:t>
      </w:r>
      <w:r>
        <w:rPr>
          <w:rFonts w:hint="eastAsia" w:ascii="宋体" w:hAnsi="宋体" w:eastAsia="宋体" w:cs="宋体"/>
          <w:spacing w:val="-2"/>
          <w:sz w:val="24"/>
          <w:szCs w:val="24"/>
          <w:highlight w:val="none"/>
        </w:rPr>
        <w:t>名分别为本次招</w:t>
      </w:r>
      <w:r>
        <w:rPr>
          <w:rFonts w:hint="eastAsia" w:ascii="宋体" w:hAnsi="宋体" w:eastAsia="宋体" w:cs="宋体"/>
          <w:spacing w:val="-7"/>
          <w:sz w:val="24"/>
          <w:szCs w:val="24"/>
          <w:highlight w:val="none"/>
        </w:rPr>
        <w:t>标的第</w:t>
      </w:r>
      <w:r>
        <w:rPr>
          <w:rFonts w:hint="eastAsia" w:ascii="宋体" w:hAnsi="宋体" w:eastAsia="宋体" w:cs="宋体"/>
          <w:spacing w:val="-21"/>
          <w:sz w:val="24"/>
          <w:szCs w:val="24"/>
          <w:highlight w:val="none"/>
        </w:rPr>
        <w:t xml:space="preserve"> </w:t>
      </w:r>
      <w:r>
        <w:rPr>
          <w:rFonts w:hint="eastAsia" w:ascii="宋体" w:hAnsi="宋体" w:eastAsia="宋体" w:cs="宋体"/>
          <w:spacing w:val="-7"/>
          <w:sz w:val="24"/>
          <w:szCs w:val="24"/>
          <w:highlight w:val="none"/>
        </w:rPr>
        <w:t>1、2、3</w:t>
      </w:r>
      <w:r>
        <w:rPr>
          <w:rFonts w:hint="eastAsia" w:ascii="宋体" w:hAnsi="宋体" w:eastAsia="宋体" w:cs="宋体"/>
          <w:spacing w:val="-32"/>
          <w:sz w:val="24"/>
          <w:szCs w:val="24"/>
          <w:highlight w:val="none"/>
        </w:rPr>
        <w:t xml:space="preserve"> </w:t>
      </w:r>
      <w:r>
        <w:rPr>
          <w:rFonts w:hint="eastAsia" w:ascii="宋体" w:hAnsi="宋体" w:eastAsia="宋体" w:cs="宋体"/>
          <w:spacing w:val="-7"/>
          <w:sz w:val="24"/>
          <w:szCs w:val="24"/>
          <w:highlight w:val="none"/>
        </w:rPr>
        <w:t>中标候选人。当两家及其以上投标人的综合分得分相等时，</w:t>
      </w:r>
      <w:r>
        <w:rPr>
          <w:rFonts w:hint="eastAsia" w:ascii="宋体" w:hAnsi="宋体" w:eastAsia="宋体" w:cs="宋体"/>
          <w:sz w:val="24"/>
          <w:szCs w:val="24"/>
          <w:highlight w:val="none"/>
        </w:rPr>
        <w:t>以投标总报价低者排名在先；当两家及其以上</w:t>
      </w:r>
      <w:r>
        <w:rPr>
          <w:rFonts w:hint="eastAsia" w:ascii="宋体" w:hAnsi="宋体" w:eastAsia="宋体" w:cs="宋体"/>
          <w:spacing w:val="-1"/>
          <w:sz w:val="24"/>
          <w:szCs w:val="24"/>
          <w:highlight w:val="none"/>
        </w:rPr>
        <w:t>投标人的综合分、投标总报价都相等时，由评标委员会全体成员投票（或抽签）决定排名先后。</w:t>
      </w:r>
    </w:p>
    <w:p w14:paraId="756F693C">
      <w:pPr>
        <w:pStyle w:val="3"/>
        <w:spacing w:before="209" w:line="359" w:lineRule="auto"/>
        <w:ind w:left="18" w:right="76" w:firstLine="559"/>
        <w:jc w:val="both"/>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4.2.3 对招标文件未</w:t>
      </w:r>
      <w:r>
        <w:rPr>
          <w:rFonts w:hint="eastAsia" w:ascii="宋体" w:hAnsi="宋体" w:eastAsia="宋体" w:cs="宋体"/>
          <w:spacing w:val="-4"/>
          <w:sz w:val="24"/>
          <w:szCs w:val="24"/>
          <w:highlight w:val="none"/>
          <w:lang w:eastAsia="zh-CN"/>
        </w:rPr>
        <w:t>做</w:t>
      </w:r>
      <w:r>
        <w:rPr>
          <w:rFonts w:hint="eastAsia" w:ascii="宋体" w:hAnsi="宋体" w:eastAsia="宋体" w:cs="宋体"/>
          <w:spacing w:val="-4"/>
          <w:sz w:val="24"/>
          <w:szCs w:val="24"/>
          <w:highlight w:val="none"/>
        </w:rPr>
        <w:t>实质性响应的投标文件不予评分，报价超过采购预算或最高限价的投标人不列为中标候选人。</w:t>
      </w:r>
    </w:p>
    <w:p w14:paraId="3CA6DCC1">
      <w:pPr>
        <w:pStyle w:val="3"/>
        <w:spacing w:before="213" w:line="359" w:lineRule="auto"/>
        <w:ind w:left="8" w:right="162" w:firstLine="55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4.2.4 招标代理机构应当自评标结束之日起</w:t>
      </w:r>
      <w:r>
        <w:rPr>
          <w:rFonts w:hint="eastAsia" w:ascii="宋体" w:hAnsi="宋体" w:eastAsia="宋体" w:cs="宋体"/>
          <w:spacing w:val="-57"/>
          <w:sz w:val="24"/>
          <w:szCs w:val="24"/>
          <w:highlight w:val="none"/>
        </w:rPr>
        <w:t xml:space="preserve"> </w:t>
      </w:r>
      <w:r>
        <w:rPr>
          <w:rFonts w:hint="eastAsia" w:ascii="宋体" w:hAnsi="宋体" w:eastAsia="宋体" w:cs="宋体"/>
          <w:spacing w:val="-1"/>
          <w:sz w:val="24"/>
          <w:szCs w:val="24"/>
          <w:highlight w:val="none"/>
        </w:rPr>
        <w:t>2</w:t>
      </w:r>
      <w:r>
        <w:rPr>
          <w:rFonts w:hint="eastAsia" w:ascii="宋体" w:hAnsi="宋体" w:eastAsia="宋体" w:cs="宋体"/>
          <w:spacing w:val="-59"/>
          <w:sz w:val="24"/>
          <w:szCs w:val="24"/>
          <w:highlight w:val="none"/>
        </w:rPr>
        <w:t xml:space="preserve"> </w:t>
      </w:r>
      <w:r>
        <w:rPr>
          <w:rFonts w:hint="eastAsia" w:ascii="宋体" w:hAnsi="宋体" w:eastAsia="宋体" w:cs="宋体"/>
          <w:spacing w:val="-1"/>
          <w:sz w:val="24"/>
          <w:szCs w:val="24"/>
          <w:highlight w:val="none"/>
        </w:rPr>
        <w:t>个工作日内将《评标报告》送交招标人。招标人应当自收到《评标报</w:t>
      </w:r>
      <w:r>
        <w:rPr>
          <w:rFonts w:hint="eastAsia" w:ascii="宋体" w:hAnsi="宋体" w:eastAsia="宋体" w:cs="宋体"/>
          <w:spacing w:val="-2"/>
          <w:sz w:val="24"/>
          <w:szCs w:val="24"/>
          <w:highlight w:val="none"/>
        </w:rPr>
        <w:t>告》之日起</w:t>
      </w:r>
      <w:r>
        <w:rPr>
          <w:rFonts w:hint="eastAsia" w:ascii="宋体" w:hAnsi="宋体" w:eastAsia="宋体" w:cs="宋体"/>
          <w:spacing w:val="-53"/>
          <w:sz w:val="24"/>
          <w:szCs w:val="24"/>
          <w:highlight w:val="none"/>
        </w:rPr>
        <w:t xml:space="preserve"> </w:t>
      </w:r>
      <w:r>
        <w:rPr>
          <w:rFonts w:hint="eastAsia" w:ascii="宋体" w:hAnsi="宋体" w:eastAsia="宋体" w:cs="宋体"/>
          <w:spacing w:val="-2"/>
          <w:sz w:val="24"/>
          <w:szCs w:val="24"/>
          <w:highlight w:val="none"/>
        </w:rPr>
        <w:t>5</w:t>
      </w:r>
      <w:r>
        <w:rPr>
          <w:rFonts w:hint="eastAsia" w:ascii="宋体" w:hAnsi="宋体" w:eastAsia="宋体" w:cs="宋体"/>
          <w:spacing w:val="-61"/>
          <w:sz w:val="24"/>
          <w:szCs w:val="24"/>
          <w:highlight w:val="none"/>
        </w:rPr>
        <w:t xml:space="preserve"> </w:t>
      </w:r>
      <w:r>
        <w:rPr>
          <w:rFonts w:hint="eastAsia" w:ascii="宋体" w:hAnsi="宋体" w:eastAsia="宋体" w:cs="宋体"/>
          <w:spacing w:val="-2"/>
          <w:sz w:val="24"/>
          <w:szCs w:val="24"/>
          <w:highlight w:val="none"/>
        </w:rPr>
        <w:t>个工作日内在</w:t>
      </w:r>
      <w:r>
        <w:rPr>
          <w:rFonts w:hint="eastAsia" w:ascii="宋体" w:hAnsi="宋体" w:eastAsia="宋体" w:cs="宋体"/>
          <w:spacing w:val="-1"/>
          <w:sz w:val="24"/>
          <w:szCs w:val="24"/>
          <w:highlight w:val="none"/>
        </w:rPr>
        <w:t>《评标报告》推荐的中标候选人中按顺序确定中标人。</w:t>
      </w:r>
    </w:p>
    <w:p w14:paraId="20CC8164">
      <w:pPr>
        <w:pStyle w:val="3"/>
        <w:spacing w:before="216" w:line="359" w:lineRule="auto"/>
        <w:ind w:left="1" w:firstLine="55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4.2.5</w:t>
      </w:r>
      <w:r>
        <w:rPr>
          <w:rFonts w:hint="eastAsia" w:ascii="宋体" w:hAnsi="宋体" w:eastAsia="宋体" w:cs="宋体"/>
          <w:spacing w:val="-59"/>
          <w:sz w:val="24"/>
          <w:szCs w:val="24"/>
          <w:highlight w:val="none"/>
        </w:rPr>
        <w:t xml:space="preserve"> </w:t>
      </w:r>
      <w:r>
        <w:rPr>
          <w:rFonts w:hint="eastAsia" w:ascii="宋体" w:hAnsi="宋体" w:eastAsia="宋体" w:cs="宋体"/>
          <w:spacing w:val="-2"/>
          <w:sz w:val="24"/>
          <w:szCs w:val="24"/>
          <w:highlight w:val="none"/>
        </w:rPr>
        <w:t>按各投标人的综合分从高到低排序，前</w:t>
      </w:r>
      <w:r>
        <w:rPr>
          <w:rFonts w:hint="eastAsia" w:ascii="宋体" w:hAnsi="宋体" w:eastAsia="宋体" w:cs="宋体"/>
          <w:spacing w:val="-54"/>
          <w:sz w:val="24"/>
          <w:szCs w:val="24"/>
          <w:highlight w:val="none"/>
        </w:rPr>
        <w:t xml:space="preserve"> </w:t>
      </w:r>
      <w:r>
        <w:rPr>
          <w:rFonts w:hint="eastAsia" w:ascii="宋体" w:hAnsi="宋体" w:eastAsia="宋体" w:cs="宋体"/>
          <w:spacing w:val="-2"/>
          <w:sz w:val="24"/>
          <w:szCs w:val="24"/>
          <w:highlight w:val="none"/>
        </w:rPr>
        <w:t>3</w:t>
      </w:r>
      <w:r>
        <w:rPr>
          <w:rFonts w:hint="eastAsia" w:ascii="宋体" w:hAnsi="宋体" w:eastAsia="宋体" w:cs="宋体"/>
          <w:spacing w:val="-57"/>
          <w:sz w:val="24"/>
          <w:szCs w:val="24"/>
          <w:highlight w:val="none"/>
        </w:rPr>
        <w:t xml:space="preserve"> </w:t>
      </w:r>
      <w:r>
        <w:rPr>
          <w:rFonts w:hint="eastAsia" w:ascii="宋体" w:hAnsi="宋体" w:eastAsia="宋体" w:cs="宋体"/>
          <w:spacing w:val="-2"/>
          <w:sz w:val="24"/>
          <w:szCs w:val="24"/>
          <w:highlight w:val="none"/>
        </w:rPr>
        <w:t>名分别</w:t>
      </w:r>
      <w:r>
        <w:rPr>
          <w:rFonts w:hint="eastAsia" w:ascii="宋体" w:hAnsi="宋体" w:eastAsia="宋体" w:cs="宋体"/>
          <w:spacing w:val="-3"/>
          <w:sz w:val="24"/>
          <w:szCs w:val="24"/>
          <w:highlight w:val="none"/>
        </w:rPr>
        <w:t>为本次招标的</w:t>
      </w:r>
      <w:r>
        <w:rPr>
          <w:rFonts w:hint="eastAsia" w:ascii="宋体" w:hAnsi="宋体" w:eastAsia="宋体" w:cs="宋体"/>
          <w:spacing w:val="-2"/>
          <w:sz w:val="24"/>
          <w:szCs w:val="24"/>
          <w:highlight w:val="none"/>
        </w:rPr>
        <w:t>第</w:t>
      </w:r>
      <w:r>
        <w:rPr>
          <w:rFonts w:hint="eastAsia" w:ascii="宋体" w:hAnsi="宋体" w:eastAsia="宋体" w:cs="宋体"/>
          <w:spacing w:val="-39"/>
          <w:sz w:val="24"/>
          <w:szCs w:val="24"/>
          <w:highlight w:val="none"/>
        </w:rPr>
        <w:t xml:space="preserve"> </w:t>
      </w:r>
      <w:r>
        <w:rPr>
          <w:rFonts w:hint="eastAsia" w:ascii="宋体" w:hAnsi="宋体" w:eastAsia="宋体" w:cs="宋体"/>
          <w:spacing w:val="-2"/>
          <w:sz w:val="24"/>
          <w:szCs w:val="24"/>
          <w:highlight w:val="none"/>
        </w:rPr>
        <w:t>1、2、3</w:t>
      </w:r>
      <w:r>
        <w:rPr>
          <w:rFonts w:hint="eastAsia" w:ascii="宋体" w:hAnsi="宋体" w:eastAsia="宋体" w:cs="宋体"/>
          <w:spacing w:val="-34"/>
          <w:sz w:val="24"/>
          <w:szCs w:val="24"/>
          <w:highlight w:val="none"/>
        </w:rPr>
        <w:t xml:space="preserve"> </w:t>
      </w:r>
      <w:r>
        <w:rPr>
          <w:rFonts w:hint="eastAsia" w:ascii="宋体" w:hAnsi="宋体" w:eastAsia="宋体" w:cs="宋体"/>
          <w:spacing w:val="-2"/>
          <w:sz w:val="24"/>
          <w:szCs w:val="24"/>
          <w:highlight w:val="none"/>
        </w:rPr>
        <w:t>中标候选人。评标报告提交采购</w:t>
      </w:r>
      <w:r>
        <w:rPr>
          <w:rFonts w:hint="eastAsia" w:ascii="宋体" w:hAnsi="宋体" w:eastAsia="宋体" w:cs="宋体"/>
          <w:spacing w:val="-3"/>
          <w:sz w:val="24"/>
          <w:szCs w:val="24"/>
          <w:highlight w:val="none"/>
        </w:rPr>
        <w:t>人后，采购人按排序确定本次</w:t>
      </w:r>
      <w:r>
        <w:rPr>
          <w:rFonts w:hint="eastAsia" w:ascii="宋体" w:hAnsi="宋体" w:eastAsia="宋体" w:cs="宋体"/>
          <w:spacing w:val="-2"/>
          <w:sz w:val="24"/>
          <w:szCs w:val="24"/>
          <w:highlight w:val="none"/>
        </w:rPr>
        <w:t>招标的中标供应商。当第</w:t>
      </w:r>
      <w:r>
        <w:rPr>
          <w:rFonts w:hint="eastAsia" w:ascii="宋体" w:hAnsi="宋体" w:eastAsia="宋体" w:cs="宋体"/>
          <w:spacing w:val="-41"/>
          <w:sz w:val="24"/>
          <w:szCs w:val="24"/>
          <w:highlight w:val="none"/>
        </w:rPr>
        <w:t xml:space="preserve"> </w:t>
      </w:r>
      <w:r>
        <w:rPr>
          <w:rFonts w:hint="eastAsia" w:ascii="宋体" w:hAnsi="宋体" w:eastAsia="宋体" w:cs="宋体"/>
          <w:spacing w:val="-2"/>
          <w:sz w:val="24"/>
          <w:szCs w:val="24"/>
          <w:highlight w:val="none"/>
        </w:rPr>
        <w:t>1</w:t>
      </w:r>
      <w:r>
        <w:rPr>
          <w:rFonts w:hint="eastAsia" w:ascii="宋体" w:hAnsi="宋体" w:eastAsia="宋体" w:cs="宋体"/>
          <w:spacing w:val="-32"/>
          <w:sz w:val="24"/>
          <w:szCs w:val="24"/>
          <w:highlight w:val="none"/>
        </w:rPr>
        <w:t xml:space="preserve"> </w:t>
      </w:r>
      <w:r>
        <w:rPr>
          <w:rFonts w:hint="eastAsia" w:ascii="宋体" w:hAnsi="宋体" w:eastAsia="宋体" w:cs="宋体"/>
          <w:spacing w:val="-2"/>
          <w:sz w:val="24"/>
          <w:szCs w:val="24"/>
          <w:highlight w:val="none"/>
        </w:rPr>
        <w:t>中标候选人因自</w:t>
      </w:r>
      <w:r>
        <w:rPr>
          <w:rFonts w:hint="eastAsia" w:ascii="宋体" w:hAnsi="宋体" w:eastAsia="宋体" w:cs="宋体"/>
          <w:spacing w:val="-3"/>
          <w:sz w:val="24"/>
          <w:szCs w:val="24"/>
          <w:highlight w:val="none"/>
        </w:rPr>
        <w:t>身原因或不可抗力因素不能按</w:t>
      </w:r>
      <w:r>
        <w:rPr>
          <w:rFonts w:hint="eastAsia" w:ascii="宋体" w:hAnsi="宋体" w:eastAsia="宋体" w:cs="宋体"/>
          <w:spacing w:val="-4"/>
          <w:sz w:val="24"/>
          <w:szCs w:val="24"/>
          <w:highlight w:val="none"/>
        </w:rPr>
        <w:t>期签约时，采购人可确定排序下一名中标候选人为中标供应商（以采购人、</w:t>
      </w:r>
      <w:r>
        <w:rPr>
          <w:rFonts w:hint="eastAsia" w:ascii="宋体" w:hAnsi="宋体" w:eastAsia="宋体" w:cs="宋体"/>
          <w:spacing w:val="-3"/>
          <w:sz w:val="24"/>
          <w:szCs w:val="24"/>
          <w:highlight w:val="none"/>
        </w:rPr>
        <w:t>本公司能接受其报价且报经同级财政部门同意为前提</w:t>
      </w:r>
      <w:r>
        <w:rPr>
          <w:rFonts w:hint="eastAsia" w:ascii="宋体" w:hAnsi="宋体" w:eastAsia="宋体" w:cs="宋体"/>
          <w:spacing w:val="21"/>
          <w:sz w:val="24"/>
          <w:szCs w:val="24"/>
          <w:highlight w:val="none"/>
        </w:rPr>
        <w:t>），</w:t>
      </w:r>
      <w:r>
        <w:rPr>
          <w:rFonts w:hint="eastAsia" w:ascii="宋体" w:hAnsi="宋体" w:eastAsia="宋体" w:cs="宋体"/>
          <w:spacing w:val="-3"/>
          <w:sz w:val="24"/>
          <w:szCs w:val="24"/>
          <w:highlight w:val="none"/>
        </w:rPr>
        <w:t>以此类推至第</w:t>
      </w:r>
      <w:r>
        <w:rPr>
          <w:rFonts w:hint="eastAsia" w:ascii="宋体" w:hAnsi="宋体" w:eastAsia="宋体" w:cs="宋体"/>
          <w:spacing w:val="-53"/>
          <w:sz w:val="24"/>
          <w:szCs w:val="24"/>
          <w:highlight w:val="none"/>
        </w:rPr>
        <w:t xml:space="preserve"> </w:t>
      </w:r>
      <w:r>
        <w:rPr>
          <w:rFonts w:hint="eastAsia" w:ascii="宋体" w:hAnsi="宋体" w:eastAsia="宋体" w:cs="宋体"/>
          <w:spacing w:val="-3"/>
          <w:sz w:val="24"/>
          <w:szCs w:val="24"/>
          <w:highlight w:val="none"/>
        </w:rPr>
        <w:t>3</w:t>
      </w:r>
      <w:r>
        <w:rPr>
          <w:rFonts w:hint="eastAsia" w:ascii="宋体" w:hAnsi="宋体" w:eastAsia="宋体" w:cs="宋体"/>
          <w:sz w:val="24"/>
          <w:szCs w:val="24"/>
          <w:highlight w:val="none"/>
        </w:rPr>
        <w:t>中标候选人。当两家及以上投标人的综合分相等</w:t>
      </w:r>
      <w:r>
        <w:rPr>
          <w:rFonts w:hint="eastAsia" w:ascii="宋体" w:hAnsi="宋体" w:eastAsia="宋体" w:cs="宋体"/>
          <w:spacing w:val="-1"/>
          <w:sz w:val="24"/>
          <w:szCs w:val="24"/>
          <w:highlight w:val="none"/>
        </w:rPr>
        <w:t>时，以报价分高者排名</w:t>
      </w:r>
      <w:r>
        <w:rPr>
          <w:rFonts w:hint="eastAsia" w:ascii="宋体" w:hAnsi="宋体" w:eastAsia="宋体" w:cs="宋体"/>
          <w:spacing w:val="-4"/>
          <w:sz w:val="24"/>
          <w:szCs w:val="24"/>
          <w:highlight w:val="none"/>
        </w:rPr>
        <w:t>在先。当两家及以上投标人的综合分、报价分、技术与商务分都相等时，</w:t>
      </w:r>
      <w:r>
        <w:rPr>
          <w:rFonts w:hint="eastAsia" w:ascii="宋体" w:hAnsi="宋体" w:eastAsia="宋体" w:cs="宋体"/>
          <w:sz w:val="24"/>
          <w:szCs w:val="24"/>
          <w:highlight w:val="none"/>
        </w:rPr>
        <w:t>由评标委员会全体成员投票决定排名先后。对招标</w:t>
      </w:r>
      <w:r>
        <w:rPr>
          <w:rFonts w:hint="eastAsia" w:ascii="宋体" w:hAnsi="宋体" w:eastAsia="宋体" w:cs="宋体"/>
          <w:spacing w:val="-1"/>
          <w:sz w:val="24"/>
          <w:szCs w:val="24"/>
          <w:highlight w:val="none"/>
        </w:rPr>
        <w:t>文件未作实质性响应的作无效投标处理，报价超过采购预算的投标人不列为中标候选人。</w:t>
      </w:r>
    </w:p>
    <w:p w14:paraId="5869EB96">
      <w:pPr>
        <w:pStyle w:val="3"/>
        <w:spacing w:before="215" w:line="359" w:lineRule="auto"/>
        <w:ind w:left="1" w:right="162" w:firstLine="55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4.2.6</w:t>
      </w:r>
      <w:r>
        <w:rPr>
          <w:rFonts w:hint="eastAsia" w:ascii="宋体" w:hAnsi="宋体" w:eastAsia="宋体" w:cs="宋体"/>
          <w:spacing w:val="-46"/>
          <w:sz w:val="24"/>
          <w:szCs w:val="24"/>
          <w:highlight w:val="none"/>
        </w:rPr>
        <w:t xml:space="preserve"> </w:t>
      </w:r>
      <w:r>
        <w:rPr>
          <w:rFonts w:hint="eastAsia" w:ascii="宋体" w:hAnsi="宋体" w:eastAsia="宋体" w:cs="宋体"/>
          <w:spacing w:val="-1"/>
          <w:sz w:val="24"/>
          <w:szCs w:val="24"/>
          <w:highlight w:val="none"/>
        </w:rPr>
        <w:t>采购单位有权对成交投标人进行信用信息查询，渠道为“信用</w:t>
      </w:r>
      <w:r>
        <w:rPr>
          <w:rFonts w:hint="eastAsia" w:ascii="宋体" w:hAnsi="宋体" w:eastAsia="宋体" w:cs="宋体"/>
          <w:spacing w:val="-5"/>
          <w:sz w:val="24"/>
          <w:szCs w:val="24"/>
          <w:highlight w:val="none"/>
        </w:rPr>
        <w:t>中国</w:t>
      </w:r>
      <w:r>
        <w:rPr>
          <w:rFonts w:hint="eastAsia" w:ascii="宋体" w:hAnsi="宋体" w:eastAsia="宋体" w:cs="宋体"/>
          <w:spacing w:val="-99"/>
          <w:sz w:val="24"/>
          <w:szCs w:val="24"/>
          <w:highlight w:val="none"/>
        </w:rPr>
        <w:t xml:space="preserve"> </w:t>
      </w:r>
      <w:r>
        <w:rPr>
          <w:rFonts w:hint="eastAsia" w:ascii="宋体" w:hAnsi="宋体" w:eastAsia="宋体" w:cs="宋体"/>
          <w:spacing w:val="-5"/>
          <w:sz w:val="24"/>
          <w:szCs w:val="24"/>
          <w:highlight w:val="none"/>
        </w:rPr>
        <w:t>”和“</w:t>
      </w:r>
      <w:r>
        <w:rPr>
          <w:rFonts w:hint="eastAsia" w:ascii="宋体" w:hAnsi="宋体" w:eastAsia="宋体" w:cs="宋体"/>
          <w:spacing w:val="-105"/>
          <w:sz w:val="24"/>
          <w:szCs w:val="24"/>
          <w:highlight w:val="none"/>
        </w:rPr>
        <w:t xml:space="preserve"> </w:t>
      </w:r>
      <w:r>
        <w:rPr>
          <w:rFonts w:hint="eastAsia" w:ascii="宋体" w:hAnsi="宋体" w:eastAsia="宋体" w:cs="宋体"/>
          <w:spacing w:val="-5"/>
          <w:sz w:val="24"/>
          <w:szCs w:val="24"/>
          <w:highlight w:val="none"/>
        </w:rPr>
        <w:t>中国政府采购网网站</w:t>
      </w:r>
      <w:r>
        <w:rPr>
          <w:rFonts w:hint="eastAsia" w:ascii="宋体" w:hAnsi="宋体" w:eastAsia="宋体" w:cs="宋体"/>
          <w:spacing w:val="-103"/>
          <w:sz w:val="24"/>
          <w:szCs w:val="24"/>
          <w:highlight w:val="none"/>
        </w:rPr>
        <w:t xml:space="preserve"> </w:t>
      </w:r>
      <w:r>
        <w:rPr>
          <w:rFonts w:hint="eastAsia" w:ascii="宋体" w:hAnsi="宋体" w:eastAsia="宋体" w:cs="宋体"/>
          <w:spacing w:val="-5"/>
          <w:sz w:val="24"/>
          <w:szCs w:val="24"/>
          <w:highlight w:val="none"/>
        </w:rPr>
        <w:t>”。对列入“信用中国</w:t>
      </w:r>
      <w:r>
        <w:rPr>
          <w:rFonts w:hint="eastAsia" w:ascii="宋体" w:hAnsi="宋体" w:eastAsia="宋体" w:cs="宋体"/>
          <w:spacing w:val="-103"/>
          <w:sz w:val="24"/>
          <w:szCs w:val="24"/>
          <w:highlight w:val="none"/>
        </w:rPr>
        <w:t xml:space="preserve"> </w:t>
      </w:r>
      <w:r>
        <w:rPr>
          <w:rFonts w:hint="eastAsia" w:ascii="宋体" w:hAnsi="宋体" w:eastAsia="宋体" w:cs="宋体"/>
          <w:spacing w:val="-5"/>
          <w:sz w:val="24"/>
          <w:szCs w:val="24"/>
          <w:highlight w:val="none"/>
        </w:rPr>
        <w:t>”失信被执行人、</w:t>
      </w:r>
      <w:r>
        <w:rPr>
          <w:rFonts w:hint="eastAsia" w:ascii="宋体" w:hAnsi="宋体" w:eastAsia="宋体" w:cs="宋体"/>
          <w:sz w:val="24"/>
          <w:szCs w:val="24"/>
          <w:highlight w:val="none"/>
        </w:rPr>
        <w:t>重大税收违法案件当事人名单、政府采购严重违法</w:t>
      </w:r>
      <w:r>
        <w:rPr>
          <w:rFonts w:hint="eastAsia" w:ascii="宋体" w:hAnsi="宋体" w:eastAsia="宋体" w:cs="宋体"/>
          <w:spacing w:val="-1"/>
          <w:sz w:val="24"/>
          <w:szCs w:val="24"/>
          <w:highlight w:val="none"/>
        </w:rPr>
        <w:t>失信行为记录名单和列</w:t>
      </w:r>
      <w:r>
        <w:rPr>
          <w:rFonts w:hint="eastAsia" w:ascii="宋体" w:hAnsi="宋体" w:eastAsia="宋体" w:cs="宋体"/>
          <w:spacing w:val="-3"/>
          <w:sz w:val="24"/>
          <w:szCs w:val="24"/>
          <w:highlight w:val="none"/>
        </w:rPr>
        <w:t>入“</w:t>
      </w:r>
      <w:r>
        <w:rPr>
          <w:rFonts w:hint="eastAsia" w:ascii="宋体" w:hAnsi="宋体" w:eastAsia="宋体" w:cs="宋体"/>
          <w:spacing w:val="-91"/>
          <w:sz w:val="24"/>
          <w:szCs w:val="24"/>
          <w:highlight w:val="none"/>
        </w:rPr>
        <w:t xml:space="preserve"> </w:t>
      </w:r>
      <w:r>
        <w:rPr>
          <w:rFonts w:hint="eastAsia" w:ascii="宋体" w:hAnsi="宋体" w:eastAsia="宋体" w:cs="宋体"/>
          <w:spacing w:val="-3"/>
          <w:sz w:val="24"/>
          <w:szCs w:val="24"/>
          <w:highlight w:val="none"/>
        </w:rPr>
        <w:t>中国政府采购网</w:t>
      </w:r>
      <w:r>
        <w:rPr>
          <w:rFonts w:hint="eastAsia" w:ascii="宋体" w:hAnsi="宋体" w:eastAsia="宋体" w:cs="宋体"/>
          <w:spacing w:val="-103"/>
          <w:sz w:val="24"/>
          <w:szCs w:val="24"/>
          <w:highlight w:val="none"/>
        </w:rPr>
        <w:t xml:space="preserve"> </w:t>
      </w:r>
      <w:r>
        <w:rPr>
          <w:rFonts w:hint="eastAsia" w:ascii="宋体" w:hAnsi="宋体" w:eastAsia="宋体" w:cs="宋体"/>
          <w:spacing w:val="-3"/>
          <w:sz w:val="24"/>
          <w:szCs w:val="24"/>
          <w:highlight w:val="none"/>
        </w:rPr>
        <w:t>”政府采购严重违法失信行为记录名单，且还在执行</w:t>
      </w:r>
      <w:r>
        <w:rPr>
          <w:rFonts w:hint="eastAsia" w:ascii="宋体" w:hAnsi="宋体" w:eastAsia="宋体" w:cs="宋体"/>
          <w:sz w:val="24"/>
          <w:szCs w:val="24"/>
          <w:highlight w:val="none"/>
        </w:rPr>
        <w:t>期内，取消该项目的中标资格，成交投标人自行承</w:t>
      </w:r>
      <w:r>
        <w:rPr>
          <w:rFonts w:hint="eastAsia" w:ascii="宋体" w:hAnsi="宋体" w:eastAsia="宋体" w:cs="宋体"/>
          <w:spacing w:val="-1"/>
          <w:sz w:val="24"/>
          <w:szCs w:val="24"/>
          <w:highlight w:val="none"/>
        </w:rPr>
        <w:t>担由此产生的一系列相</w:t>
      </w:r>
      <w:r>
        <w:rPr>
          <w:rFonts w:hint="eastAsia" w:ascii="宋体" w:hAnsi="宋体" w:eastAsia="宋体" w:cs="宋体"/>
          <w:spacing w:val="-4"/>
          <w:sz w:val="24"/>
          <w:szCs w:val="24"/>
          <w:highlight w:val="none"/>
        </w:rPr>
        <w:t>关责任。</w:t>
      </w:r>
    </w:p>
    <w:p w14:paraId="54369EFF">
      <w:pPr>
        <w:pStyle w:val="3"/>
        <w:spacing w:before="209" w:line="221" w:lineRule="auto"/>
        <w:ind w:left="1"/>
        <w:outlineLvl w:val="1"/>
        <w:rPr>
          <w:rFonts w:hint="eastAsia" w:ascii="宋体" w:hAnsi="宋体" w:eastAsia="宋体" w:cs="宋体"/>
          <w:sz w:val="24"/>
          <w:szCs w:val="24"/>
          <w:highlight w:val="none"/>
        </w:rPr>
      </w:pPr>
      <w:r>
        <w:rPr>
          <w:rFonts w:hint="eastAsia" w:ascii="宋体" w:hAnsi="宋体" w:eastAsia="宋体" w:cs="宋体"/>
          <w:b/>
          <w:bCs/>
          <w:spacing w:val="-8"/>
          <w:sz w:val="24"/>
          <w:szCs w:val="24"/>
          <w:highlight w:val="none"/>
        </w:rPr>
        <w:t>4.3</w:t>
      </w:r>
      <w:r>
        <w:rPr>
          <w:rFonts w:hint="eastAsia" w:ascii="宋体" w:hAnsi="宋体" w:eastAsia="宋体" w:cs="宋体"/>
          <w:spacing w:val="37"/>
          <w:sz w:val="24"/>
          <w:szCs w:val="24"/>
          <w:highlight w:val="none"/>
        </w:rPr>
        <w:t xml:space="preserve"> </w:t>
      </w:r>
      <w:r>
        <w:rPr>
          <w:rFonts w:hint="eastAsia" w:ascii="宋体" w:hAnsi="宋体" w:eastAsia="宋体" w:cs="宋体"/>
          <w:b/>
          <w:bCs/>
          <w:spacing w:val="-8"/>
          <w:sz w:val="24"/>
          <w:szCs w:val="24"/>
          <w:highlight w:val="none"/>
        </w:rPr>
        <w:t>中标通知：</w:t>
      </w:r>
    </w:p>
    <w:p w14:paraId="4D34F135">
      <w:pPr>
        <w:pStyle w:val="3"/>
        <w:spacing w:before="216" w:line="359" w:lineRule="auto"/>
        <w:ind w:left="1" w:firstLine="559"/>
        <w:rPr>
          <w:rFonts w:hint="eastAsia" w:ascii="宋体" w:hAnsi="宋体" w:eastAsia="宋体" w:cs="宋体"/>
          <w:spacing w:val="-3"/>
          <w:sz w:val="24"/>
          <w:szCs w:val="24"/>
          <w:highlight w:val="none"/>
        </w:rPr>
      </w:pPr>
      <w:r>
        <w:rPr>
          <w:rFonts w:hint="eastAsia" w:ascii="宋体" w:hAnsi="宋体" w:eastAsia="宋体" w:cs="宋体"/>
          <w:spacing w:val="-1"/>
          <w:sz w:val="24"/>
          <w:szCs w:val="24"/>
          <w:highlight w:val="none"/>
        </w:rPr>
        <w:t>确</w:t>
      </w:r>
      <w:r>
        <w:rPr>
          <w:rFonts w:hint="eastAsia" w:ascii="宋体" w:hAnsi="宋体" w:eastAsia="宋体" w:cs="宋体"/>
          <w:spacing w:val="-3"/>
          <w:sz w:val="24"/>
          <w:szCs w:val="24"/>
          <w:highlight w:val="none"/>
        </w:rPr>
        <w:t>定了中标人后，本公司将在贵州省政府采购网以及毕节市公共资源交易中心网上发布中标（成交）公告（</w:t>
      </w:r>
      <w:r>
        <w:rPr>
          <w:rFonts w:hint="eastAsia" w:ascii="宋体" w:hAnsi="宋体" w:eastAsia="宋体" w:cs="宋体"/>
          <w:spacing w:val="-3"/>
          <w:sz w:val="24"/>
          <w:szCs w:val="24"/>
          <w:highlight w:val="none"/>
          <w:lang w:val="en-US" w:eastAsia="zh-CN"/>
        </w:rPr>
        <w:t>1</w:t>
      </w:r>
      <w:r>
        <w:rPr>
          <w:rFonts w:hint="eastAsia" w:ascii="宋体" w:hAnsi="宋体" w:eastAsia="宋体" w:cs="宋体"/>
          <w:spacing w:val="-3"/>
          <w:sz w:val="24"/>
          <w:szCs w:val="24"/>
          <w:highlight w:val="none"/>
        </w:rPr>
        <w:t>个工作日），并以书面形式向中标人发出《成交通知书》。《成交通知书》一经发出即具有法律效力，采购单位改变中标结果或中标人放弃中标项目的，除了按照相关规定处罚外，还应当视其情节承担相应的经济和法律责任。</w:t>
      </w:r>
    </w:p>
    <w:p w14:paraId="5B3FEE45">
      <w:pPr>
        <w:pStyle w:val="3"/>
        <w:spacing w:before="216" w:line="359" w:lineRule="auto"/>
        <w:ind w:left="1" w:firstLine="559"/>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4.4 评标纪律</w:t>
      </w:r>
      <w:r>
        <w:rPr>
          <w:rFonts w:hint="eastAsia" w:ascii="宋体" w:hAnsi="宋体" w:eastAsia="宋体" w:cs="宋体"/>
          <w:spacing w:val="-3"/>
          <w:sz w:val="24"/>
          <w:szCs w:val="24"/>
          <w:highlight w:val="none"/>
          <w:lang w:eastAsia="zh-CN"/>
        </w:rPr>
        <w:t>：</w:t>
      </w:r>
    </w:p>
    <w:p w14:paraId="2E883B0C">
      <w:pPr>
        <w:pStyle w:val="3"/>
        <w:spacing w:before="216" w:line="359" w:lineRule="auto"/>
        <w:ind w:left="1" w:firstLine="559"/>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4.4.1 评标工作应严格遵守《中华人民共和国政府采购法》及相关</w:t>
      </w:r>
      <w:r>
        <w:rPr>
          <w:rFonts w:hint="eastAsia" w:ascii="宋体" w:hAnsi="宋体" w:eastAsia="宋体" w:cs="宋体"/>
          <w:spacing w:val="-3"/>
          <w:sz w:val="24"/>
          <w:szCs w:val="24"/>
          <w:highlight w:val="none"/>
          <w:lang w:eastAsia="zh-CN"/>
        </w:rPr>
        <w:t>法律法规</w:t>
      </w:r>
      <w:r>
        <w:rPr>
          <w:rFonts w:hint="eastAsia" w:ascii="宋体" w:hAnsi="宋体" w:eastAsia="宋体" w:cs="宋体"/>
          <w:spacing w:val="-3"/>
          <w:sz w:val="24"/>
          <w:szCs w:val="24"/>
          <w:highlight w:val="none"/>
        </w:rPr>
        <w:t>和规章的规定，坚持公平、公正、公开、择优、保密的原则。</w:t>
      </w:r>
    </w:p>
    <w:p w14:paraId="1A4BBF7E">
      <w:pPr>
        <w:pStyle w:val="3"/>
        <w:spacing w:before="216" w:line="359" w:lineRule="auto"/>
        <w:ind w:left="1" w:firstLine="559"/>
        <w:rPr>
          <w:rFonts w:hint="eastAsia" w:ascii="宋体" w:hAnsi="宋体" w:eastAsia="宋体" w:cs="宋体"/>
          <w:sz w:val="24"/>
          <w:szCs w:val="24"/>
          <w:highlight w:val="none"/>
        </w:rPr>
      </w:pPr>
      <w:r>
        <w:rPr>
          <w:rFonts w:hint="eastAsia" w:ascii="宋体" w:hAnsi="宋体" w:eastAsia="宋体" w:cs="宋体"/>
          <w:sz w:val="24"/>
          <w:szCs w:val="24"/>
          <w:highlight w:val="none"/>
        </w:rPr>
        <w:t>4.4.2 评标工作由评标委员会进行。评标委</w:t>
      </w:r>
      <w:r>
        <w:rPr>
          <w:rFonts w:hint="eastAsia" w:ascii="宋体" w:hAnsi="宋体" w:eastAsia="宋体" w:cs="宋体"/>
          <w:spacing w:val="-1"/>
          <w:sz w:val="24"/>
          <w:szCs w:val="24"/>
          <w:highlight w:val="none"/>
        </w:rPr>
        <w:t>员会由采购单位代表、技术和经济等方面专家组成，其中专家不少于</w:t>
      </w:r>
      <w:r>
        <w:rPr>
          <w:rFonts w:hint="eastAsia" w:ascii="宋体" w:hAnsi="宋体" w:eastAsia="宋体" w:cs="宋体"/>
          <w:spacing w:val="-46"/>
          <w:sz w:val="24"/>
          <w:szCs w:val="24"/>
          <w:highlight w:val="none"/>
        </w:rPr>
        <w:t xml:space="preserve"> </w:t>
      </w:r>
      <w:r>
        <w:rPr>
          <w:rFonts w:hint="eastAsia" w:ascii="宋体" w:hAnsi="宋体" w:eastAsia="宋体" w:cs="宋体"/>
          <w:spacing w:val="-1"/>
          <w:sz w:val="24"/>
          <w:szCs w:val="24"/>
          <w:highlight w:val="none"/>
        </w:rPr>
        <w:t>2/3。专家由采购单位代表在</w:t>
      </w:r>
      <w:r>
        <w:rPr>
          <w:rFonts w:hint="eastAsia" w:ascii="宋体" w:hAnsi="宋体" w:eastAsia="宋体" w:cs="宋体"/>
          <w:sz w:val="24"/>
          <w:szCs w:val="24"/>
          <w:highlight w:val="none"/>
        </w:rPr>
        <w:t>采购单位邀请的相关监督人员的监督下，会前临时</w:t>
      </w:r>
      <w:r>
        <w:rPr>
          <w:rFonts w:hint="eastAsia" w:ascii="宋体" w:hAnsi="宋体" w:eastAsia="宋体" w:cs="宋体"/>
          <w:spacing w:val="-1"/>
          <w:sz w:val="24"/>
          <w:szCs w:val="24"/>
          <w:highlight w:val="none"/>
        </w:rPr>
        <w:t>随机从贵州省综合专家库中随机抽取，评标委员会并独立履行下列职责：</w:t>
      </w:r>
    </w:p>
    <w:p w14:paraId="0969E476">
      <w:pPr>
        <w:pStyle w:val="3"/>
        <w:spacing w:before="212" w:line="219" w:lineRule="auto"/>
        <w:ind w:left="56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（1）审查投标文件是否符合《招标文件》要求，并作出评价；</w:t>
      </w:r>
    </w:p>
    <w:p w14:paraId="20A2A078">
      <w:pPr>
        <w:pStyle w:val="3"/>
        <w:spacing w:before="213" w:line="220" w:lineRule="auto"/>
        <w:ind w:left="56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（2）要求投标人对投标文件有关事项作出解释或者澄清；</w:t>
      </w:r>
    </w:p>
    <w:p w14:paraId="5B9640A6">
      <w:pPr>
        <w:pStyle w:val="3"/>
        <w:spacing w:before="212" w:line="219" w:lineRule="auto"/>
        <w:ind w:left="56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（3）推荐中标候选投标人名单；</w:t>
      </w:r>
    </w:p>
    <w:p w14:paraId="5426FF50">
      <w:pPr>
        <w:pStyle w:val="3"/>
        <w:spacing w:before="211" w:line="219" w:lineRule="auto"/>
        <w:ind w:left="56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（4）向招标采购单位或者有关部门报告非法干预评标工作的行为。</w:t>
      </w:r>
    </w:p>
    <w:p w14:paraId="14414EFC">
      <w:pPr>
        <w:pStyle w:val="3"/>
        <w:spacing w:before="214" w:line="219" w:lineRule="auto"/>
        <w:ind w:left="56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4.4.3 评标委员会专家的义务：</w:t>
      </w:r>
    </w:p>
    <w:p w14:paraId="7467E116">
      <w:pPr>
        <w:pStyle w:val="3"/>
        <w:spacing w:before="216" w:line="240" w:lineRule="auto"/>
        <w:ind w:left="1" w:firstLine="559"/>
        <w:rPr>
          <w:rFonts w:hint="eastAsia" w:ascii="宋体" w:hAnsi="宋体" w:eastAsia="宋体" w:cs="宋体"/>
          <w:sz w:val="24"/>
          <w:szCs w:val="24"/>
          <w:highlight w:val="none"/>
        </w:rPr>
      </w:pPr>
      <w:r>
        <w:rPr>
          <w:rFonts w:hint="eastAsia" w:ascii="宋体" w:hAnsi="宋体" w:eastAsia="宋体" w:cs="宋体"/>
          <w:sz w:val="24"/>
          <w:szCs w:val="24"/>
          <w:highlight w:val="none"/>
        </w:rPr>
        <w:t>（1）遵纪守法，客观、公正、廉洁地履行职责；</w:t>
      </w:r>
    </w:p>
    <w:p w14:paraId="604A4C0E">
      <w:pPr>
        <w:pStyle w:val="3"/>
        <w:spacing w:before="216" w:line="240" w:lineRule="auto"/>
        <w:ind w:left="1" w:firstLine="559"/>
        <w:rPr>
          <w:rFonts w:hint="eastAsia" w:ascii="宋体" w:hAnsi="宋体" w:eastAsia="宋体" w:cs="宋体"/>
          <w:sz w:val="24"/>
          <w:szCs w:val="24"/>
          <w:highlight w:val="none"/>
        </w:rPr>
      </w:pPr>
      <w:r>
        <w:rPr>
          <w:rFonts w:hint="eastAsia" w:ascii="宋体" w:hAnsi="宋体" w:eastAsia="宋体" w:cs="宋体"/>
          <w:sz w:val="24"/>
          <w:szCs w:val="24"/>
          <w:highlight w:val="none"/>
        </w:rPr>
        <w:t>（2）按照《招标文件》规定的评标方法和评标标准进行评标，对评审意见承担个人责任；</w:t>
      </w:r>
    </w:p>
    <w:p w14:paraId="5446738F">
      <w:pPr>
        <w:pStyle w:val="3"/>
        <w:spacing w:before="216" w:line="240" w:lineRule="auto"/>
        <w:ind w:left="1" w:firstLine="559"/>
        <w:rPr>
          <w:rFonts w:hint="eastAsia" w:ascii="宋体" w:hAnsi="宋体" w:eastAsia="宋体" w:cs="宋体"/>
          <w:sz w:val="24"/>
          <w:szCs w:val="24"/>
          <w:highlight w:val="none"/>
        </w:rPr>
      </w:pPr>
      <w:r>
        <w:rPr>
          <w:rFonts w:hint="eastAsia" w:ascii="宋体" w:hAnsi="宋体" w:eastAsia="宋体" w:cs="宋体"/>
          <w:sz w:val="24"/>
          <w:szCs w:val="24"/>
          <w:highlight w:val="none"/>
        </w:rPr>
        <w:t>（3）对评标过程和结果，以及投标人的商业秘密保密；</w:t>
      </w:r>
    </w:p>
    <w:p w14:paraId="79AA1D3D">
      <w:pPr>
        <w:pStyle w:val="3"/>
        <w:spacing w:before="216" w:line="240" w:lineRule="auto"/>
        <w:ind w:left="1" w:firstLine="559"/>
        <w:rPr>
          <w:rFonts w:hint="eastAsia" w:ascii="宋体" w:hAnsi="宋体" w:eastAsia="宋体" w:cs="宋体"/>
          <w:sz w:val="24"/>
          <w:szCs w:val="24"/>
          <w:highlight w:val="none"/>
        </w:rPr>
      </w:pPr>
      <w:r>
        <w:rPr>
          <w:rFonts w:hint="eastAsia" w:ascii="宋体" w:hAnsi="宋体" w:eastAsia="宋体" w:cs="宋体"/>
          <w:sz w:val="24"/>
          <w:szCs w:val="24"/>
          <w:highlight w:val="none"/>
        </w:rPr>
        <w:t>（4）参与评标报告的起草；</w:t>
      </w:r>
    </w:p>
    <w:p w14:paraId="49AD8B49">
      <w:pPr>
        <w:pStyle w:val="3"/>
        <w:spacing w:before="216" w:line="240" w:lineRule="auto"/>
        <w:ind w:left="1" w:firstLine="559"/>
        <w:rPr>
          <w:rFonts w:hint="eastAsia" w:ascii="宋体" w:hAnsi="宋体" w:eastAsia="宋体" w:cs="宋体"/>
          <w:sz w:val="24"/>
          <w:szCs w:val="24"/>
          <w:highlight w:val="none"/>
        </w:rPr>
      </w:pPr>
      <w:r>
        <w:rPr>
          <w:rFonts w:hint="eastAsia" w:ascii="宋体" w:hAnsi="宋体" w:eastAsia="宋体" w:cs="宋体"/>
          <w:sz w:val="24"/>
          <w:szCs w:val="24"/>
          <w:highlight w:val="none"/>
        </w:rPr>
        <w:t>（5）配合财政部门的投诉处理工作；</w:t>
      </w:r>
    </w:p>
    <w:p w14:paraId="2C3968F1">
      <w:pPr>
        <w:pStyle w:val="3"/>
        <w:spacing w:before="216" w:line="240" w:lineRule="auto"/>
        <w:ind w:left="1" w:right="0" w:firstLine="559"/>
        <w:rPr>
          <w:rFonts w:hint="eastAsia" w:ascii="宋体" w:hAnsi="宋体" w:eastAsia="宋体" w:cs="宋体"/>
          <w:sz w:val="24"/>
          <w:szCs w:val="24"/>
          <w:highlight w:val="none"/>
        </w:rPr>
      </w:pPr>
      <w:r>
        <w:rPr>
          <w:rFonts w:hint="eastAsia" w:ascii="宋体" w:hAnsi="宋体" w:eastAsia="宋体" w:cs="宋体"/>
          <w:sz w:val="24"/>
          <w:szCs w:val="24"/>
          <w:highlight w:val="none"/>
        </w:rPr>
        <w:t>（6）配合采购单位答复投标人提出的质疑。</w:t>
      </w:r>
    </w:p>
    <w:p w14:paraId="20D26FEA">
      <w:pPr>
        <w:pStyle w:val="3"/>
        <w:spacing w:before="216" w:line="359" w:lineRule="auto"/>
        <w:ind w:left="1" w:right="0" w:firstLine="559"/>
        <w:rPr>
          <w:rFonts w:hint="eastAsia" w:ascii="宋体" w:hAnsi="宋体" w:eastAsia="宋体" w:cs="宋体"/>
          <w:sz w:val="24"/>
          <w:szCs w:val="24"/>
          <w:highlight w:val="none"/>
        </w:rPr>
      </w:pPr>
      <w:r>
        <w:rPr>
          <w:rFonts w:hint="eastAsia" w:ascii="宋体" w:hAnsi="宋体" w:eastAsia="宋体" w:cs="宋体"/>
          <w:sz w:val="24"/>
          <w:szCs w:val="24"/>
          <w:highlight w:val="none"/>
        </w:rPr>
        <w:t>4.4.4 评标委员会成员与投标人有法律规定</w:t>
      </w:r>
      <w:r>
        <w:rPr>
          <w:rFonts w:hint="eastAsia" w:ascii="宋体" w:hAnsi="宋体" w:eastAsia="宋体" w:cs="宋体"/>
          <w:spacing w:val="-1"/>
          <w:sz w:val="24"/>
          <w:szCs w:val="24"/>
          <w:highlight w:val="none"/>
        </w:rPr>
        <w:t>的直接利益关系的，必须实行回避。采购单位、监督部门和本公司的参会人员中与本项目有利害关</w:t>
      </w:r>
      <w:r>
        <w:rPr>
          <w:rFonts w:hint="eastAsia" w:ascii="宋体" w:hAnsi="宋体" w:eastAsia="宋体" w:cs="宋体"/>
          <w:spacing w:val="-2"/>
          <w:sz w:val="24"/>
          <w:szCs w:val="24"/>
          <w:highlight w:val="none"/>
        </w:rPr>
        <w:t>系的应主动提出回避。</w:t>
      </w:r>
    </w:p>
    <w:p w14:paraId="659766A2">
      <w:pPr>
        <w:pStyle w:val="3"/>
        <w:spacing w:before="91" w:line="359" w:lineRule="auto"/>
        <w:ind w:left="1" w:firstLine="5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4.4.5 评标期间，评标委员会和所有参会人</w:t>
      </w:r>
      <w:r>
        <w:rPr>
          <w:rFonts w:hint="eastAsia" w:ascii="宋体" w:hAnsi="宋体" w:eastAsia="宋体" w:cs="宋体"/>
          <w:spacing w:val="-1"/>
          <w:sz w:val="24"/>
          <w:szCs w:val="24"/>
          <w:highlight w:val="none"/>
        </w:rPr>
        <w:t>员必须严格遵守采购工作</w:t>
      </w:r>
      <w:r>
        <w:rPr>
          <w:rFonts w:hint="eastAsia" w:ascii="宋体" w:hAnsi="宋体" w:eastAsia="宋体" w:cs="宋体"/>
          <w:sz w:val="24"/>
          <w:szCs w:val="24"/>
          <w:highlight w:val="none"/>
        </w:rPr>
        <w:t>纪律和保密规定，不得以任何形式将评审情况和投</w:t>
      </w:r>
      <w:r>
        <w:rPr>
          <w:rFonts w:hint="eastAsia" w:ascii="宋体" w:hAnsi="宋体" w:eastAsia="宋体" w:cs="宋体"/>
          <w:spacing w:val="-1"/>
          <w:sz w:val="24"/>
          <w:szCs w:val="24"/>
          <w:highlight w:val="none"/>
        </w:rPr>
        <w:t>标文件中所涉及的商业</w:t>
      </w:r>
      <w:r>
        <w:rPr>
          <w:rFonts w:hint="eastAsia" w:ascii="宋体" w:hAnsi="宋体" w:eastAsia="宋体" w:cs="宋体"/>
          <w:sz w:val="24"/>
          <w:szCs w:val="24"/>
          <w:highlight w:val="none"/>
        </w:rPr>
        <w:t>秘密透露给与投标有关的单位和个人，有关文字记</w:t>
      </w:r>
      <w:r>
        <w:rPr>
          <w:rFonts w:hint="eastAsia" w:ascii="宋体" w:hAnsi="宋体" w:eastAsia="宋体" w:cs="宋体"/>
          <w:spacing w:val="-1"/>
          <w:sz w:val="24"/>
          <w:szCs w:val="24"/>
          <w:highlight w:val="none"/>
        </w:rPr>
        <w:t>录应在评标结束后全部</w:t>
      </w:r>
      <w:r>
        <w:rPr>
          <w:rFonts w:hint="eastAsia" w:ascii="宋体" w:hAnsi="宋体" w:eastAsia="宋体" w:cs="宋体"/>
          <w:spacing w:val="-3"/>
          <w:sz w:val="24"/>
          <w:szCs w:val="24"/>
          <w:highlight w:val="none"/>
        </w:rPr>
        <w:t>交本公司归档。</w:t>
      </w:r>
    </w:p>
    <w:p w14:paraId="6060CFB5">
      <w:pPr>
        <w:pStyle w:val="3"/>
        <w:spacing w:before="210" w:line="359" w:lineRule="auto"/>
        <w:ind w:left="6" w:firstLine="553"/>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4.4.6 评标工作在评标委员会内独立进行，</w:t>
      </w:r>
      <w:r>
        <w:rPr>
          <w:rFonts w:hint="eastAsia" w:ascii="宋体" w:hAnsi="宋体" w:eastAsia="宋体" w:cs="宋体"/>
          <w:spacing w:val="-1"/>
          <w:sz w:val="24"/>
          <w:szCs w:val="24"/>
          <w:highlight w:val="none"/>
        </w:rPr>
        <w:t>评标委员会以外的任何人不得发表诱导性意见和倾向性意见，不得影响或干预评标委员会成员独立</w:t>
      </w:r>
      <w:r>
        <w:rPr>
          <w:rFonts w:hint="eastAsia" w:ascii="宋体" w:hAnsi="宋体" w:eastAsia="宋体" w:cs="宋体"/>
          <w:spacing w:val="-9"/>
          <w:sz w:val="24"/>
          <w:szCs w:val="24"/>
          <w:highlight w:val="none"/>
        </w:rPr>
        <w:t>的评审。</w:t>
      </w:r>
    </w:p>
    <w:p w14:paraId="032B283F">
      <w:pPr>
        <w:pStyle w:val="3"/>
        <w:spacing w:before="210" w:line="359" w:lineRule="auto"/>
        <w:ind w:left="3" w:firstLine="556"/>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4.4.7 评标的标准是《招标文件》的所有规</w:t>
      </w:r>
      <w:r>
        <w:rPr>
          <w:rFonts w:hint="eastAsia" w:ascii="宋体" w:hAnsi="宋体" w:eastAsia="宋体" w:cs="宋体"/>
          <w:spacing w:val="-1"/>
          <w:sz w:val="24"/>
          <w:szCs w:val="24"/>
          <w:highlight w:val="none"/>
        </w:rPr>
        <w:t>定和要求，评审的依据是</w:t>
      </w:r>
      <w:r>
        <w:rPr>
          <w:rFonts w:hint="eastAsia" w:ascii="宋体" w:hAnsi="宋体" w:eastAsia="宋体" w:cs="宋体"/>
          <w:sz w:val="24"/>
          <w:szCs w:val="24"/>
          <w:highlight w:val="none"/>
        </w:rPr>
        <w:t>投标人提交的投标文件。评标委员会成员必须</w:t>
      </w:r>
      <w:r>
        <w:rPr>
          <w:rFonts w:hint="eastAsia" w:ascii="宋体" w:hAnsi="宋体" w:eastAsia="宋体" w:cs="宋体"/>
          <w:spacing w:val="-1"/>
          <w:sz w:val="24"/>
          <w:szCs w:val="24"/>
          <w:highlight w:val="none"/>
        </w:rPr>
        <w:t>严格按照《招标文件》的评</w:t>
      </w:r>
      <w:r>
        <w:rPr>
          <w:rFonts w:hint="eastAsia" w:ascii="宋体" w:hAnsi="宋体" w:eastAsia="宋体" w:cs="宋体"/>
          <w:sz w:val="24"/>
          <w:szCs w:val="24"/>
          <w:highlight w:val="none"/>
        </w:rPr>
        <w:t>标方法、评标原则和评分标准独立地对投标人</w:t>
      </w:r>
      <w:r>
        <w:rPr>
          <w:rFonts w:hint="eastAsia" w:ascii="宋体" w:hAnsi="宋体" w:eastAsia="宋体" w:cs="宋体"/>
          <w:spacing w:val="-1"/>
          <w:sz w:val="24"/>
          <w:szCs w:val="24"/>
          <w:highlight w:val="none"/>
        </w:rPr>
        <w:t>的投标文件进行评估、综合</w:t>
      </w:r>
      <w:r>
        <w:rPr>
          <w:rFonts w:hint="eastAsia" w:ascii="宋体" w:hAnsi="宋体" w:eastAsia="宋体" w:cs="宋体"/>
          <w:spacing w:val="-2"/>
          <w:sz w:val="24"/>
          <w:szCs w:val="24"/>
          <w:highlight w:val="none"/>
        </w:rPr>
        <w:t>比较、评价与评分，不得有倾向性、歧视性或随意性。</w:t>
      </w:r>
    </w:p>
    <w:p w14:paraId="3F080218">
      <w:pPr>
        <w:pStyle w:val="3"/>
        <w:spacing w:before="214" w:line="359" w:lineRule="auto"/>
        <w:ind w:firstLine="56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4.4.8 在评标过程中，对相关法律法规不清</w:t>
      </w:r>
      <w:r>
        <w:rPr>
          <w:rFonts w:hint="eastAsia" w:ascii="宋体" w:hAnsi="宋体" w:eastAsia="宋体" w:cs="宋体"/>
          <w:spacing w:val="-1"/>
          <w:sz w:val="24"/>
          <w:szCs w:val="24"/>
          <w:highlight w:val="none"/>
        </w:rPr>
        <w:t>楚的，由财政部门代表或</w:t>
      </w:r>
      <w:r>
        <w:rPr>
          <w:rFonts w:hint="eastAsia" w:ascii="宋体" w:hAnsi="宋体" w:eastAsia="宋体" w:cs="宋体"/>
          <w:sz w:val="24"/>
          <w:szCs w:val="24"/>
          <w:highlight w:val="none"/>
        </w:rPr>
        <w:t>请示权威部门作出解释。对《招标文件》不清楚的，</w:t>
      </w:r>
      <w:r>
        <w:rPr>
          <w:rFonts w:hint="eastAsia" w:ascii="宋体" w:hAnsi="宋体" w:eastAsia="宋体" w:cs="宋体"/>
          <w:spacing w:val="-1"/>
          <w:sz w:val="24"/>
          <w:szCs w:val="24"/>
          <w:highlight w:val="none"/>
        </w:rPr>
        <w:t>由采购人和本公司负</w:t>
      </w:r>
      <w:r>
        <w:rPr>
          <w:rFonts w:hint="eastAsia" w:ascii="宋体" w:hAnsi="宋体" w:eastAsia="宋体" w:cs="宋体"/>
          <w:spacing w:val="-6"/>
          <w:sz w:val="24"/>
          <w:szCs w:val="24"/>
          <w:highlight w:val="none"/>
        </w:rPr>
        <w:t>责解释。</w:t>
      </w:r>
    </w:p>
    <w:p w14:paraId="3D0C2985">
      <w:pPr>
        <w:pStyle w:val="3"/>
        <w:spacing w:before="212" w:line="359" w:lineRule="auto"/>
        <w:ind w:left="28" w:firstLine="531"/>
        <w:jc w:val="both"/>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4.4.9</w:t>
      </w:r>
      <w:r>
        <w:rPr>
          <w:rFonts w:hint="eastAsia" w:ascii="宋体" w:hAnsi="宋体" w:eastAsia="宋体" w:cs="宋体"/>
          <w:spacing w:val="-49"/>
          <w:sz w:val="24"/>
          <w:szCs w:val="24"/>
          <w:highlight w:val="none"/>
        </w:rPr>
        <w:t xml:space="preserve"> </w:t>
      </w:r>
      <w:r>
        <w:rPr>
          <w:rFonts w:hint="eastAsia" w:ascii="宋体" w:hAnsi="宋体" w:eastAsia="宋体" w:cs="宋体"/>
          <w:spacing w:val="-1"/>
          <w:sz w:val="24"/>
          <w:szCs w:val="24"/>
          <w:highlight w:val="none"/>
        </w:rPr>
        <w:t>评标委员会有权要求投标人对其提供的投标文件中不清楚和不明确的地方进行澄清、说明或者纠正，但不得对投标文件的条</w:t>
      </w:r>
      <w:r>
        <w:rPr>
          <w:rFonts w:hint="eastAsia" w:ascii="宋体" w:hAnsi="宋体" w:eastAsia="宋体" w:cs="宋体"/>
          <w:spacing w:val="-2"/>
          <w:sz w:val="24"/>
          <w:szCs w:val="24"/>
          <w:highlight w:val="none"/>
        </w:rPr>
        <w:t>款作实质性</w:t>
      </w:r>
      <w:r>
        <w:rPr>
          <w:rFonts w:hint="eastAsia" w:ascii="宋体" w:hAnsi="宋体" w:eastAsia="宋体" w:cs="宋体"/>
          <w:spacing w:val="-5"/>
          <w:sz w:val="24"/>
          <w:szCs w:val="24"/>
          <w:highlight w:val="none"/>
        </w:rPr>
        <w:t>的修改和补充。</w:t>
      </w:r>
    </w:p>
    <w:p w14:paraId="4B6E72D5">
      <w:pPr>
        <w:pStyle w:val="3"/>
        <w:spacing w:before="211" w:line="219" w:lineRule="auto"/>
        <w:ind w:left="1"/>
        <w:outlineLvl w:val="1"/>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4.5</w:t>
      </w:r>
      <w:r>
        <w:rPr>
          <w:rFonts w:hint="eastAsia" w:ascii="宋体" w:hAnsi="宋体" w:eastAsia="宋体" w:cs="宋体"/>
          <w:spacing w:val="-3"/>
          <w:sz w:val="24"/>
          <w:szCs w:val="24"/>
          <w:highlight w:val="none"/>
        </w:rPr>
        <w:t xml:space="preserve"> </w:t>
      </w:r>
      <w:r>
        <w:rPr>
          <w:rFonts w:hint="eastAsia" w:ascii="宋体" w:hAnsi="宋体" w:eastAsia="宋体" w:cs="宋体"/>
          <w:b/>
          <w:bCs/>
          <w:spacing w:val="-3"/>
          <w:sz w:val="24"/>
          <w:szCs w:val="24"/>
          <w:highlight w:val="none"/>
        </w:rPr>
        <w:t>会场须知：</w:t>
      </w:r>
    </w:p>
    <w:p w14:paraId="74121736">
      <w:pPr>
        <w:pStyle w:val="3"/>
        <w:spacing w:before="212" w:line="359" w:lineRule="auto"/>
        <w:ind w:left="28" w:right="0" w:firstLine="531"/>
        <w:jc w:val="both"/>
        <w:rPr>
          <w:rFonts w:hint="eastAsia" w:ascii="宋体" w:hAnsi="宋体" w:eastAsia="宋体" w:cs="宋体"/>
          <w:spacing w:val="-1"/>
          <w:position w:val="0"/>
          <w:sz w:val="24"/>
          <w:szCs w:val="24"/>
          <w:highlight w:val="none"/>
        </w:rPr>
      </w:pPr>
      <w:r>
        <w:rPr>
          <w:rFonts w:hint="eastAsia" w:ascii="宋体" w:hAnsi="宋体" w:eastAsia="宋体" w:cs="宋体"/>
          <w:spacing w:val="-1"/>
          <w:position w:val="0"/>
          <w:sz w:val="24"/>
          <w:szCs w:val="24"/>
          <w:highlight w:val="none"/>
        </w:rPr>
        <w:t>4.5.1 所有参会人员应准时到场签到、就座，服从本公司的调度与安</w:t>
      </w:r>
      <w:r>
        <w:rPr>
          <w:rFonts w:hint="eastAsia" w:ascii="宋体" w:hAnsi="宋体" w:eastAsia="宋体" w:cs="宋体"/>
          <w:spacing w:val="-1"/>
          <w:sz w:val="24"/>
          <w:szCs w:val="24"/>
          <w:highlight w:val="none"/>
        </w:rPr>
        <w:t>排；</w:t>
      </w:r>
    </w:p>
    <w:p w14:paraId="0B2D6BFA">
      <w:pPr>
        <w:pStyle w:val="3"/>
        <w:spacing w:before="212" w:line="359" w:lineRule="auto"/>
        <w:ind w:left="28" w:firstLine="531"/>
        <w:jc w:val="both"/>
        <w:rPr>
          <w:rFonts w:hint="eastAsia" w:ascii="宋体" w:hAnsi="宋体" w:eastAsia="宋体" w:cs="宋体"/>
          <w:spacing w:val="-1"/>
          <w:sz w:val="24"/>
          <w:szCs w:val="24"/>
          <w:highlight w:val="none"/>
        </w:rPr>
      </w:pPr>
      <w:r>
        <w:rPr>
          <w:rFonts w:hint="eastAsia" w:ascii="宋体" w:hAnsi="宋体" w:eastAsia="宋体" w:cs="宋体"/>
          <w:spacing w:val="-1"/>
          <w:position w:val="0"/>
          <w:sz w:val="24"/>
          <w:szCs w:val="24"/>
          <w:highlight w:val="none"/>
        </w:rPr>
        <w:t>4.5.2 会场内必须保持肃静、有序，不得高声喧哗，不得走动串位，</w:t>
      </w:r>
      <w:r>
        <w:rPr>
          <w:rFonts w:hint="eastAsia" w:ascii="宋体" w:hAnsi="宋体" w:eastAsia="宋体" w:cs="宋体"/>
          <w:spacing w:val="-1"/>
          <w:sz w:val="24"/>
          <w:szCs w:val="24"/>
          <w:highlight w:val="none"/>
        </w:rPr>
        <w:t>不得随意进出；</w:t>
      </w:r>
    </w:p>
    <w:p w14:paraId="40DF6AF3">
      <w:pPr>
        <w:pStyle w:val="3"/>
        <w:spacing w:before="212" w:line="358" w:lineRule="auto"/>
        <w:ind w:left="1" w:right="139" w:firstLine="551"/>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4.5.3 所有参会人员在会场内严禁使用任何</w:t>
      </w:r>
      <w:r>
        <w:rPr>
          <w:rFonts w:hint="eastAsia" w:ascii="宋体" w:hAnsi="宋体" w:eastAsia="宋体" w:cs="宋体"/>
          <w:spacing w:val="-5"/>
          <w:sz w:val="24"/>
          <w:szCs w:val="24"/>
          <w:highlight w:val="none"/>
        </w:rPr>
        <w:t>通讯工具。进入评标室的评标委员会成员、采购单位代表、监督部门代表和毕节市公共资源交易中</w:t>
      </w:r>
      <w:r>
        <w:rPr>
          <w:rFonts w:hint="eastAsia" w:ascii="宋体" w:hAnsi="宋体" w:eastAsia="宋体" w:cs="宋体"/>
          <w:spacing w:val="-2"/>
          <w:sz w:val="24"/>
          <w:szCs w:val="24"/>
          <w:highlight w:val="none"/>
        </w:rPr>
        <w:t>心参会人员等手机必须关闭并统一存放。</w:t>
      </w:r>
    </w:p>
    <w:p w14:paraId="73405FFF">
      <w:pPr>
        <w:pStyle w:val="3"/>
        <w:spacing w:before="91" w:line="358" w:lineRule="auto"/>
        <w:ind w:firstLine="411"/>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4.5.4</w:t>
      </w:r>
      <w:r>
        <w:rPr>
          <w:rFonts w:hint="eastAsia" w:ascii="宋体" w:hAnsi="宋体" w:eastAsia="宋体" w:cs="宋体"/>
          <w:spacing w:val="-55"/>
          <w:sz w:val="24"/>
          <w:szCs w:val="24"/>
          <w:highlight w:val="none"/>
        </w:rPr>
        <w:t xml:space="preserve"> </w:t>
      </w:r>
      <w:r>
        <w:rPr>
          <w:rFonts w:hint="eastAsia" w:ascii="宋体" w:hAnsi="宋体" w:eastAsia="宋体" w:cs="宋体"/>
          <w:spacing w:val="2"/>
          <w:sz w:val="24"/>
          <w:szCs w:val="24"/>
          <w:highlight w:val="none"/>
        </w:rPr>
        <w:t>从会议开始到主持人宣布散会期</w:t>
      </w:r>
      <w:r>
        <w:rPr>
          <w:rFonts w:hint="eastAsia" w:ascii="宋体" w:hAnsi="宋体" w:eastAsia="宋体" w:cs="宋体"/>
          <w:spacing w:val="1"/>
          <w:sz w:val="24"/>
          <w:szCs w:val="24"/>
          <w:highlight w:val="none"/>
        </w:rPr>
        <w:t>间，评标委员会成员、采购单</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位代表、毕节市公共资源交易中心参会人员的所有活动必须在监督人员的</w:t>
      </w:r>
    </w:p>
    <w:p w14:paraId="03566AC4">
      <w:pPr>
        <w:pStyle w:val="3"/>
        <w:spacing w:before="1" w:line="220" w:lineRule="auto"/>
        <w:ind w:left="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监督下进行；</w:t>
      </w:r>
    </w:p>
    <w:p w14:paraId="63441616">
      <w:pPr>
        <w:pStyle w:val="3"/>
        <w:spacing w:before="214" w:line="359" w:lineRule="auto"/>
        <w:ind w:left="3" w:right="2" w:firstLine="554"/>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4.5.5 评标委员会成员就座后原则上不得相互商量，不得发表自己对投标人或投标文件的观点和看法；</w:t>
      </w:r>
    </w:p>
    <w:p w14:paraId="6F7E4D5A">
      <w:pPr>
        <w:pStyle w:val="3"/>
        <w:spacing w:before="214" w:line="359" w:lineRule="auto"/>
        <w:ind w:left="3" w:right="2" w:firstLine="554"/>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4.5.6 评标委员会成员向投标人提问应简明扼要，澄清问题等环节不得涉及其他投标人的技术、商务和报价内容。</w:t>
      </w:r>
    </w:p>
    <w:p w14:paraId="46122E5A">
      <w:pPr>
        <w:pStyle w:val="3"/>
        <w:spacing w:before="214" w:line="359" w:lineRule="auto"/>
        <w:ind w:left="3" w:right="2" w:firstLine="554"/>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4.5.7</w:t>
      </w:r>
      <w:r>
        <w:rPr>
          <w:rFonts w:hint="eastAsia" w:ascii="宋体" w:hAnsi="宋体" w:eastAsia="宋体" w:cs="宋体"/>
          <w:spacing w:val="-54"/>
          <w:sz w:val="24"/>
          <w:szCs w:val="24"/>
          <w:highlight w:val="none"/>
        </w:rPr>
        <w:t xml:space="preserve"> </w:t>
      </w:r>
      <w:r>
        <w:rPr>
          <w:rFonts w:hint="eastAsia" w:ascii="宋体" w:hAnsi="宋体" w:eastAsia="宋体" w:cs="宋体"/>
          <w:spacing w:val="-3"/>
          <w:sz w:val="24"/>
          <w:szCs w:val="24"/>
          <w:highlight w:val="none"/>
        </w:rPr>
        <w:t>采购人代表对评标委员会作出的评审结果应签名确认，拒绝签</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名或拒绝评审经主持人劝告仍坚持意见的，将被记录在案，报行业主管部</w:t>
      </w:r>
      <w:r>
        <w:rPr>
          <w:rFonts w:hint="eastAsia" w:ascii="宋体" w:hAnsi="宋体" w:eastAsia="宋体" w:cs="宋体"/>
          <w:spacing w:val="-4"/>
          <w:sz w:val="24"/>
          <w:szCs w:val="24"/>
          <w:highlight w:val="none"/>
        </w:rPr>
        <w:t>门和纪检监察机关进行处理。</w:t>
      </w:r>
    </w:p>
    <w:p w14:paraId="75DF965A">
      <w:pPr>
        <w:spacing w:line="219" w:lineRule="auto"/>
        <w:rPr>
          <w:rFonts w:hint="eastAsia" w:ascii="宋体" w:hAnsi="宋体" w:eastAsia="宋体" w:cs="宋体"/>
          <w:sz w:val="24"/>
          <w:szCs w:val="24"/>
          <w:highlight w:val="none"/>
        </w:rPr>
        <w:sectPr>
          <w:footerReference r:id="rId6" w:type="default"/>
          <w:pgSz w:w="11906" w:h="16839"/>
          <w:pgMar w:top="1020" w:right="1643" w:bottom="1020" w:left="1450" w:header="0" w:footer="737" w:gutter="0"/>
          <w:pgNumType w:fmt="decimal"/>
          <w:cols w:space="0" w:num="1"/>
          <w:rtlGutter w:val="0"/>
          <w:docGrid w:linePitch="0" w:charSpace="0"/>
        </w:sectPr>
      </w:pPr>
    </w:p>
    <w:p w14:paraId="211391AD">
      <w:pPr>
        <w:pStyle w:val="3"/>
        <w:spacing w:before="139" w:line="222" w:lineRule="auto"/>
        <w:ind w:left="1988"/>
        <w:outlineLvl w:val="0"/>
        <w:rPr>
          <w:rFonts w:hint="eastAsia" w:ascii="宋体" w:hAnsi="宋体" w:eastAsia="宋体" w:cs="宋体"/>
          <w:sz w:val="24"/>
          <w:szCs w:val="24"/>
          <w:highlight w:val="none"/>
        </w:rPr>
      </w:pPr>
      <w:bookmarkStart w:id="4" w:name="_Toc26129"/>
      <w:r>
        <w:rPr>
          <w:rFonts w:hint="eastAsia" w:ascii="宋体" w:hAnsi="宋体" w:eastAsia="宋体" w:cs="宋体"/>
          <w:b/>
          <w:bCs/>
          <w:spacing w:val="5"/>
          <w:sz w:val="24"/>
          <w:szCs w:val="24"/>
          <w:highlight w:val="none"/>
        </w:rPr>
        <w:t>第五章</w:t>
      </w:r>
      <w:r>
        <w:rPr>
          <w:rFonts w:hint="eastAsia" w:ascii="宋体" w:hAnsi="宋体" w:eastAsia="宋体" w:cs="宋体"/>
          <w:spacing w:val="5"/>
          <w:sz w:val="24"/>
          <w:szCs w:val="24"/>
          <w:highlight w:val="none"/>
        </w:rPr>
        <w:t xml:space="preserve">  </w:t>
      </w:r>
      <w:r>
        <w:rPr>
          <w:rFonts w:hint="eastAsia" w:ascii="宋体" w:hAnsi="宋体" w:eastAsia="宋体" w:cs="宋体"/>
          <w:b/>
          <w:bCs/>
          <w:spacing w:val="5"/>
          <w:sz w:val="24"/>
          <w:szCs w:val="24"/>
          <w:highlight w:val="none"/>
        </w:rPr>
        <w:t>开标程序及评标</w:t>
      </w:r>
      <w:bookmarkEnd w:id="4"/>
    </w:p>
    <w:p w14:paraId="5348A751">
      <w:pPr>
        <w:spacing w:line="241" w:lineRule="auto"/>
        <w:rPr>
          <w:rFonts w:hint="eastAsia" w:ascii="宋体" w:hAnsi="宋体" w:eastAsia="宋体" w:cs="宋体"/>
          <w:sz w:val="24"/>
          <w:szCs w:val="24"/>
          <w:highlight w:val="none"/>
        </w:rPr>
      </w:pPr>
    </w:p>
    <w:p w14:paraId="30B7C88D">
      <w:pPr>
        <w:pStyle w:val="6"/>
        <w:keepNext w:val="0"/>
        <w:keepLines w:val="0"/>
        <w:widowControl/>
        <w:suppressLineNumbers w:val="0"/>
        <w:kinsoku w:val="0"/>
        <w:autoSpaceDE w:val="0"/>
        <w:autoSpaceDN w:val="0"/>
        <w:adjustRightInd w:val="0"/>
        <w:snapToGrid w:val="0"/>
        <w:spacing w:before="291" w:beforeAutospacing="0" w:after="0" w:afterAutospacing="0" w:line="360" w:lineRule="auto"/>
        <w:ind w:left="7" w:right="0"/>
        <w:jc w:val="left"/>
        <w:textAlignment w:val="baseline"/>
        <w:rPr>
          <w:rFonts w:hint="eastAsia" w:ascii="宋体" w:hAnsi="宋体" w:eastAsia="宋体" w:cs="宋体"/>
          <w:spacing w:val="-3"/>
          <w:kern w:val="0"/>
          <w:sz w:val="24"/>
          <w:szCs w:val="24"/>
        </w:rPr>
      </w:pPr>
      <w:r>
        <w:rPr>
          <w:rFonts w:hint="eastAsia" w:ascii="宋体" w:hAnsi="宋体" w:eastAsia="宋体" w:cs="宋体"/>
          <w:snapToGrid/>
          <w:color w:val="000000"/>
          <w:spacing w:val="-3"/>
          <w:kern w:val="0"/>
          <w:sz w:val="24"/>
          <w:szCs w:val="24"/>
          <w:lang w:val="en-US" w:eastAsia="zh-CN" w:bidi="ar"/>
        </w:rPr>
        <w:t>5.1开标前24小时内从贵州省综合评标专家库中抽取专家5人组成评标委员会。</w:t>
      </w:r>
    </w:p>
    <w:p w14:paraId="0A057917">
      <w:pPr>
        <w:pStyle w:val="6"/>
        <w:keepNext w:val="0"/>
        <w:keepLines w:val="0"/>
        <w:widowControl/>
        <w:suppressLineNumbers w:val="0"/>
        <w:kinsoku w:val="0"/>
        <w:autoSpaceDE w:val="0"/>
        <w:autoSpaceDN w:val="0"/>
        <w:adjustRightInd w:val="0"/>
        <w:snapToGrid w:val="0"/>
        <w:spacing w:before="291" w:beforeAutospacing="0" w:after="0" w:afterAutospacing="0"/>
        <w:ind w:left="7" w:right="0"/>
        <w:jc w:val="left"/>
        <w:textAlignment w:val="baseline"/>
        <w:rPr>
          <w:rFonts w:hint="eastAsia" w:ascii="宋体" w:hAnsi="宋体" w:eastAsia="宋体" w:cs="宋体"/>
          <w:spacing w:val="-3"/>
          <w:kern w:val="0"/>
          <w:sz w:val="24"/>
          <w:szCs w:val="24"/>
        </w:rPr>
      </w:pPr>
      <w:r>
        <w:rPr>
          <w:rFonts w:hint="eastAsia" w:ascii="宋体" w:hAnsi="宋体" w:eastAsia="宋体" w:cs="宋体"/>
          <w:snapToGrid/>
          <w:color w:val="000000"/>
          <w:spacing w:val="-3"/>
          <w:kern w:val="0"/>
          <w:sz w:val="24"/>
          <w:szCs w:val="24"/>
          <w:lang w:val="en-US" w:eastAsia="zh-CN" w:bidi="ar"/>
        </w:rPr>
        <w:t>5.2评标委员会、监督人员登录系统签到。</w:t>
      </w:r>
    </w:p>
    <w:p w14:paraId="3B958701">
      <w:pPr>
        <w:pStyle w:val="6"/>
        <w:keepNext w:val="0"/>
        <w:keepLines w:val="0"/>
        <w:widowControl/>
        <w:suppressLineNumbers w:val="0"/>
        <w:kinsoku w:val="0"/>
        <w:autoSpaceDE w:val="0"/>
        <w:autoSpaceDN w:val="0"/>
        <w:adjustRightInd w:val="0"/>
        <w:snapToGrid w:val="0"/>
        <w:spacing w:before="291" w:beforeAutospacing="0" w:after="0" w:afterAutospacing="0"/>
        <w:ind w:left="7" w:right="0"/>
        <w:jc w:val="left"/>
        <w:textAlignment w:val="baseline"/>
        <w:rPr>
          <w:rFonts w:hint="eastAsia" w:ascii="宋体" w:hAnsi="宋体" w:eastAsia="宋体" w:cs="宋体"/>
          <w:spacing w:val="-3"/>
          <w:kern w:val="0"/>
          <w:sz w:val="24"/>
          <w:szCs w:val="24"/>
        </w:rPr>
      </w:pPr>
      <w:r>
        <w:rPr>
          <w:rFonts w:hint="eastAsia" w:ascii="宋体" w:hAnsi="宋体" w:eastAsia="宋体" w:cs="宋体"/>
          <w:snapToGrid/>
          <w:color w:val="000000"/>
          <w:spacing w:val="-3"/>
          <w:kern w:val="0"/>
          <w:sz w:val="24"/>
          <w:szCs w:val="24"/>
          <w:lang w:val="en-US" w:eastAsia="zh-CN" w:bidi="ar"/>
        </w:rPr>
        <w:t>5.3主持人宣布本次开标开始，简要介绍项目的基本情况，介绍参加会议</w:t>
      </w:r>
    </w:p>
    <w:p w14:paraId="28D59159">
      <w:pPr>
        <w:pStyle w:val="6"/>
        <w:keepNext w:val="0"/>
        <w:keepLines w:val="0"/>
        <w:widowControl/>
        <w:suppressLineNumbers w:val="0"/>
        <w:kinsoku w:val="0"/>
        <w:autoSpaceDE w:val="0"/>
        <w:autoSpaceDN w:val="0"/>
        <w:adjustRightInd w:val="0"/>
        <w:snapToGrid w:val="0"/>
        <w:spacing w:before="291" w:beforeAutospacing="0" w:after="0" w:afterAutospacing="0"/>
        <w:ind w:left="7" w:right="0"/>
        <w:jc w:val="left"/>
        <w:textAlignment w:val="baseline"/>
        <w:rPr>
          <w:rFonts w:hint="eastAsia" w:ascii="宋体" w:hAnsi="宋体" w:eastAsia="宋体" w:cs="宋体"/>
          <w:spacing w:val="-3"/>
          <w:kern w:val="0"/>
          <w:sz w:val="24"/>
          <w:szCs w:val="24"/>
        </w:rPr>
      </w:pPr>
      <w:r>
        <w:rPr>
          <w:rFonts w:hint="eastAsia" w:ascii="宋体" w:hAnsi="宋体" w:eastAsia="宋体" w:cs="宋体"/>
          <w:snapToGrid/>
          <w:color w:val="000000"/>
          <w:spacing w:val="-3"/>
          <w:kern w:val="0"/>
          <w:sz w:val="24"/>
          <w:szCs w:val="24"/>
          <w:lang w:val="en-US" w:eastAsia="zh-CN" w:bidi="ar"/>
        </w:rPr>
        <w:t>的监督部门人员，介绍评标委员会的组成情况。依次解密各投标文件。</w:t>
      </w:r>
    </w:p>
    <w:p w14:paraId="608EFCD6">
      <w:pPr>
        <w:pStyle w:val="6"/>
        <w:keepNext w:val="0"/>
        <w:keepLines w:val="0"/>
        <w:widowControl/>
        <w:suppressLineNumbers w:val="0"/>
        <w:kinsoku w:val="0"/>
        <w:autoSpaceDE w:val="0"/>
        <w:autoSpaceDN w:val="0"/>
        <w:adjustRightInd w:val="0"/>
        <w:snapToGrid w:val="0"/>
        <w:spacing w:before="291" w:beforeAutospacing="0" w:after="0" w:afterAutospacing="0"/>
        <w:ind w:left="7" w:right="0"/>
        <w:jc w:val="left"/>
        <w:textAlignment w:val="baseline"/>
        <w:rPr>
          <w:rFonts w:hint="eastAsia" w:ascii="宋体" w:hAnsi="宋体" w:eastAsia="宋体" w:cs="宋体"/>
          <w:spacing w:val="-3"/>
          <w:kern w:val="0"/>
          <w:sz w:val="24"/>
          <w:szCs w:val="24"/>
        </w:rPr>
      </w:pPr>
      <w:r>
        <w:rPr>
          <w:rFonts w:hint="eastAsia" w:ascii="宋体" w:hAnsi="宋体" w:eastAsia="宋体" w:cs="宋体"/>
          <w:snapToGrid/>
          <w:color w:val="000000"/>
          <w:spacing w:val="-3"/>
          <w:kern w:val="0"/>
          <w:sz w:val="24"/>
          <w:szCs w:val="24"/>
          <w:lang w:val="en-US" w:eastAsia="zh-CN" w:bidi="ar"/>
        </w:rPr>
        <w:t>5.4熟悉招标文件：评标委员会熟悉招标文件。</w:t>
      </w:r>
    </w:p>
    <w:p w14:paraId="7F7150C0">
      <w:pPr>
        <w:pStyle w:val="6"/>
        <w:keepNext w:val="0"/>
        <w:keepLines w:val="0"/>
        <w:widowControl/>
        <w:suppressLineNumbers w:val="0"/>
        <w:kinsoku w:val="0"/>
        <w:autoSpaceDE w:val="0"/>
        <w:autoSpaceDN w:val="0"/>
        <w:adjustRightInd w:val="0"/>
        <w:snapToGrid w:val="0"/>
        <w:spacing w:before="291" w:beforeAutospacing="0" w:after="0" w:afterAutospacing="0"/>
        <w:ind w:left="7" w:right="0"/>
        <w:jc w:val="left"/>
        <w:textAlignment w:val="baseline"/>
        <w:rPr>
          <w:rFonts w:hint="eastAsia" w:ascii="宋体" w:hAnsi="宋体" w:eastAsia="宋体" w:cs="宋体"/>
          <w:snapToGrid/>
          <w:color w:val="000000"/>
          <w:spacing w:val="-3"/>
          <w:kern w:val="0"/>
          <w:sz w:val="24"/>
          <w:szCs w:val="24"/>
          <w:lang w:val="en-US" w:eastAsia="zh-CN" w:bidi="ar"/>
        </w:rPr>
      </w:pPr>
      <w:r>
        <w:rPr>
          <w:rFonts w:hint="eastAsia" w:ascii="宋体" w:hAnsi="宋体" w:eastAsia="宋体" w:cs="宋体"/>
          <w:snapToGrid/>
          <w:color w:val="000000"/>
          <w:spacing w:val="-3"/>
          <w:kern w:val="0"/>
          <w:sz w:val="24"/>
          <w:szCs w:val="24"/>
          <w:lang w:val="en-US" w:eastAsia="zh-CN" w:bidi="ar"/>
        </w:rPr>
        <w:t>5.5开启技术与商务标：</w:t>
      </w:r>
    </w:p>
    <w:p w14:paraId="7351CCE5">
      <w:pPr>
        <w:pStyle w:val="6"/>
        <w:keepNext w:val="0"/>
        <w:keepLines w:val="0"/>
        <w:widowControl/>
        <w:suppressLineNumbers w:val="0"/>
        <w:kinsoku w:val="0"/>
        <w:autoSpaceDE w:val="0"/>
        <w:autoSpaceDN w:val="0"/>
        <w:adjustRightInd w:val="0"/>
        <w:snapToGrid w:val="0"/>
        <w:spacing w:before="291" w:beforeAutospacing="0" w:after="0" w:afterAutospacing="0" w:line="624" w:lineRule="exact"/>
        <w:ind w:left="7" w:right="0"/>
        <w:jc w:val="left"/>
        <w:textAlignment w:val="baseline"/>
        <w:outlineLvl w:val="2"/>
        <w:rPr>
          <w:rFonts w:hint="eastAsia" w:ascii="宋体" w:hAnsi="宋体" w:eastAsia="宋体" w:cs="宋体"/>
          <w:kern w:val="0"/>
          <w:sz w:val="24"/>
          <w:szCs w:val="24"/>
        </w:rPr>
      </w:pPr>
      <w:r>
        <w:rPr>
          <w:rFonts w:hint="eastAsia" w:ascii="宋体" w:hAnsi="宋体" w:eastAsia="宋体" w:cs="宋体"/>
          <w:snapToGrid/>
          <w:color w:val="000000"/>
          <w:spacing w:val="-4"/>
          <w:kern w:val="0"/>
          <w:position w:val="26"/>
          <w:sz w:val="24"/>
          <w:szCs w:val="24"/>
          <w:lang w:val="en-US" w:eastAsia="zh-CN" w:bidi="ar"/>
        </w:rPr>
        <w:t>5.5.1各投标人解密投标文件后，代理机构解密</w:t>
      </w:r>
      <w:r>
        <w:rPr>
          <w:rFonts w:hint="eastAsia" w:ascii="宋体" w:hAnsi="宋体" w:eastAsia="宋体" w:cs="宋体"/>
          <w:snapToGrid/>
          <w:color w:val="000000"/>
          <w:spacing w:val="-5"/>
          <w:kern w:val="0"/>
          <w:position w:val="26"/>
          <w:sz w:val="24"/>
          <w:szCs w:val="24"/>
          <w:lang w:val="en-US" w:eastAsia="zh-CN" w:bidi="ar"/>
        </w:rPr>
        <w:t>技术与商务投标书，开启</w:t>
      </w:r>
    </w:p>
    <w:p w14:paraId="7527506D">
      <w:pPr>
        <w:pStyle w:val="6"/>
        <w:keepNext w:val="0"/>
        <w:keepLines w:val="0"/>
        <w:widowControl/>
        <w:suppressLineNumbers w:val="0"/>
        <w:kinsoku w:val="0"/>
        <w:autoSpaceDE w:val="0"/>
        <w:autoSpaceDN w:val="0"/>
        <w:adjustRightInd w:val="0"/>
        <w:snapToGrid w:val="0"/>
        <w:spacing w:before="1" w:beforeAutospacing="0" w:after="0" w:afterAutospacing="0"/>
        <w:ind w:left="3" w:right="0"/>
        <w:jc w:val="left"/>
        <w:textAlignment w:val="baseline"/>
        <w:rPr>
          <w:rFonts w:hint="eastAsia" w:ascii="宋体" w:hAnsi="宋体" w:eastAsia="宋体" w:cs="宋体"/>
          <w:kern w:val="0"/>
          <w:sz w:val="24"/>
          <w:szCs w:val="24"/>
        </w:rPr>
      </w:pPr>
      <w:r>
        <w:rPr>
          <w:rFonts w:hint="eastAsia" w:ascii="宋体" w:hAnsi="宋体" w:eastAsia="宋体" w:cs="宋体"/>
          <w:snapToGrid/>
          <w:color w:val="000000"/>
          <w:spacing w:val="-2"/>
          <w:kern w:val="0"/>
          <w:sz w:val="24"/>
          <w:szCs w:val="24"/>
          <w:lang w:val="en-US" w:eastAsia="zh-CN" w:bidi="ar"/>
        </w:rPr>
        <w:t>技术商务标；</w:t>
      </w:r>
    </w:p>
    <w:p w14:paraId="04E6C389">
      <w:pPr>
        <w:pStyle w:val="6"/>
        <w:keepNext w:val="0"/>
        <w:keepLines w:val="0"/>
        <w:widowControl/>
        <w:suppressLineNumbers w:val="0"/>
        <w:kinsoku w:val="0"/>
        <w:autoSpaceDE w:val="0"/>
        <w:autoSpaceDN w:val="0"/>
        <w:adjustRightInd w:val="0"/>
        <w:snapToGrid w:val="0"/>
        <w:spacing w:before="291" w:beforeAutospacing="0" w:after="0" w:afterAutospacing="0"/>
        <w:ind w:left="7" w:right="0"/>
        <w:jc w:val="left"/>
        <w:textAlignment w:val="baseline"/>
        <w:outlineLvl w:val="1"/>
        <w:rPr>
          <w:rFonts w:hint="eastAsia" w:ascii="宋体" w:hAnsi="宋体" w:eastAsia="宋体" w:cs="宋体"/>
          <w:snapToGrid/>
          <w:color w:val="000000"/>
          <w:spacing w:val="-3"/>
          <w:kern w:val="0"/>
          <w:sz w:val="24"/>
          <w:szCs w:val="24"/>
          <w:lang w:val="en-US" w:eastAsia="zh-CN" w:bidi="ar"/>
        </w:rPr>
      </w:pPr>
      <w:r>
        <w:rPr>
          <w:rFonts w:hint="eastAsia" w:ascii="宋体" w:hAnsi="宋体" w:eastAsia="宋体" w:cs="宋体"/>
          <w:snapToGrid/>
          <w:color w:val="000000"/>
          <w:spacing w:val="-3"/>
          <w:kern w:val="0"/>
          <w:sz w:val="24"/>
          <w:szCs w:val="24"/>
          <w:lang w:val="en-US" w:eastAsia="zh-CN" w:bidi="ar"/>
        </w:rPr>
        <w:t>5.5.2评标委员会评技术与商务标：</w:t>
      </w:r>
    </w:p>
    <w:p w14:paraId="3988E008">
      <w:pPr>
        <w:pStyle w:val="6"/>
        <w:keepNext w:val="0"/>
        <w:keepLines w:val="0"/>
        <w:widowControl/>
        <w:suppressLineNumbers w:val="0"/>
        <w:kinsoku w:val="0"/>
        <w:autoSpaceDE w:val="0"/>
        <w:autoSpaceDN w:val="0"/>
        <w:adjustRightInd w:val="0"/>
        <w:snapToGrid w:val="0"/>
        <w:spacing w:before="291" w:beforeAutospacing="0" w:after="0" w:afterAutospacing="0"/>
        <w:ind w:left="7" w:right="0"/>
        <w:jc w:val="left"/>
        <w:textAlignment w:val="baseline"/>
        <w:rPr>
          <w:rFonts w:hint="eastAsia" w:ascii="宋体" w:hAnsi="宋体" w:eastAsia="宋体" w:cs="宋体"/>
          <w:snapToGrid/>
          <w:color w:val="000000"/>
          <w:spacing w:val="-3"/>
          <w:kern w:val="0"/>
          <w:sz w:val="24"/>
          <w:szCs w:val="24"/>
          <w:lang w:val="en-US" w:eastAsia="zh-CN" w:bidi="ar"/>
        </w:rPr>
      </w:pPr>
      <w:r>
        <w:rPr>
          <w:rFonts w:hint="eastAsia" w:ascii="宋体" w:hAnsi="宋体" w:eastAsia="宋体" w:cs="宋体"/>
          <w:snapToGrid/>
          <w:color w:val="000000"/>
          <w:spacing w:val="-3"/>
          <w:kern w:val="0"/>
          <w:sz w:val="24"/>
          <w:szCs w:val="24"/>
          <w:lang w:val="en-US" w:eastAsia="zh-CN" w:bidi="ar"/>
        </w:rPr>
        <w:t>5.6投标文件审查：</w:t>
      </w:r>
    </w:p>
    <w:p w14:paraId="37B966F2">
      <w:pPr>
        <w:pStyle w:val="6"/>
        <w:keepNext w:val="0"/>
        <w:keepLines w:val="0"/>
        <w:widowControl/>
        <w:suppressLineNumbers w:val="0"/>
        <w:kinsoku w:val="0"/>
        <w:autoSpaceDE w:val="0"/>
        <w:autoSpaceDN w:val="0"/>
        <w:adjustRightInd w:val="0"/>
        <w:snapToGrid w:val="0"/>
        <w:spacing w:before="291" w:beforeAutospacing="0" w:after="0" w:afterAutospacing="0"/>
        <w:ind w:left="7" w:right="0"/>
        <w:jc w:val="left"/>
        <w:textAlignment w:val="baseline"/>
        <w:rPr>
          <w:rFonts w:hint="eastAsia" w:ascii="宋体" w:hAnsi="宋体" w:eastAsia="宋体" w:cs="宋体"/>
          <w:snapToGrid/>
          <w:color w:val="000000"/>
          <w:spacing w:val="-3"/>
          <w:kern w:val="0"/>
          <w:sz w:val="24"/>
          <w:szCs w:val="24"/>
          <w:lang w:val="en-US" w:eastAsia="zh-CN" w:bidi="ar"/>
        </w:rPr>
      </w:pPr>
      <w:r>
        <w:rPr>
          <w:rFonts w:hint="eastAsia" w:ascii="宋体" w:hAnsi="宋体" w:eastAsia="宋体" w:cs="宋体"/>
          <w:snapToGrid/>
          <w:color w:val="000000"/>
          <w:spacing w:val="-3"/>
          <w:kern w:val="0"/>
          <w:sz w:val="24"/>
          <w:szCs w:val="24"/>
          <w:lang w:val="en-US" w:eastAsia="zh-CN" w:bidi="ar"/>
        </w:rPr>
        <w:t>5.6.1资格审查：</w:t>
      </w:r>
    </w:p>
    <w:p w14:paraId="1C9E2398">
      <w:pPr>
        <w:pStyle w:val="6"/>
        <w:keepNext w:val="0"/>
        <w:keepLines w:val="0"/>
        <w:widowControl/>
        <w:suppressLineNumbers w:val="0"/>
        <w:kinsoku w:val="0"/>
        <w:autoSpaceDE w:val="0"/>
        <w:autoSpaceDN w:val="0"/>
        <w:adjustRightInd w:val="0"/>
        <w:snapToGrid w:val="0"/>
        <w:spacing w:before="291" w:beforeAutospacing="0" w:after="0" w:afterAutospacing="0" w:line="360" w:lineRule="auto"/>
        <w:ind w:left="7" w:right="0" w:firstLine="468" w:firstLineChars="200"/>
        <w:jc w:val="left"/>
        <w:textAlignment w:val="baseline"/>
        <w:rPr>
          <w:rFonts w:hint="eastAsia" w:ascii="宋体" w:hAnsi="宋体" w:eastAsia="宋体" w:cs="宋体"/>
          <w:snapToGrid/>
          <w:color w:val="000000"/>
          <w:spacing w:val="-3"/>
          <w:kern w:val="0"/>
          <w:sz w:val="24"/>
          <w:szCs w:val="24"/>
          <w:lang w:val="en-US" w:eastAsia="zh-CN" w:bidi="ar"/>
        </w:rPr>
      </w:pPr>
      <w:r>
        <w:rPr>
          <w:rFonts w:hint="eastAsia" w:ascii="宋体" w:hAnsi="宋体" w:eastAsia="宋体" w:cs="宋体"/>
          <w:snapToGrid/>
          <w:color w:val="000000"/>
          <w:spacing w:val="-3"/>
          <w:kern w:val="0"/>
          <w:sz w:val="24"/>
          <w:szCs w:val="24"/>
          <w:lang w:val="en-US" w:eastAsia="zh-CN" w:bidi="ar"/>
        </w:rPr>
        <w:t>由代理机构根据招标文件的规定对各投标人《技术与商务投标书》所载资格文件进行审查，以确认投标人是否具备投标资格，只有审查合格的投标人才能进入下一程序。</w:t>
      </w:r>
    </w:p>
    <w:p w14:paraId="7EFE8AAD">
      <w:pPr>
        <w:pStyle w:val="6"/>
        <w:keepNext w:val="0"/>
        <w:keepLines w:val="0"/>
        <w:widowControl/>
        <w:suppressLineNumbers w:val="0"/>
        <w:kinsoku w:val="0"/>
        <w:autoSpaceDE w:val="0"/>
        <w:autoSpaceDN w:val="0"/>
        <w:adjustRightInd w:val="0"/>
        <w:snapToGrid w:val="0"/>
        <w:spacing w:before="291" w:beforeAutospacing="0" w:after="0" w:afterAutospacing="0"/>
        <w:ind w:left="7" w:right="0"/>
        <w:jc w:val="left"/>
        <w:textAlignment w:val="baseline"/>
        <w:rPr>
          <w:rFonts w:hint="eastAsia" w:ascii="宋体" w:hAnsi="宋体" w:eastAsia="宋体" w:cs="宋体"/>
          <w:snapToGrid/>
          <w:color w:val="000000"/>
          <w:spacing w:val="-3"/>
          <w:kern w:val="0"/>
          <w:sz w:val="24"/>
          <w:szCs w:val="24"/>
          <w:lang w:val="en-US" w:eastAsia="zh-CN" w:bidi="ar"/>
        </w:rPr>
      </w:pPr>
      <w:r>
        <w:rPr>
          <w:rFonts w:hint="eastAsia" w:ascii="宋体" w:hAnsi="宋体" w:eastAsia="宋体" w:cs="宋体"/>
          <w:snapToGrid/>
          <w:color w:val="000000"/>
          <w:spacing w:val="-3"/>
          <w:kern w:val="0"/>
          <w:sz w:val="24"/>
          <w:szCs w:val="24"/>
          <w:lang w:val="en-US" w:eastAsia="zh-CN" w:bidi="ar"/>
        </w:rPr>
        <w:t>5.6.2符合性审查：</w:t>
      </w:r>
    </w:p>
    <w:p w14:paraId="416ECA0D">
      <w:pPr>
        <w:pStyle w:val="6"/>
        <w:keepNext w:val="0"/>
        <w:keepLines w:val="0"/>
        <w:widowControl/>
        <w:suppressLineNumbers w:val="0"/>
        <w:kinsoku w:val="0"/>
        <w:autoSpaceDE w:val="0"/>
        <w:autoSpaceDN w:val="0"/>
        <w:adjustRightInd w:val="0"/>
        <w:snapToGrid w:val="0"/>
        <w:spacing w:before="291" w:beforeAutospacing="0" w:after="0" w:afterAutospacing="0" w:line="360" w:lineRule="auto"/>
        <w:ind w:left="7" w:right="0" w:firstLine="468" w:firstLineChars="200"/>
        <w:jc w:val="left"/>
        <w:textAlignment w:val="baseline"/>
        <w:rPr>
          <w:rFonts w:hint="eastAsia" w:ascii="宋体" w:hAnsi="宋体" w:eastAsia="宋体" w:cs="宋体"/>
          <w:snapToGrid/>
          <w:color w:val="000000"/>
          <w:spacing w:val="-3"/>
          <w:kern w:val="0"/>
          <w:sz w:val="24"/>
          <w:szCs w:val="24"/>
          <w:lang w:val="en-US" w:eastAsia="zh-CN" w:bidi="ar"/>
        </w:rPr>
      </w:pPr>
      <w:r>
        <w:rPr>
          <w:rFonts w:hint="eastAsia" w:ascii="宋体" w:hAnsi="宋体" w:eastAsia="宋体" w:cs="宋体"/>
          <w:snapToGrid/>
          <w:color w:val="000000"/>
          <w:spacing w:val="-3"/>
          <w:kern w:val="0"/>
          <w:sz w:val="24"/>
          <w:szCs w:val="24"/>
          <w:lang w:val="en-US" w:eastAsia="zh-CN" w:bidi="ar"/>
        </w:rPr>
        <w:t>评标委员会按照招标文件的要求检查各投标人《技术与商务投标书》的有效性、完整性和对招标文件的响应程度，以确认投标人是否对招标文件作出了实质性响应。只有对招标文件作出实质性响应的《投标书》才能进入下一程序。</w:t>
      </w:r>
    </w:p>
    <w:p w14:paraId="150AC34B">
      <w:pPr>
        <w:pStyle w:val="6"/>
        <w:keepNext w:val="0"/>
        <w:keepLines w:val="0"/>
        <w:widowControl/>
        <w:suppressLineNumbers w:val="0"/>
        <w:kinsoku w:val="0"/>
        <w:autoSpaceDE w:val="0"/>
        <w:autoSpaceDN w:val="0"/>
        <w:adjustRightInd w:val="0"/>
        <w:snapToGrid w:val="0"/>
        <w:spacing w:before="291" w:beforeAutospacing="0" w:after="0" w:afterAutospacing="0"/>
        <w:ind w:left="7" w:right="0"/>
        <w:jc w:val="left"/>
        <w:textAlignment w:val="baseline"/>
        <w:rPr>
          <w:rFonts w:hint="eastAsia" w:ascii="宋体" w:hAnsi="宋体" w:eastAsia="宋体" w:cs="宋体"/>
          <w:snapToGrid/>
          <w:color w:val="000000"/>
          <w:spacing w:val="-3"/>
          <w:kern w:val="0"/>
          <w:sz w:val="24"/>
          <w:szCs w:val="24"/>
          <w:lang w:val="en-US" w:eastAsia="zh-CN" w:bidi="ar"/>
        </w:rPr>
        <w:sectPr>
          <w:footerReference r:id="rId7" w:type="default"/>
          <w:pgSz w:w="11906" w:h="16839"/>
          <w:pgMar w:top="1020" w:right="1527" w:bottom="1020" w:left="1448" w:header="1" w:footer="1202" w:gutter="0"/>
          <w:pgNumType w:fmt="decimal"/>
          <w:cols w:space="0" w:num="1"/>
          <w:rtlGutter w:val="0"/>
          <w:docGrid w:type="lines" w:linePitch="1" w:charSpace="0"/>
        </w:sectPr>
      </w:pPr>
    </w:p>
    <w:p w14:paraId="360A6124">
      <w:pPr>
        <w:pStyle w:val="6"/>
        <w:keepNext w:val="0"/>
        <w:keepLines w:val="0"/>
        <w:widowControl/>
        <w:suppressLineNumbers w:val="0"/>
        <w:kinsoku w:val="0"/>
        <w:autoSpaceDE w:val="0"/>
        <w:autoSpaceDN w:val="0"/>
        <w:adjustRightInd w:val="0"/>
        <w:snapToGrid w:val="0"/>
        <w:spacing w:before="91" w:beforeAutospacing="0" w:after="0" w:afterAutospacing="0"/>
        <w:ind w:left="6" w:right="0"/>
        <w:jc w:val="left"/>
        <w:textAlignment w:val="baseline"/>
        <w:outlineLvl w:val="1"/>
        <w:rPr>
          <w:rFonts w:hint="eastAsia" w:ascii="宋体" w:hAnsi="宋体" w:eastAsia="宋体" w:cs="宋体"/>
          <w:kern w:val="0"/>
          <w:sz w:val="24"/>
          <w:szCs w:val="24"/>
        </w:rPr>
      </w:pPr>
      <w:r>
        <w:rPr>
          <w:rFonts w:hint="eastAsia" w:ascii="宋体" w:hAnsi="宋体" w:eastAsia="宋体" w:cs="宋体"/>
          <w:snapToGrid/>
          <w:color w:val="000000"/>
          <w:spacing w:val="-7"/>
          <w:kern w:val="0"/>
          <w:sz w:val="24"/>
          <w:szCs w:val="24"/>
          <w:lang w:val="en-US" w:eastAsia="zh-CN" w:bidi="ar"/>
        </w:rPr>
        <w:t>5.7比较与评价：</w:t>
      </w:r>
    </w:p>
    <w:p w14:paraId="116DB6E9">
      <w:pPr>
        <w:pStyle w:val="6"/>
        <w:keepNext w:val="0"/>
        <w:keepLines w:val="0"/>
        <w:widowControl/>
        <w:suppressLineNumbers w:val="0"/>
        <w:kinsoku w:val="0"/>
        <w:autoSpaceDE w:val="0"/>
        <w:autoSpaceDN w:val="0"/>
        <w:adjustRightInd w:val="0"/>
        <w:snapToGrid w:val="0"/>
        <w:spacing w:before="294" w:beforeAutospacing="0" w:after="0" w:afterAutospacing="0" w:line="410" w:lineRule="auto"/>
        <w:ind w:left="0" w:right="0" w:firstLine="6"/>
        <w:jc w:val="both"/>
        <w:textAlignment w:val="baseline"/>
        <w:rPr>
          <w:rFonts w:hint="eastAsia" w:ascii="宋体" w:hAnsi="宋体" w:eastAsia="宋体" w:cs="宋体"/>
          <w:kern w:val="0"/>
          <w:sz w:val="24"/>
          <w:szCs w:val="24"/>
        </w:rPr>
      </w:pPr>
      <w:r>
        <w:rPr>
          <w:rFonts w:hint="eastAsia" w:ascii="宋体" w:hAnsi="宋体" w:eastAsia="宋体" w:cs="宋体"/>
          <w:snapToGrid/>
          <w:color w:val="000000"/>
          <w:spacing w:val="-1"/>
          <w:kern w:val="0"/>
          <w:sz w:val="24"/>
          <w:szCs w:val="24"/>
          <w:lang w:val="en-US" w:eastAsia="zh-CN" w:bidi="ar"/>
        </w:rPr>
        <w:t>5.7.1评标委员会成员按照本招标文件的评标方法、评标原则和评分标</w:t>
      </w:r>
      <w:r>
        <w:rPr>
          <w:rFonts w:hint="eastAsia" w:ascii="宋体" w:hAnsi="宋体" w:eastAsia="宋体" w:cs="宋体"/>
          <w:snapToGrid/>
          <w:color w:val="000000"/>
          <w:spacing w:val="17"/>
          <w:kern w:val="0"/>
          <w:sz w:val="24"/>
          <w:szCs w:val="24"/>
          <w:lang w:val="en-US" w:eastAsia="zh-CN" w:bidi="ar"/>
        </w:rPr>
        <w:t xml:space="preserve"> </w:t>
      </w:r>
      <w:r>
        <w:rPr>
          <w:rFonts w:hint="eastAsia" w:ascii="宋体" w:hAnsi="宋体" w:eastAsia="宋体" w:cs="宋体"/>
          <w:snapToGrid/>
          <w:color w:val="000000"/>
          <w:kern w:val="0"/>
          <w:sz w:val="24"/>
          <w:szCs w:val="24"/>
          <w:lang w:val="en-US" w:eastAsia="zh-CN" w:bidi="ar"/>
        </w:rPr>
        <w:t>准，对符合要求的投标文件进行技术与商务评估、综</w:t>
      </w:r>
      <w:r>
        <w:rPr>
          <w:rFonts w:hint="eastAsia" w:ascii="宋体" w:hAnsi="宋体" w:eastAsia="宋体" w:cs="宋体"/>
          <w:snapToGrid/>
          <w:color w:val="000000"/>
          <w:spacing w:val="-1"/>
          <w:kern w:val="0"/>
          <w:sz w:val="24"/>
          <w:szCs w:val="24"/>
          <w:lang w:val="en-US" w:eastAsia="zh-CN" w:bidi="ar"/>
        </w:rPr>
        <w:t>合比较与评价，独立</w:t>
      </w:r>
      <w:r>
        <w:rPr>
          <w:rFonts w:hint="eastAsia" w:ascii="宋体" w:hAnsi="宋体" w:eastAsia="宋体" w:cs="宋体"/>
          <w:snapToGrid/>
          <w:color w:val="000000"/>
          <w:spacing w:val="-5"/>
          <w:kern w:val="0"/>
          <w:sz w:val="24"/>
          <w:szCs w:val="24"/>
          <w:lang w:val="en-US" w:eastAsia="zh-CN" w:bidi="ar"/>
        </w:rPr>
        <w:t>评出各投标人的技术与商务分。评分完毕提交汇总统计，得出各投标人的</w:t>
      </w:r>
      <w:r>
        <w:rPr>
          <w:rFonts w:hint="eastAsia" w:ascii="宋体" w:hAnsi="宋体" w:eastAsia="宋体" w:cs="宋体"/>
          <w:snapToGrid/>
          <w:color w:val="000000"/>
          <w:spacing w:val="-1"/>
          <w:kern w:val="0"/>
          <w:sz w:val="24"/>
          <w:szCs w:val="24"/>
          <w:lang w:val="en-US" w:eastAsia="zh-CN" w:bidi="ar"/>
        </w:rPr>
        <w:t>技术与商务分（每位评标委员会成员评分的算术平均值）。</w:t>
      </w:r>
    </w:p>
    <w:p w14:paraId="6A835315">
      <w:pPr>
        <w:pStyle w:val="6"/>
        <w:keepNext w:val="0"/>
        <w:keepLines w:val="0"/>
        <w:widowControl/>
        <w:suppressLineNumbers w:val="0"/>
        <w:kinsoku w:val="0"/>
        <w:autoSpaceDE w:val="0"/>
        <w:autoSpaceDN w:val="0"/>
        <w:adjustRightInd w:val="0"/>
        <w:snapToGrid w:val="0"/>
        <w:spacing w:before="292" w:beforeAutospacing="0" w:after="0" w:afterAutospacing="0" w:line="410" w:lineRule="auto"/>
        <w:ind w:left="3" w:right="0" w:firstLine="3"/>
        <w:jc w:val="both"/>
        <w:textAlignment w:val="baseline"/>
        <w:rPr>
          <w:rFonts w:hint="eastAsia" w:ascii="宋体" w:hAnsi="宋体" w:eastAsia="宋体" w:cs="宋体"/>
          <w:kern w:val="0"/>
          <w:sz w:val="24"/>
          <w:szCs w:val="24"/>
        </w:rPr>
      </w:pPr>
      <w:r>
        <w:rPr>
          <w:rFonts w:hint="eastAsia" w:ascii="宋体" w:hAnsi="宋体" w:eastAsia="宋体" w:cs="宋体"/>
          <w:snapToGrid/>
          <w:color w:val="000000"/>
          <w:spacing w:val="-3"/>
          <w:kern w:val="0"/>
          <w:sz w:val="24"/>
          <w:szCs w:val="24"/>
          <w:lang w:val="en-US" w:eastAsia="zh-CN" w:bidi="ar"/>
        </w:rPr>
        <w:t>5.8汇总报价符合性审查结果和综合得分。汇总统计各投标人的技术与商</w:t>
      </w:r>
      <w:r>
        <w:rPr>
          <w:rFonts w:hint="eastAsia" w:ascii="宋体" w:hAnsi="宋体" w:eastAsia="宋体" w:cs="宋体"/>
          <w:snapToGrid/>
          <w:color w:val="000000"/>
          <w:kern w:val="0"/>
          <w:sz w:val="24"/>
          <w:szCs w:val="24"/>
          <w:lang w:val="en-US" w:eastAsia="zh-CN" w:bidi="ar"/>
        </w:rPr>
        <w:t xml:space="preserve"> </w:t>
      </w:r>
      <w:r>
        <w:rPr>
          <w:rFonts w:hint="eastAsia" w:ascii="宋体" w:hAnsi="宋体" w:eastAsia="宋体" w:cs="宋体"/>
          <w:snapToGrid/>
          <w:color w:val="000000"/>
          <w:spacing w:val="-5"/>
          <w:kern w:val="0"/>
          <w:sz w:val="24"/>
          <w:szCs w:val="24"/>
          <w:lang w:val="en-US" w:eastAsia="zh-CN" w:bidi="ar"/>
        </w:rPr>
        <w:t>务分、报价得分（系统计算）和综合得分，汇总表经评标委员会成员和监</w:t>
      </w:r>
      <w:r>
        <w:rPr>
          <w:rFonts w:hint="eastAsia" w:ascii="宋体" w:hAnsi="宋体" w:eastAsia="宋体" w:cs="宋体"/>
          <w:snapToGrid/>
          <w:color w:val="000000"/>
          <w:spacing w:val="-3"/>
          <w:kern w:val="0"/>
          <w:sz w:val="24"/>
          <w:szCs w:val="24"/>
          <w:lang w:val="en-US" w:eastAsia="zh-CN" w:bidi="ar"/>
        </w:rPr>
        <w:t>督席签名确认。</w:t>
      </w:r>
    </w:p>
    <w:p w14:paraId="3A0131CB">
      <w:pPr>
        <w:pStyle w:val="6"/>
        <w:keepNext w:val="0"/>
        <w:keepLines w:val="0"/>
        <w:widowControl/>
        <w:suppressLineNumbers w:val="0"/>
        <w:kinsoku w:val="0"/>
        <w:autoSpaceDE w:val="0"/>
        <w:autoSpaceDN w:val="0"/>
        <w:adjustRightInd w:val="0"/>
        <w:snapToGrid w:val="0"/>
        <w:spacing w:before="294" w:beforeAutospacing="0" w:after="0" w:afterAutospacing="0" w:line="410" w:lineRule="auto"/>
        <w:ind w:left="0" w:right="0" w:firstLine="6"/>
        <w:jc w:val="both"/>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5.9根据评标委员会评审的综合得分排序编写《评标报告》，列出中标候选人和中标人，经评标委员会成员、监督部门代表和主持人签名确认；</w:t>
      </w:r>
    </w:p>
    <w:p w14:paraId="066E40B2">
      <w:pPr>
        <w:pStyle w:val="6"/>
        <w:keepNext w:val="0"/>
        <w:keepLines w:val="0"/>
        <w:widowControl/>
        <w:suppressLineNumbers w:val="0"/>
        <w:kinsoku w:val="0"/>
        <w:autoSpaceDE w:val="0"/>
        <w:autoSpaceDN w:val="0"/>
        <w:adjustRightInd w:val="0"/>
        <w:snapToGrid w:val="0"/>
        <w:spacing w:before="292" w:beforeAutospacing="0" w:after="0" w:afterAutospacing="0"/>
        <w:ind w:left="6" w:right="0"/>
        <w:jc w:val="left"/>
        <w:textAlignment w:val="baseline"/>
        <w:rPr>
          <w:rFonts w:hint="eastAsia" w:ascii="宋体" w:hAnsi="宋体" w:eastAsia="宋体" w:cs="宋体"/>
          <w:kern w:val="0"/>
          <w:sz w:val="24"/>
          <w:szCs w:val="24"/>
        </w:rPr>
      </w:pPr>
      <w:r>
        <w:rPr>
          <w:rFonts w:hint="eastAsia" w:ascii="宋体" w:hAnsi="宋体" w:eastAsia="宋体" w:cs="宋体"/>
          <w:snapToGrid/>
          <w:color w:val="000000"/>
          <w:spacing w:val="-2"/>
          <w:kern w:val="0"/>
          <w:sz w:val="24"/>
          <w:szCs w:val="24"/>
          <w:lang w:val="en-US" w:eastAsia="zh-CN" w:bidi="ar"/>
        </w:rPr>
        <w:t>5.10公布中标候选结果及中标结果；</w:t>
      </w:r>
    </w:p>
    <w:p w14:paraId="37019747">
      <w:pPr>
        <w:pStyle w:val="6"/>
        <w:keepNext w:val="0"/>
        <w:keepLines w:val="0"/>
        <w:widowControl/>
        <w:suppressLineNumbers w:val="0"/>
        <w:kinsoku w:val="0"/>
        <w:autoSpaceDE w:val="0"/>
        <w:autoSpaceDN w:val="0"/>
        <w:adjustRightInd w:val="0"/>
        <w:snapToGrid w:val="0"/>
        <w:spacing w:before="291" w:beforeAutospacing="0" w:after="0" w:afterAutospacing="0"/>
        <w:ind w:left="6" w:right="0"/>
        <w:jc w:val="left"/>
        <w:textAlignment w:val="baseline"/>
        <w:rPr>
          <w:rFonts w:hint="eastAsia" w:ascii="宋体" w:hAnsi="宋体" w:eastAsia="宋体" w:cs="宋体"/>
          <w:kern w:val="0"/>
          <w:sz w:val="24"/>
          <w:szCs w:val="24"/>
        </w:rPr>
      </w:pPr>
      <w:r>
        <w:rPr>
          <w:rFonts w:hint="eastAsia" w:ascii="宋体" w:hAnsi="宋体" w:eastAsia="宋体" w:cs="宋体"/>
          <w:snapToGrid/>
          <w:color w:val="000000"/>
          <w:spacing w:val="-3"/>
          <w:kern w:val="0"/>
          <w:sz w:val="24"/>
          <w:szCs w:val="24"/>
          <w:lang w:val="en-US" w:eastAsia="zh-CN" w:bidi="ar"/>
        </w:rPr>
        <w:t>5.11开标、评标结束。</w:t>
      </w:r>
    </w:p>
    <w:p w14:paraId="3C00A3C3">
      <w:pPr>
        <w:pStyle w:val="3"/>
        <w:spacing w:before="293" w:line="411" w:lineRule="auto"/>
        <w:ind w:left="1" w:firstLine="549"/>
        <w:jc w:val="both"/>
        <w:rPr>
          <w:rFonts w:hint="eastAsia" w:ascii="宋体" w:hAnsi="宋体" w:eastAsia="宋体" w:cs="宋体"/>
          <w:color w:val="auto"/>
          <w:spacing w:val="-5"/>
          <w:sz w:val="24"/>
          <w:szCs w:val="24"/>
          <w:highlight w:val="none"/>
        </w:rPr>
        <w:sectPr>
          <w:pgSz w:w="11906" w:h="16839"/>
          <w:pgMar w:top="1020" w:right="1643" w:bottom="1020" w:left="1449" w:header="0" w:footer="1202" w:gutter="0"/>
          <w:pgNumType w:fmt="decimal"/>
          <w:cols w:space="0" w:num="1"/>
          <w:rtlGutter w:val="0"/>
          <w:docGrid w:linePitch="0" w:charSpace="0"/>
        </w:sectPr>
      </w:pPr>
    </w:p>
    <w:p w14:paraId="2AF0FF04">
      <w:pPr>
        <w:pStyle w:val="3"/>
        <w:spacing w:before="139" w:line="222" w:lineRule="auto"/>
        <w:ind w:left="2646"/>
        <w:outlineLvl w:val="0"/>
        <w:rPr>
          <w:rFonts w:hint="eastAsia" w:ascii="宋体" w:hAnsi="宋体" w:eastAsia="宋体" w:cs="宋体"/>
          <w:sz w:val="24"/>
          <w:szCs w:val="24"/>
          <w:highlight w:val="none"/>
        </w:rPr>
      </w:pPr>
      <w:bookmarkStart w:id="5" w:name="_Toc24340"/>
      <w:r>
        <w:rPr>
          <w:rFonts w:hint="eastAsia" w:ascii="宋体" w:hAnsi="宋体" w:eastAsia="宋体" w:cs="宋体"/>
          <w:b/>
          <w:bCs/>
          <w:spacing w:val="4"/>
          <w:sz w:val="24"/>
          <w:szCs w:val="24"/>
          <w:highlight w:val="none"/>
        </w:rPr>
        <w:t>第六章</w:t>
      </w:r>
      <w:r>
        <w:rPr>
          <w:rFonts w:hint="eastAsia" w:ascii="宋体" w:hAnsi="宋体" w:eastAsia="宋体" w:cs="宋体"/>
          <w:spacing w:val="4"/>
          <w:sz w:val="24"/>
          <w:szCs w:val="24"/>
          <w:highlight w:val="none"/>
        </w:rPr>
        <w:t xml:space="preserve">  </w:t>
      </w:r>
      <w:r>
        <w:rPr>
          <w:rFonts w:hint="eastAsia" w:ascii="宋体" w:hAnsi="宋体" w:eastAsia="宋体" w:cs="宋体"/>
          <w:b/>
          <w:bCs/>
          <w:spacing w:val="4"/>
          <w:sz w:val="24"/>
          <w:szCs w:val="24"/>
          <w:highlight w:val="none"/>
        </w:rPr>
        <w:t>评分标准</w:t>
      </w:r>
      <w:bookmarkEnd w:id="5"/>
    </w:p>
    <w:p w14:paraId="717623D5">
      <w:pPr>
        <w:spacing w:line="354" w:lineRule="auto"/>
        <w:rPr>
          <w:rFonts w:hint="eastAsia" w:ascii="宋体" w:hAnsi="宋体" w:eastAsia="宋体" w:cs="宋体"/>
          <w:sz w:val="24"/>
          <w:szCs w:val="24"/>
          <w:highlight w:val="none"/>
        </w:rPr>
      </w:pPr>
    </w:p>
    <w:p w14:paraId="68FF6E1A">
      <w:pPr>
        <w:pStyle w:val="3"/>
        <w:spacing w:before="91" w:line="220" w:lineRule="auto"/>
        <w:outlineLvl w:val="1"/>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6.1</w:t>
      </w:r>
      <w:r>
        <w:rPr>
          <w:rFonts w:hint="eastAsia" w:ascii="宋体" w:hAnsi="宋体" w:eastAsia="宋体" w:cs="宋体"/>
          <w:b/>
          <w:bCs/>
          <w:spacing w:val="-4"/>
          <w:sz w:val="24"/>
          <w:szCs w:val="24"/>
          <w:highlight w:val="none"/>
          <w:lang w:val="en-US" w:eastAsia="zh-CN"/>
        </w:rPr>
        <w:t xml:space="preserve"> </w:t>
      </w:r>
      <w:r>
        <w:rPr>
          <w:rFonts w:hint="eastAsia" w:ascii="宋体" w:hAnsi="宋体" w:eastAsia="宋体" w:cs="宋体"/>
          <w:b/>
          <w:bCs/>
          <w:spacing w:val="-4"/>
          <w:sz w:val="24"/>
          <w:szCs w:val="24"/>
          <w:highlight w:val="none"/>
        </w:rPr>
        <w:t>技术与商务部分评分标准（满分</w:t>
      </w:r>
      <w:r>
        <w:rPr>
          <w:rFonts w:hint="eastAsia" w:ascii="宋体" w:hAnsi="宋体" w:eastAsia="宋体" w:cs="宋体"/>
          <w:spacing w:val="-54"/>
          <w:sz w:val="24"/>
          <w:szCs w:val="24"/>
          <w:highlight w:val="none"/>
        </w:rPr>
        <w:t xml:space="preserve"> </w:t>
      </w:r>
      <w:r>
        <w:rPr>
          <w:rFonts w:hint="eastAsia" w:ascii="宋体" w:hAnsi="宋体" w:eastAsia="宋体" w:cs="宋体"/>
          <w:b/>
          <w:bCs/>
          <w:spacing w:val="-4"/>
          <w:sz w:val="24"/>
          <w:szCs w:val="24"/>
          <w:highlight w:val="none"/>
        </w:rPr>
        <w:t>90</w:t>
      </w:r>
      <w:r>
        <w:rPr>
          <w:rFonts w:hint="eastAsia" w:ascii="宋体" w:hAnsi="宋体" w:eastAsia="宋体" w:cs="宋体"/>
          <w:spacing w:val="-55"/>
          <w:sz w:val="24"/>
          <w:szCs w:val="24"/>
          <w:highlight w:val="none"/>
        </w:rPr>
        <w:t xml:space="preserve"> </w:t>
      </w:r>
      <w:r>
        <w:rPr>
          <w:rFonts w:hint="eastAsia" w:ascii="宋体" w:hAnsi="宋体" w:eastAsia="宋体" w:cs="宋体"/>
          <w:b/>
          <w:bCs/>
          <w:spacing w:val="-4"/>
          <w:sz w:val="24"/>
          <w:szCs w:val="24"/>
          <w:highlight w:val="none"/>
        </w:rPr>
        <w:t>分）</w:t>
      </w:r>
    </w:p>
    <w:p w14:paraId="6DEA87BE">
      <w:pPr>
        <w:spacing w:line="169" w:lineRule="exact"/>
        <w:rPr>
          <w:rFonts w:hint="eastAsia" w:ascii="宋体" w:hAnsi="宋体" w:eastAsia="宋体" w:cs="宋体"/>
          <w:sz w:val="24"/>
          <w:szCs w:val="24"/>
          <w:highlight w:val="none"/>
        </w:rPr>
      </w:pPr>
    </w:p>
    <w:tbl>
      <w:tblPr>
        <w:tblStyle w:val="15"/>
        <w:tblW w:w="9025" w:type="dxa"/>
        <w:tblInd w:w="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7"/>
        <w:gridCol w:w="11"/>
        <w:gridCol w:w="1573"/>
        <w:gridCol w:w="61"/>
        <w:gridCol w:w="824"/>
        <w:gridCol w:w="97"/>
        <w:gridCol w:w="5782"/>
      </w:tblGrid>
      <w:tr w14:paraId="3F440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025" w:type="dxa"/>
            <w:gridSpan w:val="7"/>
            <w:vAlign w:val="top"/>
          </w:tcPr>
          <w:p w14:paraId="6A0FDDD3">
            <w:pPr>
              <w:pStyle w:val="14"/>
              <w:spacing w:before="41" w:line="219" w:lineRule="auto"/>
              <w:ind w:left="118"/>
              <w:outlineLvl w:val="1"/>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6.1.1</w:t>
            </w:r>
            <w:r>
              <w:rPr>
                <w:rFonts w:hint="eastAsia" w:ascii="宋体" w:hAnsi="宋体" w:eastAsia="宋体" w:cs="宋体"/>
                <w:spacing w:val="-4"/>
                <w:sz w:val="24"/>
                <w:szCs w:val="24"/>
                <w:highlight w:val="none"/>
              </w:rPr>
              <w:t xml:space="preserve"> </w:t>
            </w:r>
            <w:r>
              <w:rPr>
                <w:rFonts w:hint="eastAsia" w:ascii="宋体" w:hAnsi="宋体" w:eastAsia="宋体" w:cs="宋体"/>
                <w:b/>
                <w:bCs/>
                <w:spacing w:val="-4"/>
                <w:sz w:val="24"/>
                <w:szCs w:val="24"/>
                <w:highlight w:val="none"/>
              </w:rPr>
              <w:t>技术部分评分标准（满分</w:t>
            </w:r>
            <w:r>
              <w:rPr>
                <w:rFonts w:hint="eastAsia" w:ascii="宋体" w:hAnsi="宋体" w:eastAsia="宋体" w:cs="宋体"/>
                <w:spacing w:val="-33"/>
                <w:sz w:val="24"/>
                <w:szCs w:val="24"/>
                <w:highlight w:val="none"/>
              </w:rPr>
              <w:t xml:space="preserve"> </w:t>
            </w:r>
            <w:r>
              <w:rPr>
                <w:rFonts w:hint="eastAsia" w:ascii="宋体" w:hAnsi="宋体" w:eastAsia="宋体" w:cs="宋体"/>
                <w:b/>
                <w:bCs/>
                <w:spacing w:val="-4"/>
                <w:sz w:val="24"/>
                <w:szCs w:val="24"/>
                <w:highlight w:val="none"/>
              </w:rPr>
              <w:t>15</w:t>
            </w:r>
            <w:r>
              <w:rPr>
                <w:rFonts w:hint="eastAsia" w:ascii="宋体" w:hAnsi="宋体" w:eastAsia="宋体" w:cs="宋体"/>
                <w:spacing w:val="-47"/>
                <w:sz w:val="24"/>
                <w:szCs w:val="24"/>
                <w:highlight w:val="none"/>
              </w:rPr>
              <w:t xml:space="preserve"> </w:t>
            </w:r>
            <w:r>
              <w:rPr>
                <w:rFonts w:hint="eastAsia" w:ascii="宋体" w:hAnsi="宋体" w:eastAsia="宋体" w:cs="宋体"/>
                <w:b/>
                <w:bCs/>
                <w:spacing w:val="-5"/>
                <w:sz w:val="24"/>
                <w:szCs w:val="24"/>
                <w:highlight w:val="none"/>
              </w:rPr>
              <w:t>分）</w:t>
            </w:r>
          </w:p>
        </w:tc>
      </w:tr>
      <w:tr w14:paraId="386F7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688" w:type="dxa"/>
            <w:gridSpan w:val="2"/>
            <w:vAlign w:val="top"/>
          </w:tcPr>
          <w:p w14:paraId="40577A8F">
            <w:pPr>
              <w:pStyle w:val="14"/>
              <w:spacing w:before="315" w:line="220" w:lineRule="auto"/>
              <w:jc w:val="center"/>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序号</w:t>
            </w:r>
          </w:p>
        </w:tc>
        <w:tc>
          <w:tcPr>
            <w:tcW w:w="1634" w:type="dxa"/>
            <w:gridSpan w:val="2"/>
            <w:vAlign w:val="top"/>
          </w:tcPr>
          <w:p w14:paraId="651F5DE7">
            <w:pPr>
              <w:pStyle w:val="14"/>
              <w:spacing w:before="315" w:line="220" w:lineRule="auto"/>
              <w:ind w:left="112"/>
              <w:jc w:val="center"/>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评分项目</w:t>
            </w:r>
          </w:p>
        </w:tc>
        <w:tc>
          <w:tcPr>
            <w:tcW w:w="824" w:type="dxa"/>
            <w:vAlign w:val="top"/>
          </w:tcPr>
          <w:p w14:paraId="2FDF05CE">
            <w:pPr>
              <w:pStyle w:val="14"/>
              <w:spacing w:before="315" w:line="220" w:lineRule="auto"/>
              <w:ind w:left="112"/>
              <w:jc w:val="center"/>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分值</w:t>
            </w:r>
          </w:p>
        </w:tc>
        <w:tc>
          <w:tcPr>
            <w:tcW w:w="5879" w:type="dxa"/>
            <w:gridSpan w:val="2"/>
            <w:vAlign w:val="top"/>
          </w:tcPr>
          <w:p w14:paraId="1F0A6980">
            <w:pPr>
              <w:pStyle w:val="14"/>
              <w:spacing w:before="315" w:line="220" w:lineRule="auto"/>
              <w:ind w:left="112"/>
              <w:jc w:val="center"/>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评分标准</w:t>
            </w:r>
          </w:p>
        </w:tc>
      </w:tr>
      <w:tr w14:paraId="4EB09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688" w:type="dxa"/>
            <w:gridSpan w:val="2"/>
            <w:vAlign w:val="center"/>
          </w:tcPr>
          <w:p w14:paraId="1AA206E4">
            <w:pPr>
              <w:pStyle w:val="14"/>
              <w:spacing w:before="315" w:line="220" w:lineRule="auto"/>
              <w:ind w:left="112"/>
              <w:jc w:val="center"/>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w:t>
            </w:r>
          </w:p>
        </w:tc>
        <w:tc>
          <w:tcPr>
            <w:tcW w:w="1634" w:type="dxa"/>
            <w:gridSpan w:val="2"/>
            <w:vAlign w:val="center"/>
          </w:tcPr>
          <w:p w14:paraId="227A3A4C">
            <w:pPr>
              <w:pStyle w:val="14"/>
              <w:spacing w:before="315" w:line="220" w:lineRule="auto"/>
              <w:jc w:val="center"/>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技术服务方案</w:t>
            </w:r>
          </w:p>
        </w:tc>
        <w:tc>
          <w:tcPr>
            <w:tcW w:w="824" w:type="dxa"/>
            <w:vAlign w:val="center"/>
          </w:tcPr>
          <w:p w14:paraId="1C563AF7">
            <w:pPr>
              <w:pStyle w:val="14"/>
              <w:spacing w:before="315" w:line="220" w:lineRule="auto"/>
              <w:ind w:left="112"/>
              <w:jc w:val="center"/>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lang w:val="en-US"/>
              </w:rPr>
              <w:t>1</w:t>
            </w:r>
            <w:r>
              <w:rPr>
                <w:rFonts w:hint="eastAsia" w:cs="宋体"/>
                <w:spacing w:val="-3"/>
                <w:sz w:val="24"/>
                <w:szCs w:val="24"/>
                <w:highlight w:val="none"/>
                <w:lang w:val="en-US" w:eastAsia="zh-CN"/>
              </w:rPr>
              <w:t>5</w:t>
            </w:r>
            <w:r>
              <w:rPr>
                <w:rFonts w:hint="eastAsia" w:ascii="宋体" w:hAnsi="宋体" w:eastAsia="宋体" w:cs="宋体"/>
                <w:spacing w:val="-3"/>
                <w:sz w:val="24"/>
                <w:szCs w:val="24"/>
                <w:highlight w:val="none"/>
                <w:lang w:val="en-US"/>
              </w:rPr>
              <w:t>分</w:t>
            </w:r>
          </w:p>
        </w:tc>
        <w:tc>
          <w:tcPr>
            <w:tcW w:w="5879" w:type="dxa"/>
            <w:gridSpan w:val="2"/>
            <w:vAlign w:val="center"/>
          </w:tcPr>
          <w:p w14:paraId="4A6F94FD">
            <w:pPr>
              <w:pStyle w:val="14"/>
              <w:spacing w:before="113" w:line="401" w:lineRule="exact"/>
              <w:ind w:left="114"/>
              <w:jc w:val="both"/>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评标委员会根据投标人提供的技术服务方案（含工作程序及方法、总体组织计划和措施、运行保障、提交成果、数据安全和质量保障措施、安全保密措施</w:t>
            </w:r>
            <w:r>
              <w:rPr>
                <w:rFonts w:hint="eastAsia" w:cs="宋体"/>
                <w:spacing w:val="-2"/>
                <w:position w:val="11"/>
                <w:sz w:val="24"/>
                <w:szCs w:val="24"/>
                <w:highlight w:val="none"/>
                <w:lang w:val="en-US" w:eastAsia="zh-CN"/>
              </w:rPr>
              <w:t>、</w:t>
            </w:r>
            <w:r>
              <w:rPr>
                <w:rFonts w:hint="eastAsia" w:ascii="宋体" w:hAnsi="宋体" w:eastAsia="宋体" w:cs="宋体"/>
                <w:spacing w:val="-2"/>
                <w:position w:val="11"/>
                <w:sz w:val="24"/>
                <w:szCs w:val="24"/>
                <w:highlight w:val="none"/>
                <w:lang w:val="en-US" w:eastAsia="zh-CN"/>
              </w:rPr>
              <w:t>售后服务等）的科学性、可操作性、完整性和合理性进行评审：</w:t>
            </w:r>
          </w:p>
          <w:p w14:paraId="398DCFC5">
            <w:pPr>
              <w:pStyle w:val="14"/>
              <w:spacing w:before="113" w:line="401" w:lineRule="exact"/>
              <w:ind w:left="114"/>
              <w:jc w:val="both"/>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①技术服务方案科学、完整、合理、可操作性强得</w:t>
            </w:r>
            <w:r>
              <w:rPr>
                <w:rFonts w:hint="eastAsia" w:cs="宋体"/>
                <w:spacing w:val="-2"/>
                <w:position w:val="11"/>
                <w:sz w:val="24"/>
                <w:szCs w:val="24"/>
                <w:highlight w:val="none"/>
                <w:lang w:val="en-US" w:eastAsia="zh-CN"/>
              </w:rPr>
              <w:t>15</w:t>
            </w:r>
            <w:r>
              <w:rPr>
                <w:rFonts w:hint="eastAsia" w:ascii="宋体" w:hAnsi="宋体" w:eastAsia="宋体" w:cs="宋体"/>
                <w:spacing w:val="-2"/>
                <w:position w:val="11"/>
                <w:sz w:val="24"/>
                <w:szCs w:val="24"/>
                <w:highlight w:val="none"/>
                <w:lang w:val="en-US" w:eastAsia="zh-CN"/>
              </w:rPr>
              <w:t>分；</w:t>
            </w:r>
          </w:p>
          <w:p w14:paraId="499EB38C">
            <w:pPr>
              <w:pStyle w:val="14"/>
              <w:spacing w:before="113" w:line="401" w:lineRule="exact"/>
              <w:ind w:left="114"/>
              <w:jc w:val="both"/>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②技术服务方案较完善、较合理、可操作性较强得</w:t>
            </w:r>
            <w:r>
              <w:rPr>
                <w:rFonts w:hint="eastAsia" w:cs="宋体"/>
                <w:spacing w:val="-2"/>
                <w:position w:val="11"/>
                <w:sz w:val="24"/>
                <w:szCs w:val="24"/>
                <w:highlight w:val="none"/>
                <w:lang w:val="en-US" w:eastAsia="zh-CN"/>
              </w:rPr>
              <w:t>10</w:t>
            </w:r>
            <w:r>
              <w:rPr>
                <w:rFonts w:hint="eastAsia" w:ascii="宋体" w:hAnsi="宋体" w:eastAsia="宋体" w:cs="宋体"/>
                <w:spacing w:val="-2"/>
                <w:position w:val="11"/>
                <w:sz w:val="24"/>
                <w:szCs w:val="24"/>
                <w:highlight w:val="none"/>
                <w:lang w:val="en-US" w:eastAsia="zh-CN"/>
              </w:rPr>
              <w:t>分；</w:t>
            </w:r>
          </w:p>
          <w:p w14:paraId="7B60BD11">
            <w:pPr>
              <w:pStyle w:val="14"/>
              <w:spacing w:before="113" w:line="401" w:lineRule="exact"/>
              <w:ind w:left="114"/>
              <w:jc w:val="both"/>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③技术服务方案基本完善、基本、具有一定的可操作性得</w:t>
            </w:r>
            <w:r>
              <w:rPr>
                <w:rFonts w:hint="eastAsia" w:cs="宋体"/>
                <w:spacing w:val="-2"/>
                <w:position w:val="11"/>
                <w:sz w:val="24"/>
                <w:szCs w:val="24"/>
                <w:highlight w:val="none"/>
                <w:lang w:val="en-US" w:eastAsia="zh-CN"/>
              </w:rPr>
              <w:t>5</w:t>
            </w:r>
            <w:r>
              <w:rPr>
                <w:rFonts w:hint="eastAsia" w:ascii="宋体" w:hAnsi="宋体" w:eastAsia="宋体" w:cs="宋体"/>
                <w:spacing w:val="-2"/>
                <w:position w:val="11"/>
                <w:sz w:val="24"/>
                <w:szCs w:val="24"/>
                <w:highlight w:val="none"/>
                <w:lang w:val="en-US" w:eastAsia="zh-CN"/>
              </w:rPr>
              <w:t>分；</w:t>
            </w:r>
          </w:p>
          <w:p w14:paraId="0896C29B">
            <w:pPr>
              <w:pStyle w:val="14"/>
              <w:spacing w:before="113" w:line="401" w:lineRule="exact"/>
              <w:ind w:left="114"/>
              <w:jc w:val="both"/>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④技术服务方案不合理、不具有可操作性得</w:t>
            </w:r>
            <w:r>
              <w:rPr>
                <w:rFonts w:hint="eastAsia" w:cs="宋体"/>
                <w:spacing w:val="-2"/>
                <w:position w:val="11"/>
                <w:sz w:val="24"/>
                <w:szCs w:val="24"/>
                <w:highlight w:val="none"/>
                <w:lang w:val="en-US" w:eastAsia="zh-CN"/>
              </w:rPr>
              <w:t>0</w:t>
            </w:r>
            <w:r>
              <w:rPr>
                <w:rFonts w:hint="eastAsia" w:ascii="宋体" w:hAnsi="宋体" w:eastAsia="宋体" w:cs="宋体"/>
                <w:spacing w:val="-2"/>
                <w:position w:val="11"/>
                <w:sz w:val="24"/>
                <w:szCs w:val="24"/>
                <w:highlight w:val="none"/>
                <w:lang w:val="en-US" w:eastAsia="zh-CN"/>
              </w:rPr>
              <w:t>分。</w:t>
            </w:r>
          </w:p>
          <w:p w14:paraId="21E9193D">
            <w:pPr>
              <w:pStyle w:val="14"/>
              <w:spacing w:before="113" w:line="401" w:lineRule="exact"/>
              <w:ind w:left="114"/>
              <w:jc w:val="both"/>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注：上述技术分中：</w:t>
            </w:r>
          </w:p>
          <w:p w14:paraId="1D4B11FA">
            <w:pPr>
              <w:pStyle w:val="14"/>
              <w:spacing w:before="113" w:line="401" w:lineRule="exact"/>
              <w:ind w:left="114"/>
              <w:jc w:val="both"/>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① 技术服务方案科学、完整、合理、可操作性强指：技术服务方案在工作程序及方法、总体组织计划和措施、运行保障、提交成果、数据安全和</w:t>
            </w:r>
            <w:r>
              <w:rPr>
                <w:rFonts w:hint="eastAsia" w:cs="宋体"/>
                <w:spacing w:val="-2"/>
                <w:position w:val="11"/>
                <w:sz w:val="24"/>
                <w:szCs w:val="24"/>
                <w:highlight w:val="none"/>
                <w:lang w:val="en-US" w:eastAsia="zh-CN"/>
              </w:rPr>
              <w:t>质量保障措施、安全保密措施、售后服务</w:t>
            </w:r>
            <w:r>
              <w:rPr>
                <w:rFonts w:hint="eastAsia" w:ascii="宋体" w:hAnsi="宋体" w:eastAsia="宋体" w:cs="宋体"/>
                <w:spacing w:val="-2"/>
                <w:position w:val="11"/>
                <w:sz w:val="24"/>
                <w:szCs w:val="24"/>
                <w:highlight w:val="none"/>
                <w:lang w:val="en-US" w:eastAsia="zh-CN"/>
              </w:rPr>
              <w:t>这些方面都做得很好，方案不仅在理论上是科学的，而且在实际操作中也是完整、合理且易于执行的。</w:t>
            </w:r>
          </w:p>
          <w:p w14:paraId="1F49AB75">
            <w:pPr>
              <w:pStyle w:val="14"/>
              <w:spacing w:before="113" w:line="401" w:lineRule="exact"/>
              <w:ind w:left="114"/>
              <w:jc w:val="both"/>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② 技术服务方案较完善、较合理、可操作性较强指：技术服务方案在工作程序及方法、总体组织计划和措施、运行保障、提交成果、数据安全和</w:t>
            </w:r>
            <w:r>
              <w:rPr>
                <w:rFonts w:hint="eastAsia" w:cs="宋体"/>
                <w:spacing w:val="-2"/>
                <w:position w:val="11"/>
                <w:sz w:val="24"/>
                <w:szCs w:val="24"/>
                <w:highlight w:val="none"/>
                <w:lang w:val="en-US" w:eastAsia="zh-CN"/>
              </w:rPr>
              <w:t>质量保障措施、安全保密措施、售后服务</w:t>
            </w:r>
            <w:r>
              <w:rPr>
                <w:rFonts w:hint="eastAsia" w:ascii="宋体" w:hAnsi="宋体" w:eastAsia="宋体" w:cs="宋体"/>
                <w:spacing w:val="-2"/>
                <w:position w:val="11"/>
                <w:sz w:val="24"/>
                <w:szCs w:val="24"/>
                <w:highlight w:val="none"/>
                <w:lang w:val="en-US" w:eastAsia="zh-CN"/>
              </w:rPr>
              <w:t>这些方面都表现良好，但仍有改进空间。</w:t>
            </w:r>
          </w:p>
          <w:p w14:paraId="7364592E">
            <w:pPr>
              <w:pStyle w:val="14"/>
              <w:spacing w:before="113" w:line="401" w:lineRule="exact"/>
              <w:ind w:left="114"/>
              <w:jc w:val="both"/>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③ 技术服务方案基本完善、基本合理、具有一定的可操作性指：技术服务方案基本满足要求但可能在某些关键方面需要进一步改进的方案，方案是可行的，但可能缺乏一些关键要素或细节。</w:t>
            </w:r>
          </w:p>
          <w:p w14:paraId="3075C367">
            <w:pPr>
              <w:pStyle w:val="14"/>
              <w:spacing w:before="113" w:line="401" w:lineRule="exact"/>
              <w:ind w:left="114"/>
              <w:jc w:val="both"/>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④ 技术服务方案不合理、不具有可操作性指：技术服务方案存在明显的问题，如不合理、不可执行，存在套用其他类似项目方案的情形、内容格式化或公式化、瑕疵较多。</w:t>
            </w:r>
          </w:p>
        </w:tc>
      </w:tr>
      <w:tr w14:paraId="5C57D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025" w:type="dxa"/>
            <w:gridSpan w:val="7"/>
            <w:vAlign w:val="top"/>
          </w:tcPr>
          <w:p w14:paraId="36C91CFF">
            <w:pPr>
              <w:pStyle w:val="14"/>
              <w:spacing w:before="257" w:line="219" w:lineRule="auto"/>
              <w:ind w:left="118"/>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6.1.2</w:t>
            </w:r>
            <w:r>
              <w:rPr>
                <w:rFonts w:hint="eastAsia" w:ascii="宋体" w:hAnsi="宋体" w:eastAsia="宋体" w:cs="宋体"/>
                <w:spacing w:val="-46"/>
                <w:sz w:val="24"/>
                <w:szCs w:val="24"/>
                <w:highlight w:val="none"/>
              </w:rPr>
              <w:t xml:space="preserve"> </w:t>
            </w:r>
            <w:r>
              <w:rPr>
                <w:rFonts w:hint="eastAsia" w:ascii="宋体" w:hAnsi="宋体" w:eastAsia="宋体" w:cs="宋体"/>
                <w:b/>
                <w:bCs/>
                <w:spacing w:val="-5"/>
                <w:sz w:val="24"/>
                <w:szCs w:val="24"/>
                <w:highlight w:val="none"/>
              </w:rPr>
              <w:t>商务</w:t>
            </w:r>
            <w:r>
              <w:rPr>
                <w:rFonts w:hint="eastAsia" w:ascii="宋体" w:hAnsi="宋体" w:eastAsia="宋体" w:cs="宋体"/>
                <w:b/>
                <w:bCs/>
                <w:spacing w:val="-5"/>
                <w:sz w:val="24"/>
                <w:szCs w:val="24"/>
                <w:highlight w:val="none"/>
                <w:lang w:val="en-US" w:eastAsia="zh-CN"/>
              </w:rPr>
              <w:t>部</w:t>
            </w:r>
            <w:r>
              <w:rPr>
                <w:rFonts w:hint="eastAsia" w:ascii="宋体" w:hAnsi="宋体" w:eastAsia="宋体" w:cs="宋体"/>
                <w:b/>
                <w:bCs/>
                <w:spacing w:val="-5"/>
                <w:sz w:val="24"/>
                <w:szCs w:val="24"/>
                <w:highlight w:val="none"/>
              </w:rPr>
              <w:t>分评分标准（满分</w:t>
            </w:r>
            <w:r>
              <w:rPr>
                <w:rFonts w:hint="eastAsia" w:ascii="宋体" w:hAnsi="宋体" w:eastAsia="宋体" w:cs="宋体"/>
                <w:spacing w:val="-45"/>
                <w:sz w:val="24"/>
                <w:szCs w:val="24"/>
                <w:highlight w:val="none"/>
              </w:rPr>
              <w:t xml:space="preserve"> </w:t>
            </w:r>
            <w:r>
              <w:rPr>
                <w:rFonts w:hint="eastAsia" w:ascii="宋体" w:hAnsi="宋体" w:eastAsia="宋体" w:cs="宋体"/>
                <w:b/>
                <w:bCs/>
                <w:spacing w:val="-5"/>
                <w:sz w:val="24"/>
                <w:szCs w:val="24"/>
                <w:highlight w:val="none"/>
              </w:rPr>
              <w:t>75</w:t>
            </w:r>
            <w:r>
              <w:rPr>
                <w:rFonts w:hint="eastAsia" w:ascii="宋体" w:hAnsi="宋体" w:eastAsia="宋体" w:cs="宋体"/>
                <w:spacing w:val="-50"/>
                <w:sz w:val="24"/>
                <w:szCs w:val="24"/>
                <w:highlight w:val="none"/>
              </w:rPr>
              <w:t xml:space="preserve"> </w:t>
            </w:r>
            <w:r>
              <w:rPr>
                <w:rFonts w:hint="eastAsia" w:ascii="宋体" w:hAnsi="宋体" w:eastAsia="宋体" w:cs="宋体"/>
                <w:b/>
                <w:bCs/>
                <w:spacing w:val="-5"/>
                <w:sz w:val="24"/>
                <w:szCs w:val="24"/>
                <w:highlight w:val="none"/>
              </w:rPr>
              <w:t>分</w:t>
            </w:r>
            <w:r>
              <w:rPr>
                <w:rFonts w:hint="eastAsia" w:ascii="宋体" w:hAnsi="宋体" w:eastAsia="宋体" w:cs="宋体"/>
                <w:b/>
                <w:bCs/>
                <w:spacing w:val="1"/>
                <w:sz w:val="24"/>
                <w:szCs w:val="24"/>
                <w:highlight w:val="none"/>
              </w:rPr>
              <w:t>）</w:t>
            </w:r>
          </w:p>
        </w:tc>
      </w:tr>
      <w:tr w14:paraId="0E095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7" w:type="dxa"/>
            <w:vAlign w:val="center"/>
          </w:tcPr>
          <w:p w14:paraId="2133E0B6">
            <w:pPr>
              <w:pStyle w:val="14"/>
              <w:spacing w:before="41" w:line="222" w:lineRule="auto"/>
              <w:ind w:right="105"/>
              <w:jc w:val="center"/>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序号</w:t>
            </w:r>
          </w:p>
        </w:tc>
        <w:tc>
          <w:tcPr>
            <w:tcW w:w="1584" w:type="dxa"/>
            <w:gridSpan w:val="2"/>
            <w:vAlign w:val="center"/>
          </w:tcPr>
          <w:p w14:paraId="4F4745E5">
            <w:pPr>
              <w:pStyle w:val="14"/>
              <w:spacing w:before="41" w:line="222" w:lineRule="auto"/>
              <w:ind w:left="116" w:right="105" w:hanging="4"/>
              <w:jc w:val="center"/>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评分项目</w:t>
            </w:r>
          </w:p>
        </w:tc>
        <w:tc>
          <w:tcPr>
            <w:tcW w:w="982" w:type="dxa"/>
            <w:gridSpan w:val="3"/>
            <w:vAlign w:val="center"/>
          </w:tcPr>
          <w:p w14:paraId="0B3A6117">
            <w:pPr>
              <w:pStyle w:val="14"/>
              <w:spacing w:before="41" w:line="222" w:lineRule="auto"/>
              <w:ind w:left="116" w:right="105" w:hanging="4"/>
              <w:jc w:val="center"/>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分值</w:t>
            </w:r>
          </w:p>
        </w:tc>
        <w:tc>
          <w:tcPr>
            <w:tcW w:w="5782" w:type="dxa"/>
            <w:vAlign w:val="top"/>
          </w:tcPr>
          <w:p w14:paraId="53D1AAA7">
            <w:pPr>
              <w:pStyle w:val="14"/>
              <w:spacing w:before="198" w:line="219" w:lineRule="auto"/>
              <w:ind w:left="2954"/>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评分说明</w:t>
            </w:r>
          </w:p>
        </w:tc>
      </w:tr>
      <w:tr w14:paraId="70C9B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77" w:type="dxa"/>
            <w:vAlign w:val="center"/>
          </w:tcPr>
          <w:p w14:paraId="5431B295">
            <w:pPr>
              <w:pStyle w:val="14"/>
              <w:spacing w:before="113" w:line="401" w:lineRule="exact"/>
              <w:ind w:left="114"/>
              <w:jc w:val="center"/>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1</w:t>
            </w:r>
          </w:p>
        </w:tc>
        <w:tc>
          <w:tcPr>
            <w:tcW w:w="1584" w:type="dxa"/>
            <w:gridSpan w:val="2"/>
            <w:vAlign w:val="center"/>
          </w:tcPr>
          <w:p w14:paraId="654DA1C1">
            <w:pPr>
              <w:pStyle w:val="14"/>
              <w:spacing w:before="113" w:line="401" w:lineRule="exact"/>
              <w:ind w:left="114"/>
              <w:jc w:val="center"/>
              <w:rPr>
                <w:rFonts w:hint="eastAsia" w:ascii="宋体" w:hAnsi="宋体" w:eastAsia="宋体" w:cs="宋体"/>
                <w:spacing w:val="-2"/>
                <w:position w:val="11"/>
                <w:sz w:val="24"/>
                <w:szCs w:val="24"/>
                <w:highlight w:val="none"/>
              </w:rPr>
            </w:pPr>
            <w:r>
              <w:rPr>
                <w:rFonts w:hint="eastAsia" w:ascii="宋体" w:hAnsi="宋体" w:eastAsia="宋体" w:cs="宋体"/>
                <w:spacing w:val="-2"/>
                <w:position w:val="11"/>
                <w:sz w:val="24"/>
                <w:szCs w:val="24"/>
                <w:highlight w:val="none"/>
                <w:lang w:eastAsia="zh-CN"/>
              </w:rPr>
              <w:t>企业</w:t>
            </w:r>
            <w:r>
              <w:rPr>
                <w:rFonts w:hint="eastAsia" w:ascii="宋体" w:hAnsi="宋体" w:eastAsia="宋体" w:cs="宋体"/>
                <w:spacing w:val="-2"/>
                <w:position w:val="11"/>
                <w:sz w:val="24"/>
                <w:szCs w:val="24"/>
                <w:highlight w:val="none"/>
              </w:rPr>
              <w:t>业绩</w:t>
            </w:r>
          </w:p>
        </w:tc>
        <w:tc>
          <w:tcPr>
            <w:tcW w:w="982" w:type="dxa"/>
            <w:gridSpan w:val="3"/>
            <w:vAlign w:val="center"/>
          </w:tcPr>
          <w:p w14:paraId="63B63C6E">
            <w:pPr>
              <w:pStyle w:val="14"/>
              <w:spacing w:before="41" w:line="222" w:lineRule="auto"/>
              <w:ind w:left="116" w:right="105" w:hanging="4"/>
              <w:jc w:val="center"/>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lang w:val="en-US" w:eastAsia="zh-CN"/>
              </w:rPr>
              <w:t>30</w:t>
            </w:r>
            <w:r>
              <w:rPr>
                <w:rFonts w:hint="eastAsia" w:ascii="宋体" w:hAnsi="宋体" w:eastAsia="宋体" w:cs="宋体"/>
                <w:spacing w:val="-11"/>
                <w:sz w:val="24"/>
                <w:szCs w:val="24"/>
                <w:highlight w:val="none"/>
              </w:rPr>
              <w:t>分</w:t>
            </w:r>
          </w:p>
        </w:tc>
        <w:tc>
          <w:tcPr>
            <w:tcW w:w="5782" w:type="dxa"/>
            <w:vAlign w:val="center"/>
          </w:tcPr>
          <w:p w14:paraId="2B8BD2A2">
            <w:pPr>
              <w:pStyle w:val="14"/>
              <w:numPr>
                <w:ilvl w:val="0"/>
                <w:numId w:val="0"/>
              </w:numPr>
              <w:spacing w:before="113" w:line="401" w:lineRule="exact"/>
              <w:jc w:val="both"/>
              <w:rPr>
                <w:rFonts w:hint="eastAsia" w:ascii="宋体" w:hAnsi="宋体" w:eastAsia="宋体" w:cs="宋体"/>
                <w:spacing w:val="-2"/>
                <w:position w:val="11"/>
                <w:sz w:val="24"/>
                <w:szCs w:val="24"/>
                <w:highlight w:val="none"/>
              </w:rPr>
            </w:pPr>
            <w:r>
              <w:rPr>
                <w:rFonts w:hint="eastAsia" w:ascii="宋体" w:hAnsi="宋体" w:eastAsia="宋体" w:cs="宋体"/>
                <w:spacing w:val="-2"/>
                <w:position w:val="11"/>
                <w:sz w:val="24"/>
                <w:szCs w:val="24"/>
                <w:highlight w:val="none"/>
              </w:rPr>
              <w:t>投标人提供2020年1月1日以来类似业绩，每提供一个业绩得</w:t>
            </w:r>
            <w:r>
              <w:rPr>
                <w:rFonts w:hint="eastAsia" w:ascii="宋体" w:hAnsi="宋体" w:eastAsia="宋体" w:cs="宋体"/>
                <w:spacing w:val="-2"/>
                <w:position w:val="11"/>
                <w:sz w:val="24"/>
                <w:szCs w:val="24"/>
                <w:highlight w:val="none"/>
                <w:lang w:val="en-US" w:eastAsia="zh-CN"/>
              </w:rPr>
              <w:t>10</w:t>
            </w:r>
            <w:r>
              <w:rPr>
                <w:rFonts w:hint="eastAsia" w:ascii="宋体" w:hAnsi="宋体" w:eastAsia="宋体" w:cs="宋体"/>
                <w:spacing w:val="-2"/>
                <w:position w:val="11"/>
                <w:sz w:val="24"/>
                <w:szCs w:val="24"/>
                <w:highlight w:val="none"/>
              </w:rPr>
              <w:t>分，本项最多得30分。</w:t>
            </w:r>
          </w:p>
          <w:p w14:paraId="3D1976E0">
            <w:pPr>
              <w:pStyle w:val="14"/>
              <w:numPr>
                <w:ilvl w:val="0"/>
                <w:numId w:val="0"/>
              </w:numPr>
              <w:spacing w:before="113" w:line="401" w:lineRule="exact"/>
              <w:jc w:val="both"/>
              <w:rPr>
                <w:rFonts w:hint="eastAsia" w:ascii="宋体" w:hAnsi="宋体" w:eastAsia="宋体" w:cs="宋体"/>
                <w:spacing w:val="-2"/>
                <w:position w:val="11"/>
                <w:sz w:val="24"/>
                <w:szCs w:val="24"/>
                <w:highlight w:val="none"/>
              </w:rPr>
            </w:pPr>
            <w:r>
              <w:rPr>
                <w:rFonts w:hint="eastAsia" w:ascii="宋体" w:hAnsi="宋体" w:eastAsia="宋体" w:cs="宋体"/>
                <w:spacing w:val="-2"/>
                <w:position w:val="11"/>
                <w:sz w:val="24"/>
                <w:szCs w:val="24"/>
                <w:highlight w:val="none"/>
                <w:lang w:eastAsia="zh-CN"/>
              </w:rPr>
              <w:t>注：需</w:t>
            </w:r>
            <w:r>
              <w:rPr>
                <w:rFonts w:hint="eastAsia" w:ascii="宋体" w:hAnsi="宋体" w:eastAsia="宋体" w:cs="宋体"/>
                <w:spacing w:val="-2"/>
                <w:position w:val="11"/>
                <w:sz w:val="24"/>
                <w:szCs w:val="24"/>
                <w:highlight w:val="none"/>
              </w:rPr>
              <w:t>提供合同</w:t>
            </w:r>
            <w:r>
              <w:rPr>
                <w:rFonts w:hint="eastAsia" w:ascii="宋体" w:hAnsi="宋体" w:eastAsia="宋体" w:cs="宋体"/>
                <w:spacing w:val="-2"/>
                <w:position w:val="11"/>
                <w:sz w:val="24"/>
                <w:szCs w:val="24"/>
                <w:highlight w:val="none"/>
                <w:lang w:eastAsia="zh-CN"/>
              </w:rPr>
              <w:t>关键页</w:t>
            </w:r>
            <w:r>
              <w:rPr>
                <w:rFonts w:hint="eastAsia" w:ascii="宋体" w:hAnsi="宋体" w:eastAsia="宋体" w:cs="宋体"/>
                <w:spacing w:val="-2"/>
                <w:position w:val="11"/>
                <w:sz w:val="24"/>
                <w:szCs w:val="24"/>
                <w:highlight w:val="none"/>
              </w:rPr>
              <w:t>或中标通知书复印件或扫描件。</w:t>
            </w:r>
          </w:p>
        </w:tc>
      </w:tr>
      <w:tr w14:paraId="4BEEE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2" w:hRule="atLeast"/>
        </w:trPr>
        <w:tc>
          <w:tcPr>
            <w:tcW w:w="677" w:type="dxa"/>
            <w:vAlign w:val="center"/>
          </w:tcPr>
          <w:p w14:paraId="6C6197CE">
            <w:pPr>
              <w:pStyle w:val="14"/>
              <w:spacing w:before="113" w:line="401" w:lineRule="exact"/>
              <w:jc w:val="center"/>
              <w:rPr>
                <w:rFonts w:hint="eastAsia" w:ascii="宋体" w:hAnsi="宋体" w:eastAsia="宋体" w:cs="宋体"/>
                <w:spacing w:val="-2"/>
                <w:position w:val="11"/>
                <w:sz w:val="24"/>
                <w:szCs w:val="24"/>
                <w:highlight w:val="none"/>
                <w:lang w:eastAsia="zh-CN"/>
              </w:rPr>
            </w:pPr>
            <w:r>
              <w:rPr>
                <w:rFonts w:hint="eastAsia" w:ascii="宋体" w:hAnsi="宋体" w:eastAsia="宋体" w:cs="宋体"/>
                <w:spacing w:val="-2"/>
                <w:position w:val="11"/>
                <w:sz w:val="24"/>
                <w:szCs w:val="24"/>
                <w:highlight w:val="none"/>
                <w:lang w:val="en-US" w:eastAsia="zh-CN"/>
              </w:rPr>
              <w:t>2</w:t>
            </w:r>
          </w:p>
        </w:tc>
        <w:tc>
          <w:tcPr>
            <w:tcW w:w="1584" w:type="dxa"/>
            <w:gridSpan w:val="2"/>
            <w:vAlign w:val="center"/>
          </w:tcPr>
          <w:p w14:paraId="3777D1CA">
            <w:pPr>
              <w:pStyle w:val="14"/>
              <w:spacing w:before="113" w:line="401" w:lineRule="exact"/>
              <w:jc w:val="center"/>
              <w:rPr>
                <w:rFonts w:hint="eastAsia" w:ascii="宋体" w:hAnsi="宋体" w:eastAsia="宋体" w:cs="宋体"/>
                <w:spacing w:val="-2"/>
                <w:position w:val="11"/>
                <w:sz w:val="24"/>
                <w:szCs w:val="24"/>
                <w:highlight w:val="none"/>
                <w:lang w:eastAsia="zh-CN"/>
              </w:rPr>
            </w:pPr>
            <w:r>
              <w:rPr>
                <w:rFonts w:hint="eastAsia" w:ascii="宋体" w:hAnsi="宋体" w:eastAsia="宋体" w:cs="宋体"/>
                <w:spacing w:val="-2"/>
                <w:position w:val="11"/>
                <w:sz w:val="24"/>
                <w:szCs w:val="24"/>
                <w:highlight w:val="none"/>
              </w:rPr>
              <w:t>项目负责人</w:t>
            </w:r>
          </w:p>
        </w:tc>
        <w:tc>
          <w:tcPr>
            <w:tcW w:w="982" w:type="dxa"/>
            <w:gridSpan w:val="3"/>
            <w:vAlign w:val="center"/>
          </w:tcPr>
          <w:p w14:paraId="5E4F0AD1">
            <w:pPr>
              <w:pStyle w:val="14"/>
              <w:spacing w:before="113" w:line="401" w:lineRule="exact"/>
              <w:jc w:val="center"/>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10分</w:t>
            </w:r>
          </w:p>
        </w:tc>
        <w:tc>
          <w:tcPr>
            <w:tcW w:w="5782" w:type="dxa"/>
            <w:vAlign w:val="center"/>
          </w:tcPr>
          <w:p w14:paraId="5EC83539">
            <w:pPr>
              <w:pStyle w:val="14"/>
              <w:numPr>
                <w:ilvl w:val="0"/>
                <w:numId w:val="0"/>
              </w:numPr>
              <w:spacing w:before="113" w:line="401" w:lineRule="exact"/>
              <w:jc w:val="both"/>
              <w:rPr>
                <w:rFonts w:hint="eastAsia" w:ascii="宋体" w:hAnsi="宋体" w:eastAsia="宋体" w:cs="宋体"/>
                <w:spacing w:val="-2"/>
                <w:position w:val="11"/>
                <w:sz w:val="24"/>
                <w:szCs w:val="24"/>
                <w:highlight w:val="none"/>
              </w:rPr>
            </w:pPr>
            <w:r>
              <w:rPr>
                <w:rFonts w:hint="eastAsia" w:ascii="宋体" w:hAnsi="宋体" w:eastAsia="宋体" w:cs="宋体"/>
                <w:spacing w:val="-2"/>
                <w:position w:val="11"/>
                <w:sz w:val="24"/>
                <w:szCs w:val="24"/>
                <w:highlight w:val="none"/>
              </w:rPr>
              <w:t>拟</w:t>
            </w:r>
            <w:r>
              <w:rPr>
                <w:rFonts w:hint="eastAsia" w:ascii="宋体" w:hAnsi="宋体" w:eastAsia="宋体" w:cs="宋体"/>
                <w:spacing w:val="-2"/>
                <w:position w:val="11"/>
                <w:sz w:val="24"/>
                <w:szCs w:val="24"/>
                <w:highlight w:val="none"/>
                <w:lang w:val="en-US" w:eastAsia="zh-CN"/>
              </w:rPr>
              <w:t>派</w:t>
            </w:r>
            <w:r>
              <w:rPr>
                <w:rFonts w:hint="eastAsia" w:ascii="宋体" w:hAnsi="宋体" w:eastAsia="宋体" w:cs="宋体"/>
                <w:spacing w:val="-2"/>
                <w:position w:val="11"/>
                <w:sz w:val="24"/>
                <w:szCs w:val="24"/>
                <w:highlight w:val="none"/>
              </w:rPr>
              <w:t>项目负责人具有测绘类（或土地管理</w:t>
            </w:r>
            <w:r>
              <w:rPr>
                <w:rFonts w:hint="eastAsia" w:cs="宋体"/>
                <w:spacing w:val="-2"/>
                <w:position w:val="11"/>
                <w:sz w:val="24"/>
                <w:szCs w:val="24"/>
                <w:highlight w:val="none"/>
                <w:lang w:val="en-US" w:eastAsia="zh-CN"/>
              </w:rPr>
              <w:t>类</w:t>
            </w:r>
            <w:r>
              <w:rPr>
                <w:rFonts w:hint="eastAsia" w:ascii="宋体" w:hAnsi="宋体" w:eastAsia="宋体" w:cs="宋体"/>
                <w:spacing w:val="-2"/>
                <w:position w:val="11"/>
                <w:sz w:val="24"/>
                <w:szCs w:val="24"/>
                <w:highlight w:val="none"/>
              </w:rPr>
              <w:t>）高级及以上</w:t>
            </w:r>
            <w:r>
              <w:rPr>
                <w:rFonts w:hint="eastAsia" w:ascii="宋体" w:hAnsi="宋体" w:eastAsia="宋体" w:cs="宋体"/>
                <w:spacing w:val="-2"/>
                <w:position w:val="11"/>
                <w:sz w:val="24"/>
                <w:szCs w:val="24"/>
                <w:highlight w:val="none"/>
                <w:lang w:val="en-US" w:eastAsia="zh-CN"/>
              </w:rPr>
              <w:t>职称</w:t>
            </w:r>
            <w:r>
              <w:rPr>
                <w:rFonts w:hint="eastAsia" w:ascii="宋体" w:hAnsi="宋体" w:eastAsia="宋体" w:cs="宋体"/>
                <w:spacing w:val="-2"/>
                <w:position w:val="11"/>
                <w:sz w:val="24"/>
                <w:szCs w:val="24"/>
                <w:highlight w:val="none"/>
              </w:rPr>
              <w:t>的得10分，具有测绘类（或土地管理</w:t>
            </w:r>
            <w:r>
              <w:rPr>
                <w:rFonts w:hint="eastAsia" w:cs="宋体"/>
                <w:spacing w:val="-2"/>
                <w:position w:val="11"/>
                <w:sz w:val="24"/>
                <w:szCs w:val="24"/>
                <w:highlight w:val="none"/>
                <w:lang w:val="en-US" w:eastAsia="zh-CN"/>
              </w:rPr>
              <w:t>类</w:t>
            </w:r>
            <w:r>
              <w:rPr>
                <w:rFonts w:hint="eastAsia" w:ascii="宋体" w:hAnsi="宋体" w:eastAsia="宋体" w:cs="宋体"/>
                <w:spacing w:val="-2"/>
                <w:position w:val="11"/>
                <w:sz w:val="24"/>
                <w:szCs w:val="24"/>
                <w:highlight w:val="none"/>
              </w:rPr>
              <w:t>）</w:t>
            </w:r>
            <w:r>
              <w:rPr>
                <w:rFonts w:hint="eastAsia" w:cs="宋体"/>
                <w:spacing w:val="-2"/>
                <w:position w:val="11"/>
                <w:sz w:val="24"/>
                <w:szCs w:val="24"/>
                <w:highlight w:val="none"/>
                <w:lang w:val="en-US" w:eastAsia="zh-CN"/>
              </w:rPr>
              <w:t>中</w:t>
            </w:r>
            <w:r>
              <w:rPr>
                <w:rFonts w:hint="eastAsia" w:ascii="宋体" w:hAnsi="宋体" w:eastAsia="宋体" w:cs="宋体"/>
                <w:spacing w:val="-2"/>
                <w:position w:val="11"/>
                <w:sz w:val="24"/>
                <w:szCs w:val="24"/>
                <w:highlight w:val="none"/>
              </w:rPr>
              <w:t>级</w:t>
            </w:r>
            <w:r>
              <w:rPr>
                <w:rFonts w:hint="eastAsia" w:ascii="宋体" w:hAnsi="宋体" w:eastAsia="宋体" w:cs="宋体"/>
                <w:spacing w:val="-2"/>
                <w:position w:val="11"/>
                <w:sz w:val="24"/>
                <w:szCs w:val="24"/>
                <w:highlight w:val="none"/>
                <w:lang w:val="en-US" w:eastAsia="zh-CN"/>
              </w:rPr>
              <w:t>职称</w:t>
            </w:r>
            <w:r>
              <w:rPr>
                <w:rFonts w:hint="eastAsia" w:ascii="宋体" w:hAnsi="宋体" w:eastAsia="宋体" w:cs="宋体"/>
                <w:spacing w:val="-2"/>
                <w:position w:val="11"/>
                <w:sz w:val="24"/>
                <w:szCs w:val="24"/>
                <w:highlight w:val="none"/>
              </w:rPr>
              <w:t>的得</w:t>
            </w:r>
            <w:r>
              <w:rPr>
                <w:rFonts w:hint="eastAsia" w:cs="宋体"/>
                <w:spacing w:val="-2"/>
                <w:position w:val="11"/>
                <w:sz w:val="24"/>
                <w:szCs w:val="24"/>
                <w:highlight w:val="none"/>
                <w:lang w:val="en-US" w:eastAsia="zh-CN"/>
              </w:rPr>
              <w:t>5</w:t>
            </w:r>
            <w:r>
              <w:rPr>
                <w:rFonts w:hint="eastAsia" w:ascii="宋体" w:hAnsi="宋体" w:eastAsia="宋体" w:cs="宋体"/>
                <w:spacing w:val="-2"/>
                <w:position w:val="11"/>
                <w:sz w:val="24"/>
                <w:szCs w:val="24"/>
                <w:highlight w:val="none"/>
              </w:rPr>
              <w:t>分</w:t>
            </w:r>
            <w:r>
              <w:rPr>
                <w:rFonts w:hint="eastAsia" w:cs="宋体"/>
                <w:spacing w:val="-2"/>
                <w:position w:val="11"/>
                <w:sz w:val="24"/>
                <w:szCs w:val="24"/>
                <w:highlight w:val="none"/>
                <w:lang w:eastAsia="zh-CN"/>
              </w:rPr>
              <w:t>，</w:t>
            </w:r>
            <w:r>
              <w:rPr>
                <w:rFonts w:hint="eastAsia" w:ascii="宋体" w:hAnsi="宋体" w:eastAsia="宋体" w:cs="宋体"/>
                <w:spacing w:val="-2"/>
                <w:position w:val="11"/>
                <w:sz w:val="24"/>
                <w:szCs w:val="24"/>
                <w:highlight w:val="none"/>
              </w:rPr>
              <w:t>本项最多得</w:t>
            </w:r>
            <w:r>
              <w:rPr>
                <w:rFonts w:hint="eastAsia" w:cs="宋体"/>
                <w:spacing w:val="-2"/>
                <w:position w:val="11"/>
                <w:sz w:val="24"/>
                <w:szCs w:val="24"/>
                <w:highlight w:val="none"/>
                <w:lang w:val="en-US" w:eastAsia="zh-CN"/>
              </w:rPr>
              <w:t>1</w:t>
            </w:r>
            <w:r>
              <w:rPr>
                <w:rFonts w:hint="eastAsia" w:ascii="宋体" w:hAnsi="宋体" w:eastAsia="宋体" w:cs="宋体"/>
                <w:spacing w:val="-2"/>
                <w:position w:val="11"/>
                <w:sz w:val="24"/>
                <w:szCs w:val="24"/>
                <w:highlight w:val="none"/>
              </w:rPr>
              <w:t>0分。</w:t>
            </w:r>
          </w:p>
          <w:p w14:paraId="5FFEA161">
            <w:pPr>
              <w:pStyle w:val="14"/>
              <w:numPr>
                <w:ilvl w:val="0"/>
                <w:numId w:val="0"/>
              </w:numPr>
              <w:spacing w:before="113" w:line="401" w:lineRule="exact"/>
              <w:ind w:left="0" w:leftChars="0" w:firstLine="0" w:firstLineChars="0"/>
              <w:jc w:val="both"/>
              <w:rPr>
                <w:rFonts w:hint="eastAsia" w:ascii="宋体" w:hAnsi="宋体" w:eastAsia="宋体" w:cs="宋体"/>
                <w:spacing w:val="-2"/>
                <w:position w:val="11"/>
                <w:sz w:val="24"/>
                <w:szCs w:val="24"/>
                <w:highlight w:val="none"/>
              </w:rPr>
            </w:pPr>
            <w:r>
              <w:rPr>
                <w:rFonts w:hint="eastAsia" w:ascii="宋体" w:hAnsi="宋体" w:eastAsia="宋体" w:cs="宋体"/>
                <w:spacing w:val="-2"/>
                <w:position w:val="11"/>
                <w:sz w:val="24"/>
                <w:szCs w:val="24"/>
                <w:highlight w:val="none"/>
              </w:rPr>
              <w:t>注：需提供项目负责人身份证正反面、职称证及供应商为其缴纳的2024年以来任意连续3个月的</w:t>
            </w:r>
            <w:r>
              <w:rPr>
                <w:rFonts w:hint="eastAsia" w:cs="宋体"/>
                <w:spacing w:val="-2"/>
                <w:position w:val="11"/>
                <w:sz w:val="24"/>
                <w:szCs w:val="24"/>
                <w:highlight w:val="none"/>
                <w:lang w:val="en-US" w:eastAsia="zh-CN"/>
              </w:rPr>
              <w:t>社保</w:t>
            </w:r>
            <w:r>
              <w:rPr>
                <w:rFonts w:hint="eastAsia" w:ascii="宋体" w:hAnsi="宋体" w:eastAsia="宋体" w:cs="宋体"/>
                <w:spacing w:val="-2"/>
                <w:position w:val="11"/>
                <w:sz w:val="24"/>
                <w:szCs w:val="24"/>
                <w:highlight w:val="none"/>
              </w:rPr>
              <w:t>凭证</w:t>
            </w:r>
            <w:r>
              <w:rPr>
                <w:rFonts w:hint="eastAsia" w:cs="宋体"/>
                <w:spacing w:val="-2"/>
                <w:position w:val="11"/>
                <w:sz w:val="24"/>
                <w:szCs w:val="24"/>
                <w:highlight w:val="none"/>
                <w:lang w:eastAsia="zh-CN"/>
              </w:rPr>
              <w:t>（</w:t>
            </w:r>
            <w:r>
              <w:rPr>
                <w:rFonts w:hint="eastAsia" w:cs="宋体"/>
                <w:spacing w:val="-2"/>
                <w:position w:val="11"/>
                <w:sz w:val="24"/>
                <w:szCs w:val="24"/>
                <w:highlight w:val="none"/>
                <w:lang w:val="en-US" w:eastAsia="zh-CN"/>
              </w:rPr>
              <w:t>若是退休返聘人员只需提供劳务合同，不用提供社保证明</w:t>
            </w:r>
            <w:r>
              <w:rPr>
                <w:rFonts w:hint="eastAsia" w:cs="宋体"/>
                <w:spacing w:val="-2"/>
                <w:position w:val="11"/>
                <w:sz w:val="24"/>
                <w:szCs w:val="24"/>
                <w:highlight w:val="none"/>
                <w:lang w:eastAsia="zh-CN"/>
              </w:rPr>
              <w:t>）</w:t>
            </w:r>
            <w:r>
              <w:rPr>
                <w:rFonts w:hint="eastAsia" w:ascii="宋体" w:hAnsi="宋体" w:eastAsia="宋体" w:cs="宋体"/>
                <w:spacing w:val="-2"/>
                <w:position w:val="11"/>
                <w:sz w:val="24"/>
                <w:szCs w:val="24"/>
                <w:highlight w:val="none"/>
              </w:rPr>
              <w:t>，未提供齐全本项不得分。</w:t>
            </w:r>
          </w:p>
        </w:tc>
      </w:tr>
      <w:tr w14:paraId="3B6E7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677" w:type="dxa"/>
            <w:vAlign w:val="center"/>
          </w:tcPr>
          <w:p w14:paraId="5E6CC717">
            <w:pPr>
              <w:pStyle w:val="14"/>
              <w:spacing w:before="113" w:line="401" w:lineRule="exact"/>
              <w:ind w:left="114"/>
              <w:jc w:val="center"/>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3</w:t>
            </w:r>
          </w:p>
        </w:tc>
        <w:tc>
          <w:tcPr>
            <w:tcW w:w="1584" w:type="dxa"/>
            <w:gridSpan w:val="2"/>
            <w:vAlign w:val="center"/>
          </w:tcPr>
          <w:p w14:paraId="4AC2BC87">
            <w:pPr>
              <w:pStyle w:val="14"/>
              <w:spacing w:before="113" w:line="401" w:lineRule="exact"/>
              <w:ind w:left="114"/>
              <w:jc w:val="center"/>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其他拟</w:t>
            </w:r>
          </w:p>
          <w:p w14:paraId="63F557EC">
            <w:pPr>
              <w:pStyle w:val="14"/>
              <w:spacing w:before="113" w:line="401" w:lineRule="exact"/>
              <w:ind w:left="114"/>
              <w:jc w:val="center"/>
              <w:rPr>
                <w:rFonts w:hint="eastAsia" w:ascii="宋体" w:hAnsi="宋体" w:eastAsia="宋体" w:cs="宋体"/>
                <w:spacing w:val="-2"/>
                <w:position w:val="11"/>
                <w:sz w:val="24"/>
                <w:szCs w:val="24"/>
                <w:highlight w:val="none"/>
                <w:lang w:val="en-US" w:eastAsia="en-US"/>
              </w:rPr>
            </w:pPr>
            <w:r>
              <w:rPr>
                <w:rFonts w:hint="eastAsia" w:ascii="宋体" w:hAnsi="宋体" w:eastAsia="宋体" w:cs="宋体"/>
                <w:spacing w:val="-2"/>
                <w:position w:val="11"/>
                <w:sz w:val="24"/>
                <w:szCs w:val="24"/>
                <w:highlight w:val="none"/>
                <w:lang w:val="en-US" w:eastAsia="zh-CN"/>
              </w:rPr>
              <w:t>投入人员</w:t>
            </w:r>
          </w:p>
        </w:tc>
        <w:tc>
          <w:tcPr>
            <w:tcW w:w="982" w:type="dxa"/>
            <w:gridSpan w:val="3"/>
            <w:vAlign w:val="center"/>
          </w:tcPr>
          <w:p w14:paraId="434F5A77">
            <w:pPr>
              <w:pStyle w:val="14"/>
              <w:spacing w:before="78" w:line="220" w:lineRule="auto"/>
              <w:ind w:left="176" w:leftChars="0"/>
              <w:jc w:val="center"/>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pacing w:val="-10"/>
                <w:sz w:val="24"/>
                <w:szCs w:val="24"/>
                <w:highlight w:val="none"/>
                <w:lang w:val="en-US" w:eastAsia="zh-CN"/>
              </w:rPr>
              <w:t>2</w:t>
            </w:r>
            <w:r>
              <w:rPr>
                <w:rFonts w:hint="eastAsia" w:cs="宋体"/>
                <w:spacing w:val="-10"/>
                <w:sz w:val="24"/>
                <w:szCs w:val="24"/>
                <w:highlight w:val="none"/>
                <w:lang w:val="en-US" w:eastAsia="zh-CN"/>
              </w:rPr>
              <w:t>5</w:t>
            </w:r>
            <w:r>
              <w:rPr>
                <w:rFonts w:hint="eastAsia" w:ascii="宋体" w:hAnsi="宋体" w:eastAsia="宋体" w:cs="宋体"/>
                <w:spacing w:val="-10"/>
                <w:sz w:val="24"/>
                <w:szCs w:val="24"/>
                <w:highlight w:val="none"/>
              </w:rPr>
              <w:t>分</w:t>
            </w:r>
          </w:p>
        </w:tc>
        <w:tc>
          <w:tcPr>
            <w:tcW w:w="5782" w:type="dxa"/>
            <w:vAlign w:val="center"/>
          </w:tcPr>
          <w:p w14:paraId="4EEC0AEA">
            <w:pPr>
              <w:pStyle w:val="14"/>
              <w:spacing w:before="113" w:line="401" w:lineRule="exact"/>
              <w:ind w:left="114" w:leftChars="0"/>
              <w:jc w:val="both"/>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1、项目主要人员（不包含项目负责人）：投入项目的专业技术人员具有测绘类（或土地管理类）中级及以上职称的，每提供一人得5分</w:t>
            </w:r>
            <w:r>
              <w:rPr>
                <w:rFonts w:hint="eastAsia" w:cs="宋体"/>
                <w:spacing w:val="-2"/>
                <w:position w:val="11"/>
                <w:sz w:val="24"/>
                <w:szCs w:val="24"/>
                <w:highlight w:val="none"/>
                <w:lang w:val="en-US" w:eastAsia="zh-CN"/>
              </w:rPr>
              <w:t>；</w:t>
            </w:r>
            <w:r>
              <w:rPr>
                <w:rFonts w:hint="eastAsia" w:ascii="宋体" w:hAnsi="宋体" w:eastAsia="宋体" w:cs="宋体"/>
                <w:spacing w:val="-2"/>
                <w:position w:val="11"/>
                <w:sz w:val="24"/>
                <w:szCs w:val="24"/>
                <w:highlight w:val="none"/>
                <w:lang w:val="en-US" w:eastAsia="zh-CN"/>
              </w:rPr>
              <w:t>具有测绘类（或土地管理类）初级职称</w:t>
            </w:r>
            <w:r>
              <w:rPr>
                <w:rFonts w:hint="eastAsia" w:cs="宋体"/>
                <w:spacing w:val="-2"/>
                <w:position w:val="11"/>
                <w:sz w:val="24"/>
                <w:szCs w:val="24"/>
                <w:highlight w:val="none"/>
                <w:lang w:val="en-US" w:eastAsia="zh-CN"/>
              </w:rPr>
              <w:t>的</w:t>
            </w:r>
            <w:r>
              <w:rPr>
                <w:rFonts w:hint="eastAsia" w:ascii="宋体" w:hAnsi="宋体" w:eastAsia="宋体" w:cs="宋体"/>
                <w:spacing w:val="-2"/>
                <w:position w:val="11"/>
                <w:sz w:val="24"/>
                <w:szCs w:val="24"/>
                <w:highlight w:val="none"/>
                <w:lang w:val="en-US" w:eastAsia="zh-CN"/>
              </w:rPr>
              <w:t>，每提供一人得2.5分</w:t>
            </w:r>
            <w:r>
              <w:rPr>
                <w:rFonts w:hint="eastAsia" w:cs="宋体"/>
                <w:spacing w:val="-2"/>
                <w:position w:val="11"/>
                <w:sz w:val="24"/>
                <w:szCs w:val="24"/>
                <w:highlight w:val="none"/>
                <w:lang w:val="en-US" w:eastAsia="zh-CN"/>
              </w:rPr>
              <w:t>；</w:t>
            </w:r>
            <w:r>
              <w:rPr>
                <w:rFonts w:hint="eastAsia" w:ascii="宋体" w:hAnsi="宋体" w:eastAsia="宋体" w:cs="宋体"/>
                <w:spacing w:val="-2"/>
                <w:position w:val="11"/>
                <w:sz w:val="24"/>
                <w:szCs w:val="24"/>
                <w:highlight w:val="none"/>
                <w:lang w:val="en-US" w:eastAsia="zh-CN"/>
              </w:rPr>
              <w:t>本项最多</w:t>
            </w:r>
            <w:r>
              <w:rPr>
                <w:rFonts w:hint="eastAsia" w:cs="宋体"/>
                <w:spacing w:val="-2"/>
                <w:position w:val="11"/>
                <w:sz w:val="24"/>
                <w:szCs w:val="24"/>
                <w:highlight w:val="none"/>
                <w:lang w:val="en-US" w:eastAsia="zh-CN"/>
              </w:rPr>
              <w:t>得20</w:t>
            </w:r>
            <w:r>
              <w:rPr>
                <w:rFonts w:hint="eastAsia" w:ascii="宋体" w:hAnsi="宋体" w:eastAsia="宋体" w:cs="宋体"/>
                <w:spacing w:val="-2"/>
                <w:position w:val="11"/>
                <w:sz w:val="24"/>
                <w:szCs w:val="24"/>
                <w:highlight w:val="none"/>
                <w:lang w:val="en-US" w:eastAsia="zh-CN"/>
              </w:rPr>
              <w:t>分</w:t>
            </w:r>
            <w:r>
              <w:rPr>
                <w:rFonts w:hint="eastAsia" w:cs="宋体"/>
                <w:spacing w:val="-2"/>
                <w:position w:val="11"/>
                <w:sz w:val="24"/>
                <w:szCs w:val="24"/>
                <w:highlight w:val="none"/>
                <w:lang w:val="en-US" w:eastAsia="zh-CN"/>
              </w:rPr>
              <w:t>，同一个人不得重复计分</w:t>
            </w:r>
            <w:r>
              <w:rPr>
                <w:rFonts w:hint="eastAsia" w:ascii="宋体" w:hAnsi="宋体" w:eastAsia="宋体" w:cs="宋体"/>
                <w:spacing w:val="-2"/>
                <w:position w:val="11"/>
                <w:sz w:val="24"/>
                <w:szCs w:val="24"/>
                <w:highlight w:val="none"/>
                <w:lang w:val="en-US" w:eastAsia="zh-CN"/>
              </w:rPr>
              <w:t>；</w:t>
            </w:r>
          </w:p>
          <w:p w14:paraId="1549A664">
            <w:pPr>
              <w:pStyle w:val="14"/>
              <w:spacing w:before="113" w:line="401" w:lineRule="exact"/>
              <w:ind w:left="114" w:leftChars="0"/>
              <w:jc w:val="both"/>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2、项目主要人员（不包含项目负责人）中具备无人驾驶航空器</w:t>
            </w:r>
            <w:r>
              <w:rPr>
                <w:rFonts w:hint="eastAsia" w:cs="宋体"/>
                <w:spacing w:val="-2"/>
                <w:position w:val="11"/>
                <w:sz w:val="24"/>
                <w:szCs w:val="24"/>
                <w:highlight w:val="none"/>
                <w:lang w:val="en-US" w:eastAsia="zh-CN"/>
              </w:rPr>
              <w:t>操作（控）证的，</w:t>
            </w:r>
            <w:r>
              <w:rPr>
                <w:rFonts w:hint="eastAsia" w:ascii="宋体" w:hAnsi="宋体" w:eastAsia="宋体" w:cs="宋体"/>
                <w:spacing w:val="-2"/>
                <w:position w:val="11"/>
                <w:sz w:val="24"/>
                <w:szCs w:val="24"/>
                <w:highlight w:val="none"/>
                <w:lang w:val="en-US" w:eastAsia="zh-CN"/>
              </w:rPr>
              <w:t>提供一人得5分，本项最多</w:t>
            </w:r>
            <w:r>
              <w:rPr>
                <w:rFonts w:hint="eastAsia" w:cs="宋体"/>
                <w:spacing w:val="-2"/>
                <w:position w:val="11"/>
                <w:sz w:val="24"/>
                <w:szCs w:val="24"/>
                <w:highlight w:val="none"/>
                <w:lang w:val="en-US" w:eastAsia="zh-CN"/>
              </w:rPr>
              <w:t>得</w:t>
            </w:r>
            <w:r>
              <w:rPr>
                <w:rFonts w:hint="eastAsia" w:ascii="宋体" w:hAnsi="宋体" w:eastAsia="宋体" w:cs="宋体"/>
                <w:spacing w:val="-2"/>
                <w:position w:val="11"/>
                <w:sz w:val="24"/>
                <w:szCs w:val="24"/>
                <w:highlight w:val="none"/>
                <w:lang w:val="en-US" w:eastAsia="zh-CN"/>
              </w:rPr>
              <w:t>5分。</w:t>
            </w:r>
          </w:p>
          <w:p w14:paraId="610DA48E">
            <w:pPr>
              <w:pStyle w:val="14"/>
              <w:spacing w:before="113" w:line="401" w:lineRule="exact"/>
              <w:ind w:left="114" w:leftChars="0"/>
              <w:jc w:val="both"/>
              <w:rPr>
                <w:rFonts w:hint="eastAsia" w:ascii="宋体" w:hAnsi="宋体" w:eastAsia="宋体" w:cs="宋体"/>
                <w:snapToGrid w:val="0"/>
                <w:color w:val="000000"/>
                <w:spacing w:val="-2"/>
                <w:kern w:val="0"/>
                <w:position w:val="11"/>
                <w:sz w:val="24"/>
                <w:szCs w:val="24"/>
                <w:highlight w:val="none"/>
                <w:lang w:val="en-US" w:eastAsia="en-US" w:bidi="ar-SA"/>
              </w:rPr>
            </w:pPr>
            <w:r>
              <w:rPr>
                <w:rFonts w:hint="eastAsia" w:ascii="宋体" w:hAnsi="宋体" w:eastAsia="宋体" w:cs="宋体"/>
                <w:spacing w:val="-2"/>
                <w:position w:val="11"/>
                <w:sz w:val="24"/>
                <w:szCs w:val="24"/>
                <w:highlight w:val="none"/>
                <w:lang w:val="en-US" w:eastAsia="zh-CN"/>
              </w:rPr>
              <w:t>注：需提供人员身份证正反面、职称证（或</w:t>
            </w:r>
            <w:r>
              <w:rPr>
                <w:rFonts w:hint="eastAsia" w:cs="宋体"/>
                <w:spacing w:val="-2"/>
                <w:position w:val="11"/>
                <w:sz w:val="24"/>
                <w:szCs w:val="24"/>
                <w:highlight w:val="none"/>
                <w:lang w:val="en-US" w:eastAsia="zh-CN"/>
              </w:rPr>
              <w:t>操作证</w:t>
            </w:r>
            <w:r>
              <w:rPr>
                <w:rFonts w:hint="eastAsia" w:ascii="宋体" w:hAnsi="宋体" w:eastAsia="宋体" w:cs="宋体"/>
                <w:spacing w:val="-2"/>
                <w:position w:val="11"/>
                <w:sz w:val="24"/>
                <w:szCs w:val="24"/>
                <w:highlight w:val="none"/>
                <w:lang w:val="en-US" w:eastAsia="zh-CN"/>
              </w:rPr>
              <w:t>）及供应商为其缴纳的2024年以来任意连续3个月的</w:t>
            </w:r>
            <w:r>
              <w:rPr>
                <w:rFonts w:hint="eastAsia" w:cs="宋体"/>
                <w:spacing w:val="-2"/>
                <w:position w:val="11"/>
                <w:sz w:val="24"/>
                <w:szCs w:val="24"/>
                <w:highlight w:val="none"/>
                <w:lang w:val="en-US" w:eastAsia="zh-CN"/>
              </w:rPr>
              <w:t>社保</w:t>
            </w:r>
            <w:r>
              <w:rPr>
                <w:rFonts w:hint="eastAsia" w:ascii="宋体" w:hAnsi="宋体" w:eastAsia="宋体" w:cs="宋体"/>
                <w:spacing w:val="-2"/>
                <w:position w:val="11"/>
                <w:sz w:val="24"/>
                <w:szCs w:val="24"/>
                <w:highlight w:val="none"/>
              </w:rPr>
              <w:t>凭证</w:t>
            </w:r>
            <w:r>
              <w:rPr>
                <w:rFonts w:hint="eastAsia" w:cs="宋体"/>
                <w:spacing w:val="-2"/>
                <w:position w:val="11"/>
                <w:sz w:val="24"/>
                <w:szCs w:val="24"/>
                <w:highlight w:val="none"/>
                <w:lang w:eastAsia="zh-CN"/>
              </w:rPr>
              <w:t>（</w:t>
            </w:r>
            <w:r>
              <w:rPr>
                <w:rFonts w:hint="eastAsia" w:cs="宋体"/>
                <w:spacing w:val="-2"/>
                <w:position w:val="11"/>
                <w:sz w:val="24"/>
                <w:szCs w:val="24"/>
                <w:highlight w:val="none"/>
                <w:lang w:val="en-US" w:eastAsia="zh-CN"/>
              </w:rPr>
              <w:t>若是退休返聘人员只需提供劳务合同，不用提供社保证明</w:t>
            </w:r>
            <w:r>
              <w:rPr>
                <w:rFonts w:hint="eastAsia" w:cs="宋体"/>
                <w:spacing w:val="-2"/>
                <w:position w:val="11"/>
                <w:sz w:val="24"/>
                <w:szCs w:val="24"/>
                <w:highlight w:val="none"/>
                <w:lang w:eastAsia="zh-CN"/>
              </w:rPr>
              <w:t>）</w:t>
            </w:r>
            <w:r>
              <w:rPr>
                <w:rFonts w:hint="eastAsia" w:ascii="宋体" w:hAnsi="宋体" w:eastAsia="宋体" w:cs="宋体"/>
                <w:spacing w:val="-2"/>
                <w:position w:val="11"/>
                <w:sz w:val="24"/>
                <w:szCs w:val="24"/>
                <w:highlight w:val="none"/>
                <w:lang w:val="en-US" w:eastAsia="zh-CN"/>
              </w:rPr>
              <w:t>，未提供齐全本项不得分。</w:t>
            </w:r>
          </w:p>
        </w:tc>
      </w:tr>
      <w:tr w14:paraId="032A4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77" w:type="dxa"/>
            <w:vAlign w:val="center"/>
          </w:tcPr>
          <w:p w14:paraId="38CA0EB7">
            <w:pPr>
              <w:pStyle w:val="14"/>
              <w:spacing w:before="113" w:line="401" w:lineRule="exact"/>
              <w:ind w:left="114"/>
              <w:jc w:val="center"/>
              <w:rPr>
                <w:rFonts w:hint="eastAsia" w:ascii="宋体" w:hAnsi="宋体" w:eastAsia="宋体" w:cs="宋体"/>
                <w:spacing w:val="-2"/>
                <w:position w:val="11"/>
                <w:sz w:val="24"/>
                <w:szCs w:val="24"/>
                <w:highlight w:val="none"/>
                <w:lang w:val="en-US" w:eastAsia="zh-CN"/>
              </w:rPr>
            </w:pPr>
            <w:r>
              <w:rPr>
                <w:rFonts w:hint="eastAsia" w:cs="宋体"/>
                <w:spacing w:val="-2"/>
                <w:position w:val="11"/>
                <w:sz w:val="24"/>
                <w:szCs w:val="24"/>
                <w:highlight w:val="none"/>
                <w:lang w:val="en-US" w:eastAsia="zh-CN"/>
              </w:rPr>
              <w:t>4</w:t>
            </w:r>
          </w:p>
        </w:tc>
        <w:tc>
          <w:tcPr>
            <w:tcW w:w="1584" w:type="dxa"/>
            <w:gridSpan w:val="2"/>
            <w:vAlign w:val="center"/>
          </w:tcPr>
          <w:p w14:paraId="4C39A31B">
            <w:pPr>
              <w:pStyle w:val="14"/>
              <w:spacing w:before="113" w:line="401" w:lineRule="exact"/>
              <w:ind w:left="114"/>
              <w:jc w:val="center"/>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售后承诺</w:t>
            </w:r>
          </w:p>
        </w:tc>
        <w:tc>
          <w:tcPr>
            <w:tcW w:w="982" w:type="dxa"/>
            <w:gridSpan w:val="3"/>
            <w:vAlign w:val="center"/>
          </w:tcPr>
          <w:p w14:paraId="76B7E989">
            <w:pPr>
              <w:pStyle w:val="14"/>
              <w:spacing w:before="113" w:line="240" w:lineRule="auto"/>
              <w:ind w:left="114" w:right="0" w:firstLine="0"/>
              <w:jc w:val="center"/>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10</w:t>
            </w:r>
            <w:r>
              <w:rPr>
                <w:rFonts w:hint="eastAsia" w:ascii="宋体" w:hAnsi="宋体" w:eastAsia="宋体" w:cs="宋体"/>
                <w:spacing w:val="-2"/>
                <w:position w:val="11"/>
                <w:sz w:val="24"/>
                <w:szCs w:val="24"/>
                <w:highlight w:val="none"/>
                <w:lang w:eastAsia="zh-CN"/>
              </w:rPr>
              <w:t>分</w:t>
            </w:r>
          </w:p>
        </w:tc>
        <w:tc>
          <w:tcPr>
            <w:tcW w:w="5782" w:type="dxa"/>
            <w:vAlign w:val="center"/>
          </w:tcPr>
          <w:p w14:paraId="0A5B707C">
            <w:pPr>
              <w:pStyle w:val="14"/>
              <w:spacing w:before="113" w:line="240" w:lineRule="auto"/>
              <w:ind w:left="114" w:right="0" w:firstLine="0"/>
              <w:jc w:val="both"/>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1.投标人承诺在接到业主电话2小时内到达，按业主要求时间内到达现场进行售后服务的得7分，在4小时内到达得 4分，在8小时内到达得1分，超过8小时不得分，</w:t>
            </w:r>
            <w:r>
              <w:rPr>
                <w:rFonts w:hint="eastAsia" w:ascii="宋体" w:hAnsi="宋体" w:eastAsia="宋体" w:cs="宋体"/>
                <w:spacing w:val="-2"/>
                <w:position w:val="11"/>
                <w:sz w:val="24"/>
                <w:szCs w:val="24"/>
                <w:highlight w:val="none"/>
                <w:lang w:eastAsia="zh-CN"/>
              </w:rPr>
              <w:t>本项满分</w:t>
            </w:r>
            <w:r>
              <w:rPr>
                <w:rFonts w:hint="eastAsia" w:ascii="宋体" w:hAnsi="宋体" w:eastAsia="宋体" w:cs="宋体"/>
                <w:spacing w:val="-2"/>
                <w:position w:val="11"/>
                <w:sz w:val="24"/>
                <w:szCs w:val="24"/>
                <w:highlight w:val="none"/>
                <w:lang w:val="en-US" w:eastAsia="zh-CN"/>
              </w:rPr>
              <w:t>7</w:t>
            </w:r>
            <w:r>
              <w:rPr>
                <w:rFonts w:hint="eastAsia" w:ascii="宋体" w:hAnsi="宋体" w:eastAsia="宋体" w:cs="宋体"/>
                <w:spacing w:val="-2"/>
                <w:position w:val="11"/>
                <w:sz w:val="24"/>
                <w:szCs w:val="24"/>
                <w:highlight w:val="none"/>
                <w:lang w:eastAsia="zh-CN"/>
              </w:rPr>
              <w:t>分</w:t>
            </w:r>
            <w:r>
              <w:rPr>
                <w:rFonts w:hint="eastAsia" w:ascii="宋体" w:hAnsi="宋体" w:eastAsia="宋体" w:cs="宋体"/>
                <w:spacing w:val="-2"/>
                <w:position w:val="11"/>
                <w:sz w:val="24"/>
                <w:szCs w:val="24"/>
                <w:highlight w:val="none"/>
                <w:lang w:val="en-US" w:eastAsia="zh-CN"/>
              </w:rPr>
              <w:t>，未提供不得分。</w:t>
            </w:r>
          </w:p>
          <w:p w14:paraId="49561C99">
            <w:pPr>
              <w:pStyle w:val="14"/>
              <w:spacing w:before="113" w:line="240" w:lineRule="auto"/>
              <w:ind w:left="114" w:right="0" w:firstLine="0"/>
              <w:jc w:val="both"/>
              <w:rPr>
                <w:rFonts w:hint="eastAsia"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2.投标人承诺如若中标，未在承诺时间内到达的，一次扣测绘费10000.00元，三次及以上采购人有权解除合同，投标人赔偿采购人经济损失并报相关主管部门进行处罚。提供书面承诺的得3分，未提供不得分</w:t>
            </w:r>
            <w:r>
              <w:rPr>
                <w:rFonts w:hint="eastAsia" w:cs="宋体"/>
                <w:spacing w:val="-2"/>
                <w:position w:val="11"/>
                <w:sz w:val="24"/>
                <w:szCs w:val="24"/>
                <w:highlight w:val="none"/>
                <w:lang w:val="en-US" w:eastAsia="zh-CN"/>
              </w:rPr>
              <w:t>。</w:t>
            </w:r>
          </w:p>
          <w:p w14:paraId="06083353">
            <w:pPr>
              <w:pStyle w:val="14"/>
              <w:spacing w:before="113" w:line="240" w:lineRule="auto"/>
              <w:ind w:left="114" w:right="0" w:firstLine="0"/>
              <w:jc w:val="both"/>
              <w:rPr>
                <w:rFonts w:hint="eastAsia" w:ascii="宋体" w:hAnsi="宋体" w:eastAsia="宋体" w:cs="宋体"/>
                <w:spacing w:val="-2"/>
                <w:position w:val="11"/>
                <w:sz w:val="24"/>
                <w:szCs w:val="24"/>
                <w:highlight w:val="none"/>
                <w:lang w:val="en-US" w:eastAsia="zh-CN"/>
              </w:rPr>
            </w:pPr>
            <w:r>
              <w:rPr>
                <w:rFonts w:hint="eastAsia" w:cs="宋体"/>
                <w:spacing w:val="-2"/>
                <w:position w:val="11"/>
                <w:sz w:val="24"/>
                <w:szCs w:val="24"/>
                <w:highlight w:val="none"/>
                <w:lang w:val="en-US" w:eastAsia="zh-CN"/>
              </w:rPr>
              <w:t>此承诺仅作打分项，不作为废标条款</w:t>
            </w:r>
            <w:r>
              <w:rPr>
                <w:rFonts w:hint="eastAsia" w:ascii="宋体" w:hAnsi="宋体" w:eastAsia="宋体" w:cs="宋体"/>
                <w:spacing w:val="-2"/>
                <w:position w:val="11"/>
                <w:sz w:val="24"/>
                <w:szCs w:val="24"/>
                <w:highlight w:val="none"/>
                <w:lang w:val="en-US" w:eastAsia="zh-CN"/>
              </w:rPr>
              <w:t>。</w:t>
            </w:r>
          </w:p>
        </w:tc>
      </w:tr>
    </w:tbl>
    <w:p w14:paraId="2E90627D">
      <w:pPr>
        <w:pStyle w:val="2"/>
        <w:rPr>
          <w:rFonts w:hint="eastAsia" w:ascii="宋体" w:hAnsi="宋体" w:eastAsia="宋体" w:cs="宋体"/>
          <w:sz w:val="24"/>
          <w:szCs w:val="24"/>
        </w:rPr>
      </w:pPr>
    </w:p>
    <w:p w14:paraId="077368AD">
      <w:pPr>
        <w:rPr>
          <w:rFonts w:hint="eastAsia" w:ascii="宋体" w:hAnsi="宋体" w:eastAsia="宋体" w:cs="宋体"/>
          <w:sz w:val="24"/>
          <w:szCs w:val="24"/>
        </w:rPr>
      </w:pPr>
    </w:p>
    <w:p w14:paraId="49881C75">
      <w:pPr>
        <w:pStyle w:val="3"/>
        <w:spacing w:before="91" w:line="220" w:lineRule="auto"/>
        <w:outlineLvl w:val="1"/>
        <w:rPr>
          <w:rFonts w:hint="eastAsia"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rPr>
        <w:t>6.</w:t>
      </w:r>
      <w:r>
        <w:rPr>
          <w:rFonts w:hint="eastAsia" w:ascii="宋体" w:hAnsi="宋体" w:eastAsia="宋体" w:cs="宋体"/>
          <w:b/>
          <w:bCs/>
          <w:spacing w:val="-4"/>
          <w:sz w:val="24"/>
          <w:szCs w:val="24"/>
          <w:highlight w:val="none"/>
          <w:lang w:val="en-US" w:eastAsia="zh-CN"/>
        </w:rPr>
        <w:t>2</w:t>
      </w:r>
      <w:r>
        <w:rPr>
          <w:rFonts w:hint="eastAsia" w:ascii="宋体" w:hAnsi="宋体" w:eastAsia="宋体" w:cs="宋体"/>
          <w:b/>
          <w:bCs/>
          <w:spacing w:val="-4"/>
          <w:sz w:val="24"/>
          <w:szCs w:val="24"/>
          <w:highlight w:val="none"/>
        </w:rPr>
        <w:t xml:space="preserve"> 价格评分（满分 10 分）</w:t>
      </w:r>
    </w:p>
    <w:tbl>
      <w:tblPr>
        <w:tblStyle w:val="15"/>
        <w:tblW w:w="9025" w:type="dxa"/>
        <w:tblInd w:w="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25"/>
      </w:tblGrid>
      <w:tr w14:paraId="42F9A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7" w:hRule="atLeast"/>
        </w:trPr>
        <w:tc>
          <w:tcPr>
            <w:tcW w:w="9025" w:type="dxa"/>
            <w:vAlign w:val="top"/>
          </w:tcPr>
          <w:p w14:paraId="24086514">
            <w:pPr>
              <w:pStyle w:val="14"/>
              <w:spacing w:before="40" w:line="218" w:lineRule="auto"/>
              <w:ind w:left="11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投标报价得分计算方式：</w:t>
            </w:r>
          </w:p>
          <w:p w14:paraId="70BBABB6">
            <w:pPr>
              <w:spacing w:line="425" w:lineRule="auto"/>
              <w:rPr>
                <w:rFonts w:hint="eastAsia" w:ascii="宋体" w:hAnsi="宋体" w:eastAsia="宋体" w:cs="宋体"/>
                <w:sz w:val="24"/>
                <w:szCs w:val="24"/>
                <w:highlight w:val="none"/>
              </w:rPr>
            </w:pPr>
          </w:p>
          <w:p w14:paraId="49983BCF">
            <w:pPr>
              <w:pStyle w:val="14"/>
              <w:spacing w:before="78" w:line="218" w:lineRule="auto"/>
              <w:ind w:left="2637"/>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有效的最低投标报价</w:t>
            </w:r>
          </w:p>
          <w:p w14:paraId="44CF636B">
            <w:pPr>
              <w:pStyle w:val="14"/>
              <w:spacing w:before="117" w:line="401" w:lineRule="exact"/>
              <w:ind w:left="1554"/>
              <w:rPr>
                <w:rFonts w:hint="eastAsia" w:ascii="宋体" w:hAnsi="宋体" w:eastAsia="宋体" w:cs="宋体"/>
                <w:sz w:val="24"/>
                <w:szCs w:val="24"/>
                <w:highlight w:val="none"/>
              </w:rPr>
            </w:pPr>
            <w:r>
              <w:rPr>
                <w:rFonts w:hint="eastAsia" w:ascii="宋体" w:hAnsi="宋体" w:eastAsia="宋体" w:cs="宋体"/>
                <w:spacing w:val="3"/>
                <w:position w:val="12"/>
                <w:sz w:val="24"/>
                <w:szCs w:val="24"/>
                <w:highlight w:val="none"/>
              </w:rPr>
              <w:t xml:space="preserve">报价分= </w:t>
            </w:r>
            <w:r>
              <w:rPr>
                <w:rFonts w:hint="eastAsia" w:ascii="宋体" w:hAnsi="宋体" w:eastAsia="宋体" w:cs="宋体"/>
                <w:strike/>
                <w:spacing w:val="3"/>
                <w:position w:val="12"/>
                <w:sz w:val="24"/>
                <w:szCs w:val="24"/>
                <w:highlight w:val="none"/>
              </w:rPr>
              <w:t xml:space="preserve">              </w:t>
            </w:r>
            <w:r>
              <w:rPr>
                <w:rFonts w:hint="eastAsia" w:ascii="宋体" w:hAnsi="宋体" w:eastAsia="宋体" w:cs="宋体"/>
                <w:strike/>
                <w:spacing w:val="2"/>
                <w:position w:val="12"/>
                <w:sz w:val="24"/>
                <w:szCs w:val="24"/>
                <w:highlight w:val="none"/>
              </w:rPr>
              <w:t xml:space="preserve">   </w:t>
            </w:r>
            <w:r>
              <w:rPr>
                <w:rFonts w:hint="eastAsia" w:ascii="宋体" w:hAnsi="宋体" w:eastAsia="宋体" w:cs="宋体"/>
                <w:spacing w:val="36"/>
                <w:position w:val="12"/>
                <w:sz w:val="24"/>
                <w:szCs w:val="24"/>
                <w:highlight w:val="none"/>
              </w:rPr>
              <w:t xml:space="preserve"> </w:t>
            </w:r>
            <w:r>
              <w:rPr>
                <w:rFonts w:hint="eastAsia" w:ascii="宋体" w:hAnsi="宋体" w:eastAsia="宋体" w:cs="宋体"/>
                <w:spacing w:val="2"/>
                <w:position w:val="12"/>
                <w:sz w:val="24"/>
                <w:szCs w:val="24"/>
                <w:highlight w:val="none"/>
              </w:rPr>
              <w:t>×10</w:t>
            </w:r>
            <w:r>
              <w:rPr>
                <w:rFonts w:hint="eastAsia" w:ascii="宋体" w:hAnsi="宋体" w:eastAsia="宋体" w:cs="宋体"/>
                <w:spacing w:val="2"/>
                <w:position w:val="12"/>
                <w:sz w:val="24"/>
                <w:szCs w:val="24"/>
                <w:highlight w:val="none"/>
                <w:lang w:eastAsia="zh-CN"/>
              </w:rPr>
              <w:t>（</w:t>
            </w:r>
            <w:r>
              <w:rPr>
                <w:rFonts w:hint="eastAsia" w:ascii="宋体" w:hAnsi="宋体" w:eastAsia="宋体" w:cs="宋体"/>
                <w:spacing w:val="2"/>
                <w:position w:val="12"/>
                <w:sz w:val="24"/>
                <w:szCs w:val="24"/>
                <w:highlight w:val="none"/>
              </w:rPr>
              <w:t>分</w:t>
            </w:r>
            <w:r>
              <w:rPr>
                <w:rFonts w:hint="eastAsia" w:ascii="宋体" w:hAnsi="宋体" w:eastAsia="宋体" w:cs="宋体"/>
                <w:spacing w:val="2"/>
                <w:position w:val="12"/>
                <w:sz w:val="24"/>
                <w:szCs w:val="24"/>
                <w:highlight w:val="none"/>
                <w:lang w:eastAsia="zh-CN"/>
              </w:rPr>
              <w:t>）</w:t>
            </w:r>
          </w:p>
          <w:p w14:paraId="059D166D">
            <w:pPr>
              <w:pStyle w:val="14"/>
              <w:spacing w:before="1" w:line="217" w:lineRule="auto"/>
              <w:ind w:left="275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投标人的投标报价</w:t>
            </w:r>
          </w:p>
          <w:p w14:paraId="217BF4F6">
            <w:pPr>
              <w:pStyle w:val="14"/>
              <w:spacing w:before="194" w:line="219" w:lineRule="auto"/>
              <w:ind w:left="240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（上列得分四舍五入保留小数两位）</w:t>
            </w:r>
          </w:p>
          <w:p w14:paraId="0D7731DF">
            <w:pPr>
              <w:spacing w:line="259" w:lineRule="auto"/>
              <w:rPr>
                <w:rFonts w:hint="eastAsia" w:ascii="宋体" w:hAnsi="宋体" w:eastAsia="宋体" w:cs="宋体"/>
                <w:sz w:val="24"/>
                <w:szCs w:val="24"/>
                <w:highlight w:val="none"/>
              </w:rPr>
            </w:pPr>
          </w:p>
          <w:p w14:paraId="753CA526">
            <w:pPr>
              <w:pStyle w:val="14"/>
              <w:spacing w:before="78" w:line="240" w:lineRule="auto"/>
              <w:ind w:left="118"/>
              <w:rPr>
                <w:rFonts w:hint="eastAsia" w:ascii="宋体" w:hAnsi="宋体" w:eastAsia="宋体" w:cs="宋体"/>
                <w:b/>
                <w:bCs/>
                <w:spacing w:val="-8"/>
                <w:sz w:val="24"/>
                <w:szCs w:val="24"/>
                <w:highlight w:val="none"/>
              </w:rPr>
            </w:pPr>
            <w:r>
              <w:rPr>
                <w:rFonts w:hint="eastAsia" w:ascii="宋体" w:hAnsi="宋体" w:eastAsia="宋体" w:cs="宋体"/>
                <w:b/>
                <w:bCs/>
                <w:spacing w:val="-4"/>
                <w:position w:val="29"/>
                <w:sz w:val="24"/>
                <w:szCs w:val="24"/>
                <w:highlight w:val="none"/>
              </w:rPr>
              <w:t>注：因落实政府采购政策进行价格调整的，以调整后的价格计算评标基准价和投标报价。</w:t>
            </w:r>
            <w:r>
              <w:rPr>
                <w:rFonts w:hint="eastAsia" w:ascii="宋体" w:hAnsi="宋体" w:eastAsia="宋体" w:cs="宋体"/>
                <w:b/>
                <w:bCs/>
                <w:spacing w:val="-8"/>
                <w:sz w:val="24"/>
                <w:szCs w:val="24"/>
                <w:highlight w:val="none"/>
              </w:rPr>
              <w:t>本项目因专门面向中小企业进行采购，故不再进行价格扣除。</w:t>
            </w:r>
          </w:p>
          <w:p w14:paraId="046EBB18">
            <w:pPr>
              <w:pStyle w:val="14"/>
              <w:spacing w:before="1" w:line="217" w:lineRule="auto"/>
              <w:ind w:left="117"/>
              <w:rPr>
                <w:rFonts w:hint="eastAsia" w:ascii="宋体" w:hAnsi="宋体" w:eastAsia="宋体" w:cs="宋体"/>
                <w:sz w:val="24"/>
                <w:szCs w:val="24"/>
                <w:highlight w:val="none"/>
              </w:rPr>
            </w:pPr>
          </w:p>
        </w:tc>
      </w:tr>
    </w:tbl>
    <w:p w14:paraId="7367AD66">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default" w:ascii="宋体" w:hAnsi="宋体" w:eastAsia="宋体" w:cs="宋体"/>
          <w:color w:val="000000"/>
          <w:sz w:val="24"/>
          <w:szCs w:val="24"/>
          <w:lang w:val="en-US" w:eastAsia="zh-CN"/>
        </w:rPr>
      </w:pPr>
    </w:p>
    <w:sectPr>
      <w:footerReference r:id="rId8" w:type="default"/>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9958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B27DC">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3DB27DC">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7FD3B">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46E15">
                          <w:pPr>
                            <w:pStyle w:val="4"/>
                          </w:pPr>
                          <w:r>
                            <w:t xml:space="preserve">第 </w:t>
                          </w:r>
                          <w:r>
                            <w:fldChar w:fldCharType="begin"/>
                          </w:r>
                          <w:r>
                            <w:instrText xml:space="preserve"> PAGE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6B46E15">
                    <w:pPr>
                      <w:pStyle w:val="4"/>
                    </w:pPr>
                    <w:r>
                      <w:t xml:space="preserve">第 </w:t>
                    </w:r>
                    <w:r>
                      <w:fldChar w:fldCharType="begin"/>
                    </w:r>
                    <w:r>
                      <w:instrText xml:space="preserve"> PAGE  \* MERGEFORMAT </w:instrText>
                    </w:r>
                    <w:r>
                      <w:fldChar w:fldCharType="separate"/>
                    </w:r>
                    <w:r>
                      <w:t>7</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B6855">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0A9F21">
                          <w:pPr>
                            <w:pStyle w:val="4"/>
                          </w:pPr>
                          <w:r>
                            <w:t xml:space="preserve">第 </w:t>
                          </w:r>
                          <w:r>
                            <w:fldChar w:fldCharType="begin"/>
                          </w:r>
                          <w:r>
                            <w:instrText xml:space="preserve"> PAGE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50A9F21">
                    <w:pPr>
                      <w:pStyle w:val="4"/>
                    </w:pPr>
                    <w:r>
                      <w:t xml:space="preserve">第 </w:t>
                    </w:r>
                    <w:r>
                      <w:fldChar w:fldCharType="begin"/>
                    </w:r>
                    <w:r>
                      <w:instrText xml:space="preserve"> PAGE  \* MERGEFORMAT </w:instrText>
                    </w:r>
                    <w:r>
                      <w:fldChar w:fldCharType="separate"/>
                    </w:r>
                    <w:r>
                      <w:t>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92E21">
    <w:pPr>
      <w:spacing w:line="176" w:lineRule="auto"/>
      <w:ind w:left="44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57BA8E">
                          <w:pPr>
                            <w:pStyle w:val="4"/>
                          </w:pPr>
                          <w:r>
                            <w:t xml:space="preserve">第 </w:t>
                          </w:r>
                          <w:r>
                            <w:fldChar w:fldCharType="begin"/>
                          </w:r>
                          <w:r>
                            <w:instrText xml:space="preserve"> PAGE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B57BA8E">
                    <w:pPr>
                      <w:pStyle w:val="4"/>
                    </w:pPr>
                    <w:r>
                      <w:t xml:space="preserve">第 </w:t>
                    </w:r>
                    <w:r>
                      <w:fldChar w:fldCharType="begin"/>
                    </w:r>
                    <w:r>
                      <w:instrText xml:space="preserve"> PAGE  \* MERGEFORMAT </w:instrText>
                    </w:r>
                    <w:r>
                      <w:fldChar w:fldCharType="separate"/>
                    </w:r>
                    <w:r>
                      <w:t>21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89B0A">
    <w:pPr>
      <w:spacing w:line="176" w:lineRule="auto"/>
      <w:ind w:left="44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A8926D">
                          <w:pPr>
                            <w:pStyle w:val="4"/>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6A8926D">
                    <w:pPr>
                      <w:pStyle w:val="4"/>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84534">
    <w:pPr>
      <w:spacing w:line="176" w:lineRule="auto"/>
      <w:ind w:left="44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D50C4">
                          <w:pPr>
                            <w:pStyle w:val="4"/>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F4D50C4">
                    <w:pPr>
                      <w:pStyle w:val="4"/>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49937A"/>
    <w:multiLevelType w:val="singleLevel"/>
    <w:tmpl w:val="624993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NzliMGQxMThmMzlmZjJiOTYzMGE1YTUwYTJkYTgifQ=="/>
  </w:docVars>
  <w:rsids>
    <w:rsidRoot w:val="11B609E0"/>
    <w:rsid w:val="00097D25"/>
    <w:rsid w:val="000C2485"/>
    <w:rsid w:val="001C75F4"/>
    <w:rsid w:val="002F0C10"/>
    <w:rsid w:val="004441F5"/>
    <w:rsid w:val="005126B7"/>
    <w:rsid w:val="0066663D"/>
    <w:rsid w:val="007729D8"/>
    <w:rsid w:val="00C67221"/>
    <w:rsid w:val="00DD7F3B"/>
    <w:rsid w:val="00EB74A5"/>
    <w:rsid w:val="00FB71AC"/>
    <w:rsid w:val="030A1285"/>
    <w:rsid w:val="0F480B38"/>
    <w:rsid w:val="11B609E0"/>
    <w:rsid w:val="13240DF8"/>
    <w:rsid w:val="16DC1074"/>
    <w:rsid w:val="1890184C"/>
    <w:rsid w:val="1FB36A80"/>
    <w:rsid w:val="216E5C49"/>
    <w:rsid w:val="30F6626E"/>
    <w:rsid w:val="31FB2552"/>
    <w:rsid w:val="33F16193"/>
    <w:rsid w:val="36AF1F42"/>
    <w:rsid w:val="3AB610D8"/>
    <w:rsid w:val="3F0D09C6"/>
    <w:rsid w:val="48713016"/>
    <w:rsid w:val="4B5A31C2"/>
    <w:rsid w:val="5062655A"/>
    <w:rsid w:val="52C75B7B"/>
    <w:rsid w:val="5A7128E0"/>
    <w:rsid w:val="5C58097A"/>
    <w:rsid w:val="66240F42"/>
    <w:rsid w:val="67E30969"/>
    <w:rsid w:val="69EC68AC"/>
    <w:rsid w:val="6F1B55D0"/>
    <w:rsid w:val="6FDA73B0"/>
    <w:rsid w:val="72AB5E66"/>
    <w:rsid w:val="72FF6B27"/>
    <w:rsid w:val="75B073FD"/>
    <w:rsid w:val="79234A97"/>
    <w:rsid w:val="7ADE5E1B"/>
    <w:rsid w:val="7CC5751F"/>
    <w:rsid w:val="7FD74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utoSpaceDE/>
      <w:autoSpaceDN/>
      <w:adjustRightInd/>
      <w:ind w:firstLine="420"/>
      <w:jc w:val="both"/>
      <w:textAlignment w:val="auto"/>
    </w:pPr>
    <w:rPr>
      <w:rFonts w:ascii="Times New Roman" w:hAnsi="Calibri" w:eastAsia="宋体" w:cs="Times New Roman"/>
      <w:kern w:val="2"/>
      <w:sz w:val="21"/>
    </w:rPr>
  </w:style>
  <w:style w:type="paragraph" w:styleId="3">
    <w:name w:val="Body Text"/>
    <w:basedOn w:val="1"/>
    <w:semiHidden/>
    <w:qFormat/>
    <w:uiPriority w:val="0"/>
    <w:rPr>
      <w:rFonts w:ascii="宋体" w:hAnsi="宋体" w:eastAsia="宋体" w:cs="宋体"/>
      <w:sz w:val="31"/>
      <w:szCs w:val="31"/>
      <w:lang w:val="en-US" w:eastAsia="en-US" w:bidi="ar-SA"/>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FollowedHyperlink"/>
    <w:basedOn w:val="8"/>
    <w:qFormat/>
    <w:uiPriority w:val="0"/>
    <w:rPr>
      <w:color w:val="0782C1"/>
      <w:u w:val="single"/>
    </w:rPr>
  </w:style>
  <w:style w:type="character" w:styleId="10">
    <w:name w:val="Hyperlink"/>
    <w:basedOn w:val="8"/>
    <w:qFormat/>
    <w:uiPriority w:val="0"/>
    <w:rPr>
      <w:color w:val="0782C1"/>
      <w:u w:val="single"/>
    </w:rPr>
  </w:style>
  <w:style w:type="character" w:styleId="11">
    <w:name w:val="HTML Sample"/>
    <w:basedOn w:val="8"/>
    <w:qFormat/>
    <w:uiPriority w:val="0"/>
    <w:rPr>
      <w:rFonts w:ascii="Courier New" w:hAnsi="Courier New"/>
    </w:rPr>
  </w:style>
  <w:style w:type="character" w:customStyle="1" w:styleId="12">
    <w:name w:val="页眉 Char"/>
    <w:basedOn w:val="8"/>
    <w:link w:val="5"/>
    <w:qFormat/>
    <w:uiPriority w:val="0"/>
    <w:rPr>
      <w:rFonts w:asciiTheme="minorHAnsi" w:hAnsiTheme="minorHAnsi" w:eastAsiaTheme="minorEastAsia" w:cstheme="minorBidi"/>
      <w:kern w:val="2"/>
      <w:sz w:val="18"/>
      <w:szCs w:val="18"/>
    </w:rPr>
  </w:style>
  <w:style w:type="character" w:customStyle="1" w:styleId="13">
    <w:name w:val="页脚 Char"/>
    <w:basedOn w:val="8"/>
    <w:link w:val="4"/>
    <w:autoRedefine/>
    <w:qFormat/>
    <w:uiPriority w:val="0"/>
    <w:rPr>
      <w:rFonts w:asciiTheme="minorHAnsi" w:hAnsiTheme="minorHAnsi" w:eastAsiaTheme="minorEastAsia" w:cstheme="minorBidi"/>
      <w:kern w:val="2"/>
      <w:sz w:val="18"/>
      <w:szCs w:val="18"/>
    </w:rPr>
  </w:style>
  <w:style w:type="paragraph" w:customStyle="1" w:styleId="14">
    <w:name w:val="Table Text"/>
    <w:basedOn w:val="1"/>
    <w:autoRedefine/>
    <w:semiHidden/>
    <w:qFormat/>
    <w:uiPriority w:val="0"/>
    <w:rPr>
      <w:rFonts w:ascii="宋体" w:hAnsi="宋体" w:eastAsia="宋体" w:cs="宋体"/>
      <w:sz w:val="24"/>
      <w:szCs w:val="24"/>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15710</Words>
  <Characters>16595</Characters>
  <Lines>1</Lines>
  <Paragraphs>1</Paragraphs>
  <TotalTime>8</TotalTime>
  <ScaleCrop>false</ScaleCrop>
  <LinksUpToDate>false</LinksUpToDate>
  <CharactersWithSpaces>16879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2022-05-25T08:29:00Z</dcterms:created>
  <dc:creator>Administrator</dc:creator>
  <cp:lastModifiedBy>Yh123456</cp:lastModifiedBy>
  <cp:lastPrinted>2023-11-29T05:23:00Z</cp:lastPrinted>
  <dcterms:modified xsi:type="dcterms:W3CDTF">2025-07-04T02:15:02Z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D42F9F0B73BA41A0A13EFD43232D04CD</vt:lpwstr>
  </property>
  <property fmtid="{D5CDD505-2E9C-101B-9397-08002B2CF9AE}" pid="4" name="KSOTemplateDocerSaveRecord">
    <vt:lpwstr>eyJoZGlkIjoiMjVkMWFjNzFiNjcxODFjMTYxN2U0Y2ZhMmJlODI3ZjUiLCJ1c2VySWQiOiIxMzcxNTI2MTM2In0=</vt:lpwstr>
  </property>
</Properties>
</file>