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2"/>
          <w:szCs w:val="32"/>
          <w:lang w:eastAsia="zh-CN"/>
        </w:rPr>
      </w:pPr>
      <w:r>
        <w:rPr>
          <w:rFonts w:hint="eastAsia" w:ascii="宋体" w:hAnsi="宋体" w:eastAsia="宋体" w:cs="宋体"/>
          <w:b/>
          <w:bCs w:val="0"/>
          <w:color w:val="auto"/>
          <w:sz w:val="32"/>
          <w:szCs w:val="32"/>
          <w:lang w:val="en-US" w:eastAsia="zh-CN"/>
        </w:rPr>
        <w:t>织金</w:t>
      </w:r>
      <w:r>
        <w:rPr>
          <w:rFonts w:hint="eastAsia" w:ascii="宋体" w:hAnsi="宋体" w:eastAsia="宋体" w:cs="宋体"/>
          <w:b/>
          <w:bCs w:val="0"/>
          <w:sz w:val="32"/>
          <w:szCs w:val="32"/>
          <w:lang w:val="en-US" w:eastAsia="zh-CN"/>
        </w:rPr>
        <w:t>县</w:t>
      </w:r>
      <w:r>
        <w:rPr>
          <w:rFonts w:hint="eastAsia" w:ascii="宋体" w:hAnsi="宋体" w:eastAsia="宋体" w:cs="宋体"/>
          <w:b/>
          <w:bCs w:val="0"/>
          <w:sz w:val="32"/>
          <w:szCs w:val="32"/>
          <w:lang w:eastAsia="zh-CN"/>
        </w:rPr>
        <w:t>2024</w:t>
      </w:r>
      <w:r>
        <w:rPr>
          <w:rFonts w:hint="eastAsia" w:ascii="宋体" w:hAnsi="宋体" w:eastAsia="宋体" w:cs="宋体"/>
          <w:b/>
          <w:bCs w:val="0"/>
          <w:sz w:val="32"/>
          <w:szCs w:val="32"/>
        </w:rPr>
        <w:t>年大豆玉米带状复合种植</w:t>
      </w:r>
    </w:p>
    <w:p>
      <w:p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采购需求公示附件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bCs/>
          <w:i w:val="0"/>
          <w:iCs w:val="0"/>
          <w:caps w:val="0"/>
          <w:color w:val="auto"/>
          <w:spacing w:val="0"/>
          <w:sz w:val="21"/>
          <w:szCs w:val="21"/>
          <w:highlight w:val="none"/>
        </w:rPr>
      </w:pPr>
      <w:bookmarkStart w:id="0" w:name="_Toc403491571"/>
      <w:bookmarkStart w:id="1" w:name="_Toc401575155"/>
      <w:r>
        <w:rPr>
          <w:rFonts w:hint="eastAsia" w:eastAsia="宋体" w:cs="宋体"/>
          <w:b/>
          <w:bCs/>
          <w:i w:val="0"/>
          <w:iCs w:val="0"/>
          <w:caps w:val="0"/>
          <w:color w:val="auto"/>
          <w:spacing w:val="0"/>
          <w:sz w:val="24"/>
          <w:szCs w:val="24"/>
          <w:highlight w:val="none"/>
          <w:shd w:val="clear" w:color="auto" w:fill="FFFFFF"/>
          <w:lang w:eastAsia="zh-CN"/>
        </w:rPr>
        <w:t>一、</w:t>
      </w:r>
      <w:r>
        <w:rPr>
          <w:rFonts w:hint="eastAsia" w:ascii="宋体" w:hAnsi="宋体" w:eastAsia="宋体" w:cs="宋体"/>
          <w:b/>
          <w:bCs/>
          <w:i w:val="0"/>
          <w:iCs w:val="0"/>
          <w:caps w:val="0"/>
          <w:color w:val="auto"/>
          <w:spacing w:val="0"/>
          <w:sz w:val="24"/>
          <w:szCs w:val="24"/>
          <w:highlight w:val="none"/>
          <w:shd w:val="clear" w:color="auto" w:fill="FFFFFF"/>
        </w:rPr>
        <w:t>申请人的资格要求</w:t>
      </w:r>
    </w:p>
    <w:bookmarkEnd w:id="0"/>
    <w:bookmarkEnd w:id="1"/>
    <w:p>
      <w:pPr>
        <w:keepNext w:val="0"/>
        <w:keepLines w:val="0"/>
        <w:pageBreakBefore w:val="0"/>
        <w:wordWrap/>
        <w:overflowPunct/>
        <w:topLinePunct w:val="0"/>
        <w:bidi w:val="0"/>
        <w:spacing w:line="360" w:lineRule="auto"/>
        <w:ind w:left="619" w:firstLine="0" w:firstLineChars="0"/>
        <w:rPr>
          <w:rFonts w:ascii="宋体" w:hAnsi="宋体" w:eastAsia="宋体" w:cs="宋体"/>
          <w:spacing w:val="0"/>
          <w:sz w:val="24"/>
          <w:szCs w:val="24"/>
        </w:rPr>
      </w:pPr>
      <w:r>
        <w:rPr>
          <w:rFonts w:ascii="宋体" w:hAnsi="宋体" w:eastAsia="宋体" w:cs="宋体"/>
          <w:spacing w:val="0"/>
          <w:sz w:val="24"/>
          <w:szCs w:val="24"/>
        </w:rPr>
        <w:t>1.满足《中华人民共和国政府采购法》第二十二条规定</w:t>
      </w:r>
    </w:p>
    <w:p>
      <w:pPr>
        <w:keepNext w:val="0"/>
        <w:keepLines w:val="0"/>
        <w:pageBreakBefore w:val="0"/>
        <w:wordWrap/>
        <w:overflowPunct/>
        <w:topLinePunct w:val="0"/>
        <w:bidi w:val="0"/>
        <w:spacing w:line="360" w:lineRule="auto"/>
        <w:ind w:left="587" w:firstLine="0" w:firstLineChars="0"/>
        <w:rPr>
          <w:rFonts w:ascii="宋体" w:hAnsi="宋体" w:eastAsia="宋体" w:cs="宋体"/>
          <w:spacing w:val="0"/>
          <w:sz w:val="24"/>
          <w:szCs w:val="24"/>
        </w:rPr>
      </w:pPr>
      <w:r>
        <w:rPr>
          <w:rFonts w:ascii="宋体" w:hAnsi="宋体" w:eastAsia="宋体" w:cs="宋体"/>
          <w:spacing w:val="0"/>
          <w:sz w:val="24"/>
          <w:szCs w:val="24"/>
        </w:rPr>
        <w:t>A.具有独立承担民事责任的能力：</w:t>
      </w:r>
      <w:r>
        <w:rPr>
          <w:rFonts w:ascii="宋体" w:hAnsi="宋体" w:eastAsia="宋体" w:cs="宋体"/>
          <w:spacing w:val="0"/>
          <w:sz w:val="24"/>
          <w:szCs w:val="24"/>
          <w:u w:val="single" w:color="auto"/>
        </w:rPr>
        <w:t>提供有效的营业执照。</w:t>
      </w:r>
    </w:p>
    <w:p>
      <w:pPr>
        <w:keepNext w:val="0"/>
        <w:keepLines w:val="0"/>
        <w:pageBreakBefore w:val="0"/>
        <w:wordWrap/>
        <w:overflowPunct/>
        <w:topLinePunct w:val="0"/>
        <w:bidi w:val="0"/>
        <w:spacing w:line="360" w:lineRule="auto"/>
        <w:ind w:left="121" w:right="112" w:firstLine="0" w:firstLineChars="0"/>
        <w:jc w:val="both"/>
        <w:rPr>
          <w:rFonts w:ascii="宋体" w:hAnsi="宋体" w:eastAsia="宋体" w:cs="宋体"/>
          <w:spacing w:val="0"/>
          <w:sz w:val="24"/>
          <w:szCs w:val="24"/>
        </w:rPr>
      </w:pPr>
      <w:r>
        <w:rPr>
          <w:rFonts w:ascii="宋体" w:hAnsi="宋体" w:eastAsia="宋体" w:cs="宋体"/>
          <w:spacing w:val="0"/>
          <w:sz w:val="24"/>
          <w:szCs w:val="24"/>
        </w:rPr>
        <w:t>B.具有良好的商业信誉和健全的财务会计制度：</w:t>
      </w:r>
      <w:r>
        <w:rPr>
          <w:rFonts w:ascii="宋体" w:hAnsi="宋体" w:eastAsia="宋体" w:cs="宋体"/>
          <w:spacing w:val="0"/>
          <w:sz w:val="24"/>
          <w:szCs w:val="24"/>
          <w:u w:val="single" w:color="auto"/>
        </w:rPr>
        <w:t>提供 2023 年度的财务审计报告（包括资产负债表、现金流量表、利润表（或利润表及利润分配表）、财务报表附注或财务状况说明书、会计师事务所的营业执照及执业资格证书）；成立时间不足一年的企业，可提供基本开户银行 2023 年至开标前任意时间出具的资信证明。</w:t>
      </w:r>
    </w:p>
    <w:p>
      <w:pPr>
        <w:keepNext w:val="0"/>
        <w:keepLines w:val="0"/>
        <w:pageBreakBefore w:val="0"/>
        <w:wordWrap/>
        <w:overflowPunct/>
        <w:topLinePunct w:val="0"/>
        <w:bidi w:val="0"/>
        <w:spacing w:line="360" w:lineRule="auto"/>
        <w:ind w:left="593" w:firstLine="0" w:firstLineChars="0"/>
        <w:rPr>
          <w:rFonts w:ascii="宋体" w:hAnsi="宋体" w:eastAsia="宋体" w:cs="宋体"/>
          <w:spacing w:val="0"/>
          <w:sz w:val="24"/>
          <w:szCs w:val="24"/>
          <w:u w:val="single" w:color="auto"/>
        </w:rPr>
      </w:pPr>
      <w:r>
        <w:rPr>
          <w:rFonts w:ascii="宋体" w:hAnsi="宋体" w:eastAsia="宋体" w:cs="宋体"/>
          <w:spacing w:val="0"/>
          <w:sz w:val="24"/>
          <w:szCs w:val="24"/>
        </w:rPr>
        <w:t>C.具有履行合同所必需的设备和专业技术能力：</w:t>
      </w:r>
      <w:r>
        <w:rPr>
          <w:rFonts w:ascii="宋体" w:hAnsi="宋体" w:eastAsia="宋体" w:cs="宋体"/>
          <w:spacing w:val="0"/>
          <w:sz w:val="24"/>
          <w:szCs w:val="24"/>
          <w:u w:val="single" w:color="auto"/>
        </w:rPr>
        <w:t>提供具有履行合同所必需</w:t>
      </w:r>
    </w:p>
    <w:p>
      <w:pPr>
        <w:keepNext w:val="0"/>
        <w:keepLines w:val="0"/>
        <w:pageBreakBefore w:val="0"/>
        <w:wordWrap/>
        <w:overflowPunct/>
        <w:topLinePunct w:val="0"/>
        <w:bidi w:val="0"/>
        <w:spacing w:line="360" w:lineRule="auto"/>
        <w:rPr>
          <w:rFonts w:ascii="宋体" w:hAnsi="宋体" w:eastAsia="宋体" w:cs="宋体"/>
          <w:spacing w:val="0"/>
          <w:sz w:val="24"/>
          <w:szCs w:val="24"/>
        </w:rPr>
      </w:pPr>
      <w:r>
        <w:rPr>
          <w:rFonts w:ascii="宋体" w:hAnsi="宋体" w:eastAsia="宋体" w:cs="宋体"/>
          <w:spacing w:val="0"/>
          <w:sz w:val="24"/>
          <w:szCs w:val="24"/>
          <w:u w:val="single" w:color="auto"/>
        </w:rPr>
        <w:t>的设备清单和专业技术能力人员名单；或承诺具有履行合同所必需的设备和专业技术能力</w:t>
      </w:r>
      <w:r>
        <w:rPr>
          <w:rFonts w:ascii="宋体" w:hAnsi="宋体" w:eastAsia="宋体" w:cs="宋体"/>
          <w:spacing w:val="0"/>
          <w:sz w:val="24"/>
          <w:szCs w:val="24"/>
        </w:rPr>
        <w:t>。</w:t>
      </w:r>
    </w:p>
    <w:p>
      <w:pPr>
        <w:keepNext w:val="0"/>
        <w:keepLines w:val="0"/>
        <w:pageBreakBefore w:val="0"/>
        <w:wordWrap/>
        <w:overflowPunct/>
        <w:topLinePunct w:val="0"/>
        <w:bidi w:val="0"/>
        <w:spacing w:line="360" w:lineRule="auto"/>
        <w:ind w:right="112" w:firstLine="480" w:firstLineChars="200"/>
        <w:jc w:val="both"/>
        <w:rPr>
          <w:rFonts w:ascii="宋体" w:hAnsi="宋体" w:eastAsia="宋体" w:cs="宋体"/>
          <w:spacing w:val="0"/>
          <w:sz w:val="24"/>
          <w:szCs w:val="24"/>
        </w:rPr>
      </w:pPr>
      <w:r>
        <w:rPr>
          <w:rFonts w:ascii="宋体" w:hAnsi="宋体" w:eastAsia="宋体" w:cs="宋体"/>
          <w:spacing w:val="0"/>
          <w:sz w:val="24"/>
          <w:szCs w:val="24"/>
        </w:rPr>
        <w:t>D.具有依法缴纳税收的良好记录：</w:t>
      </w:r>
      <w:r>
        <w:rPr>
          <w:rFonts w:ascii="宋体" w:hAnsi="宋体" w:eastAsia="宋体" w:cs="宋体"/>
          <w:spacing w:val="0"/>
          <w:sz w:val="24"/>
          <w:szCs w:val="24"/>
          <w:u w:val="single" w:color="auto"/>
        </w:rPr>
        <w:t>提供 2023 年 1 月至投标截止时间前</w:t>
      </w:r>
      <w:r>
        <w:rPr>
          <w:rFonts w:hint="eastAsia" w:ascii="宋体" w:hAnsi="宋体" w:eastAsia="宋体" w:cs="宋体"/>
          <w:spacing w:val="0"/>
          <w:sz w:val="24"/>
          <w:szCs w:val="24"/>
          <w:u w:val="single" w:color="auto"/>
          <w:lang w:eastAsia="zh-CN"/>
        </w:rPr>
        <w:t>连续</w:t>
      </w:r>
      <w:r>
        <w:rPr>
          <w:rFonts w:ascii="宋体" w:hAnsi="宋体" w:eastAsia="宋体" w:cs="宋体"/>
          <w:spacing w:val="0"/>
          <w:sz w:val="24"/>
          <w:szCs w:val="24"/>
          <w:u w:val="single" w:color="auto"/>
        </w:rPr>
        <w:t>任意</w:t>
      </w:r>
      <w:r>
        <w:rPr>
          <w:rFonts w:hint="eastAsia" w:ascii="宋体" w:hAnsi="宋体" w:eastAsia="宋体" w:cs="宋体"/>
          <w:spacing w:val="0"/>
          <w:sz w:val="24"/>
          <w:szCs w:val="24"/>
          <w:u w:val="single" w:color="auto"/>
          <w:lang w:eastAsia="zh-CN"/>
        </w:rPr>
        <w:t>三</w:t>
      </w:r>
      <w:r>
        <w:rPr>
          <w:rFonts w:ascii="宋体" w:hAnsi="宋体" w:eastAsia="宋体" w:cs="宋体"/>
          <w:spacing w:val="0"/>
          <w:sz w:val="24"/>
          <w:szCs w:val="24"/>
          <w:u w:val="single" w:color="auto"/>
        </w:rPr>
        <w:t>个月依法缴纳税收的凭证或证明材料（未发生缴税情况的，须提供零申报证明，即提供企业自行在网上申报系统中打印的已申报报表），依法免税的，须提供税务部门出具的相应证明。</w:t>
      </w:r>
    </w:p>
    <w:p>
      <w:pPr>
        <w:keepNext w:val="0"/>
        <w:keepLines w:val="0"/>
        <w:pageBreakBefore w:val="0"/>
        <w:wordWrap/>
        <w:overflowPunct/>
        <w:topLinePunct w:val="0"/>
        <w:bidi w:val="0"/>
        <w:spacing w:line="360" w:lineRule="auto"/>
        <w:ind w:left="1" w:firstLine="480" w:firstLineChars="200"/>
        <w:jc w:val="both"/>
        <w:rPr>
          <w:rFonts w:ascii="宋体" w:hAnsi="宋体" w:eastAsia="宋体" w:cs="宋体"/>
          <w:spacing w:val="0"/>
          <w:sz w:val="24"/>
          <w:szCs w:val="24"/>
        </w:rPr>
      </w:pPr>
      <w:r>
        <w:rPr>
          <w:rFonts w:ascii="宋体" w:hAnsi="宋体" w:eastAsia="宋体" w:cs="宋体"/>
          <w:spacing w:val="0"/>
          <w:sz w:val="24"/>
          <w:szCs w:val="24"/>
        </w:rPr>
        <w:t>E.具有依法缴纳社会保障资金的良好记录：</w:t>
      </w:r>
      <w:r>
        <w:rPr>
          <w:rFonts w:ascii="宋体" w:hAnsi="宋体" w:eastAsia="宋体" w:cs="宋体"/>
          <w:spacing w:val="0"/>
          <w:sz w:val="24"/>
          <w:szCs w:val="24"/>
          <w:u w:val="single" w:color="auto"/>
        </w:rPr>
        <w:t>提供 2023 年 1 月至投标截止时间前</w:t>
      </w:r>
      <w:r>
        <w:rPr>
          <w:rFonts w:hint="eastAsia" w:ascii="宋体" w:hAnsi="宋体" w:eastAsia="宋体" w:cs="宋体"/>
          <w:spacing w:val="0"/>
          <w:sz w:val="24"/>
          <w:szCs w:val="24"/>
          <w:u w:val="single" w:color="auto"/>
          <w:lang w:eastAsia="zh-CN"/>
        </w:rPr>
        <w:t>连续</w:t>
      </w:r>
      <w:r>
        <w:rPr>
          <w:rFonts w:ascii="宋体" w:hAnsi="宋体" w:eastAsia="宋体" w:cs="宋体"/>
          <w:spacing w:val="0"/>
          <w:sz w:val="24"/>
          <w:szCs w:val="24"/>
          <w:u w:val="single" w:color="auto"/>
        </w:rPr>
        <w:t>任意</w:t>
      </w:r>
      <w:r>
        <w:rPr>
          <w:rFonts w:hint="eastAsia" w:ascii="宋体" w:hAnsi="宋体" w:eastAsia="宋体" w:cs="宋体"/>
          <w:spacing w:val="0"/>
          <w:sz w:val="24"/>
          <w:szCs w:val="24"/>
          <w:u w:val="single" w:color="auto"/>
          <w:lang w:eastAsia="zh-CN"/>
        </w:rPr>
        <w:t>三</w:t>
      </w:r>
      <w:r>
        <w:rPr>
          <w:rFonts w:ascii="宋体" w:hAnsi="宋体" w:eastAsia="宋体" w:cs="宋体"/>
          <w:spacing w:val="0"/>
          <w:sz w:val="24"/>
          <w:szCs w:val="24"/>
          <w:u w:val="single" w:color="auto"/>
        </w:rPr>
        <w:t>个月依法缴纳社会保障资金的凭证（以加盖社保机构公章的社保资金收据凭证或加盖社保机构公章的本单位社保缴纳花名册或向税务机关缴纳社保费的完税证明为准）。</w:t>
      </w:r>
    </w:p>
    <w:p>
      <w:pPr>
        <w:keepNext w:val="0"/>
        <w:keepLines w:val="0"/>
        <w:pageBreakBefore w:val="0"/>
        <w:wordWrap/>
        <w:overflowPunct/>
        <w:topLinePunct w:val="0"/>
        <w:bidi w:val="0"/>
        <w:spacing w:line="360" w:lineRule="auto"/>
        <w:ind w:right="32" w:firstLine="480" w:firstLineChars="200"/>
        <w:jc w:val="both"/>
        <w:rPr>
          <w:rFonts w:ascii="宋体" w:hAnsi="宋体" w:eastAsia="宋体" w:cs="宋体"/>
          <w:spacing w:val="0"/>
          <w:sz w:val="24"/>
          <w:szCs w:val="24"/>
        </w:rPr>
      </w:pPr>
      <w:r>
        <w:rPr>
          <w:rFonts w:ascii="宋体" w:hAnsi="宋体" w:eastAsia="宋体" w:cs="宋体"/>
          <w:spacing w:val="0"/>
          <w:sz w:val="24"/>
          <w:szCs w:val="24"/>
        </w:rPr>
        <w:t>F.参加本次政府采购活动前三年内，在经营活动中没有违法违规记录：</w:t>
      </w:r>
      <w:r>
        <w:rPr>
          <w:rFonts w:ascii="宋体" w:hAnsi="宋体" w:eastAsia="宋体" w:cs="宋体"/>
          <w:spacing w:val="0"/>
          <w:sz w:val="24"/>
          <w:szCs w:val="24"/>
          <w:u w:val="single" w:color="auto"/>
        </w:rPr>
        <w:t>提供参加政府采购活动前三年内供应商及供应商的法定代表人在经营活动中没有重大违法记录（重大违法记录是指投标人因违法经营受到刑事处罚或者责令停产停业、吊销许可证或者执照、较大数额罚款等行政处罚）的书面声明</w:t>
      </w:r>
      <w:r>
        <w:rPr>
          <w:rFonts w:ascii="宋体" w:hAnsi="宋体" w:eastAsia="宋体" w:cs="宋体"/>
          <w:spacing w:val="0"/>
          <w:sz w:val="24"/>
          <w:szCs w:val="24"/>
        </w:rPr>
        <w:t>。</w:t>
      </w:r>
    </w:p>
    <w:p>
      <w:pPr>
        <w:keepNext w:val="0"/>
        <w:keepLines w:val="0"/>
        <w:pageBreakBefore w:val="0"/>
        <w:wordWrap/>
        <w:overflowPunct/>
        <w:topLinePunct w:val="0"/>
        <w:bidi w:val="0"/>
        <w:spacing w:line="360" w:lineRule="auto"/>
        <w:ind w:left="1" w:right="32" w:firstLine="480" w:firstLineChars="200"/>
        <w:rPr>
          <w:rFonts w:ascii="宋体" w:hAnsi="宋体" w:eastAsia="宋体" w:cs="宋体"/>
          <w:spacing w:val="0"/>
          <w:sz w:val="24"/>
          <w:szCs w:val="24"/>
        </w:rPr>
      </w:pPr>
      <w:r>
        <w:rPr>
          <w:rFonts w:ascii="宋体" w:hAnsi="宋体" w:eastAsia="宋体" w:cs="宋体"/>
          <w:spacing w:val="0"/>
          <w:sz w:val="24"/>
          <w:szCs w:val="24"/>
        </w:rPr>
        <w:t>G.诚信资格要求：根据财库〔2016〕125号《关于在政府采购活动中查询及使用信用记录有关问题的通知》的规定，对列入失信被执行人、税收违法黑名单、政府采购严重违法失信行为记录名单的承接单位，拒绝参与本项目政府采购活动；投标供应商应提供以下信息截图：</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 w:firstLine="480" w:firstLineChars="200"/>
        <w:jc w:val="right"/>
        <w:textAlignment w:val="baseline"/>
        <w:rPr>
          <w:rFonts w:ascii="宋体" w:hAnsi="宋体" w:eastAsia="宋体" w:cs="宋体"/>
          <w:spacing w:val="0"/>
          <w:sz w:val="24"/>
          <w:szCs w:val="24"/>
          <w:u w:val="single" w:color="auto"/>
        </w:rPr>
      </w:pPr>
      <w:r>
        <w:rPr>
          <w:rFonts w:ascii="宋体" w:hAnsi="宋体" w:eastAsia="宋体" w:cs="宋体"/>
          <w:spacing w:val="0"/>
          <w:sz w:val="24"/>
          <w:szCs w:val="24"/>
          <w:u w:val="single" w:color="auto"/>
        </w:rPr>
        <w:t>(1)提供信用中国网下载的信用信息报告(报告名称为《法人和其他组织信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
        <w:jc w:val="both"/>
        <w:textAlignment w:val="baseline"/>
        <w:rPr>
          <w:rFonts w:ascii="宋体" w:hAnsi="宋体" w:eastAsia="宋体" w:cs="宋体"/>
          <w:spacing w:val="0"/>
          <w:sz w:val="24"/>
          <w:szCs w:val="24"/>
        </w:rPr>
      </w:pPr>
      <w:r>
        <w:rPr>
          <w:rFonts w:ascii="宋体" w:hAnsi="宋体" w:eastAsia="宋体" w:cs="宋体"/>
          <w:spacing w:val="0"/>
          <w:sz w:val="24"/>
          <w:szCs w:val="24"/>
          <w:u w:val="single" w:color="auto"/>
        </w:rPr>
        <w:t>用信息概况》)，报告生成日期应为投标报名开始时间至投标截止时间之间；</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right="34" w:rightChars="0" w:firstLine="480" w:firstLineChars="200"/>
        <w:jc w:val="both"/>
        <w:textAlignment w:val="baseline"/>
        <w:rPr>
          <w:rFonts w:ascii="宋体" w:hAnsi="宋体" w:eastAsia="宋体" w:cs="宋体"/>
          <w:spacing w:val="0"/>
          <w:sz w:val="24"/>
          <w:szCs w:val="24"/>
        </w:rPr>
      </w:pPr>
      <w:r>
        <w:rPr>
          <w:rFonts w:hint="eastAsia" w:ascii="宋体" w:hAnsi="宋体" w:eastAsia="宋体" w:cs="宋体"/>
          <w:spacing w:val="0"/>
          <w:sz w:val="24"/>
          <w:szCs w:val="24"/>
          <w:u w:val="single" w:color="auto"/>
          <w:lang w:eastAsia="zh-CN"/>
        </w:rPr>
        <w:t>（</w:t>
      </w:r>
      <w:r>
        <w:rPr>
          <w:rFonts w:hint="eastAsia" w:ascii="宋体" w:hAnsi="宋体" w:eastAsia="宋体" w:cs="宋体"/>
          <w:spacing w:val="0"/>
          <w:sz w:val="24"/>
          <w:szCs w:val="24"/>
          <w:u w:val="single" w:color="auto"/>
          <w:lang w:val="en-US" w:eastAsia="zh-CN"/>
        </w:rPr>
        <w:t>2</w:t>
      </w:r>
      <w:r>
        <w:rPr>
          <w:rFonts w:hint="eastAsia" w:ascii="宋体" w:hAnsi="宋体" w:eastAsia="宋体" w:cs="宋体"/>
          <w:spacing w:val="0"/>
          <w:sz w:val="24"/>
          <w:szCs w:val="24"/>
          <w:u w:val="single" w:color="auto"/>
          <w:lang w:eastAsia="zh-CN"/>
        </w:rPr>
        <w:t>）</w:t>
      </w:r>
      <w:r>
        <w:rPr>
          <w:rFonts w:ascii="宋体" w:hAnsi="宋体" w:eastAsia="宋体" w:cs="宋体"/>
          <w:spacing w:val="0"/>
          <w:sz w:val="24"/>
          <w:szCs w:val="24"/>
          <w:u w:val="single" w:color="auto"/>
        </w:rPr>
        <w:t>提供中国政府采购网查询的“政府采购严重违法失信行为信息记录”的查询截图，查询时间应为投标报名开始时间至投标截止时间之间；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right="32"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H.法定代表人参加投标的必须上传法定代表人身份证明及身份证；法人授权委托人参加投标的上传法定代表人授权委托书及被授权委托人身份证。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34" w:firstLine="480" w:firstLineChars="200"/>
        <w:textAlignment w:val="baseline"/>
        <w:rPr>
          <w:rFonts w:hint="eastAsia" w:ascii="宋体" w:hAnsi="宋体" w:eastAsia="宋体" w:cs="宋体"/>
          <w:spacing w:val="0"/>
          <w:sz w:val="24"/>
          <w:szCs w:val="24"/>
          <w:lang w:val="en-US" w:eastAsia="zh-CN"/>
        </w:rPr>
      </w:pPr>
      <w:r>
        <w:rPr>
          <w:rFonts w:ascii="宋体" w:hAnsi="宋体" w:eastAsia="宋体" w:cs="宋体"/>
          <w:spacing w:val="0"/>
          <w:sz w:val="24"/>
          <w:szCs w:val="24"/>
        </w:rPr>
        <w:t>2.落实政府采购政策需满足的资格要求：</w:t>
      </w:r>
      <w:r>
        <w:rPr>
          <w:rFonts w:hint="eastAsia" w:ascii="宋体" w:hAnsi="宋体" w:eastAsia="宋体" w:cs="宋体"/>
          <w:spacing w:val="0"/>
          <w:sz w:val="24"/>
          <w:szCs w:val="24"/>
          <w:lang w:val="en-US" w:eastAsia="zh-CN"/>
        </w:rPr>
        <w:t>根据政策要求，</w:t>
      </w:r>
      <w:r>
        <w:rPr>
          <w:rFonts w:hint="eastAsia" w:ascii="宋体" w:hAnsi="宋体" w:eastAsia="宋体" w:cs="宋体"/>
          <w:b/>
          <w:bCs/>
          <w:spacing w:val="0"/>
          <w:sz w:val="24"/>
          <w:szCs w:val="24"/>
          <w:lang w:val="en-US" w:eastAsia="zh-CN"/>
        </w:rPr>
        <w:t>本项目专门面向中小企业预留份额40%，其中，专门面向小微企业预留份额60%。</w:t>
      </w:r>
      <w:r>
        <w:rPr>
          <w:rFonts w:hint="eastAsia" w:ascii="宋体" w:hAnsi="宋体" w:eastAsia="宋体" w:cs="宋体"/>
          <w:spacing w:val="0"/>
          <w:sz w:val="24"/>
          <w:szCs w:val="24"/>
          <w:lang w:val="en-US" w:eastAsia="zh-CN"/>
        </w:rPr>
        <w:t>参与本项目的投标人须满足以下条件之一：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34"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（1）小微企业（须提供中小企业承诺函）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34"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2）大中型企业中标后向小微企业分包（须提供中小企业承诺函及中标后分包承诺书）以第2种形式参与投标的，中小企业承担的部分须达到40%，其中，小微企业承担的部分须达到60%。组成联合体或者接受分包合同的中小企业与联合体内其他企业、分包企业之间不得存在直接控股、管理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pacing w:val="0"/>
          <w:sz w:val="24"/>
          <w:szCs w:val="24"/>
        </w:rPr>
      </w:pPr>
      <w:bookmarkStart w:id="5" w:name="_GoBack"/>
      <w:bookmarkEnd w:id="5"/>
      <w:r>
        <w:rPr>
          <w:rFonts w:ascii="宋体" w:hAnsi="宋体" w:eastAsia="宋体" w:cs="宋体"/>
          <w:spacing w:val="0"/>
          <w:sz w:val="24"/>
          <w:szCs w:val="24"/>
        </w:rPr>
        <w:t>3.本项目的特定资格要求：</w:t>
      </w:r>
      <w:r>
        <w:rPr>
          <w:rFonts w:ascii="宋体" w:hAnsi="宋体" w:eastAsia="宋体" w:cs="宋体"/>
          <w:spacing w:val="0"/>
          <w:sz w:val="24"/>
          <w:szCs w:val="24"/>
          <w:u w:val="single" w:color="auto"/>
        </w:rPr>
        <w:t>无</w:t>
      </w:r>
      <w:r>
        <w:rPr>
          <w:rFonts w:ascii="宋体" w:hAnsi="宋体" w:eastAsia="宋体" w:cs="宋体"/>
          <w:spacing w:val="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spacing w:val="0"/>
        </w:rPr>
      </w:pPr>
      <w:r>
        <w:rPr>
          <w:rFonts w:hint="eastAsia" w:ascii="宋体" w:hAnsi="宋体" w:eastAsia="宋体" w:cs="宋体"/>
          <w:b/>
          <w:bCs/>
          <w:color w:val="000000"/>
          <w:spacing w:val="0"/>
          <w:kern w:val="0"/>
          <w:sz w:val="24"/>
          <w:szCs w:val="24"/>
          <w:lang w:val="en-US" w:eastAsia="zh-CN" w:bidi="ar"/>
        </w:rPr>
        <w:t>特别说明：本公示内容仅为采购人对本项目的需求公示，具体内容以最终采购文件发售稿为准。</w:t>
      </w:r>
    </w:p>
    <w:p>
      <w:pPr>
        <w:rPr>
          <w:rFonts w:hint="eastAsia" w:ascii="仿宋_GB2312" w:hAnsi="仿宋_GB2312" w:eastAsia="仿宋_GB2312" w:cs="仿宋_GB2312"/>
          <w:bCs/>
          <w:sz w:val="24"/>
        </w:rPr>
      </w:pPr>
    </w:p>
    <w:p>
      <w:pPr>
        <w:rPr>
          <w:rFonts w:hint="eastAsia" w:ascii="仿宋_GB2312" w:hAnsi="仿宋_GB2312" w:eastAsia="仿宋_GB2312" w:cs="仿宋_GB2312"/>
          <w:bCs/>
          <w:sz w:val="24"/>
        </w:rPr>
      </w:pPr>
      <w:r>
        <w:rPr>
          <w:rFonts w:hint="eastAsia" w:ascii="仿宋_GB2312" w:hAnsi="仿宋_GB2312" w:eastAsia="仿宋_GB2312" w:cs="仿宋_GB2312"/>
          <w:bCs/>
          <w:sz w:val="24"/>
        </w:rPr>
        <w:br w:type="page"/>
      </w:r>
    </w:p>
    <w:p>
      <w:pPr>
        <w:jc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采购清单及技术要求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pacing w:val="-6"/>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一、项目概况</w:t>
      </w:r>
    </w:p>
    <w:p>
      <w:pPr>
        <w:pStyle w:val="6"/>
        <w:keepNext w:val="0"/>
        <w:keepLines w:val="0"/>
        <w:pageBreakBefore w:val="0"/>
        <w:kinsoku/>
        <w:wordWrap/>
        <w:overflowPunct/>
        <w:topLinePunct w:val="0"/>
        <w:autoSpaceDE/>
        <w:autoSpaceDN/>
        <w:bidi w:val="0"/>
        <w:adjustRightInd/>
        <w:snapToGrid/>
        <w:spacing w:after="0" w:afterLines="0" w:line="360" w:lineRule="auto"/>
        <w:ind w:firstLine="482" w:firstLineChars="200"/>
        <w:jc w:val="both"/>
        <w:rPr>
          <w:rFonts w:hint="eastAsia" w:ascii="宋体" w:hAnsi="宋体" w:eastAsia="宋体" w:cs="宋体"/>
          <w:b/>
          <w:bCs w:val="0"/>
          <w:sz w:val="24"/>
          <w:szCs w:val="24"/>
          <w:highlight w:val="none"/>
          <w:lang w:val="en-US" w:eastAsia="zh-CN"/>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w:t>
      </w:r>
      <w:r>
        <w:rPr>
          <w:rFonts w:hint="eastAsia" w:ascii="宋体" w:hAnsi="宋体" w:eastAsia="宋体" w:cs="宋体"/>
          <w:b/>
          <w:bCs w:val="0"/>
          <w:sz w:val="24"/>
          <w:szCs w:val="24"/>
          <w:highlight w:val="none"/>
          <w:lang w:val="en-US" w:eastAsia="zh-CN"/>
        </w:rPr>
        <w:t>项目实施地点及规模</w:t>
      </w:r>
    </w:p>
    <w:p>
      <w:pPr>
        <w:pStyle w:val="6"/>
        <w:keepNext w:val="0"/>
        <w:keepLines w:val="0"/>
        <w:pageBreakBefore w:val="0"/>
        <w:kinsoku/>
        <w:wordWrap/>
        <w:overflowPunct/>
        <w:topLinePunct w:val="0"/>
        <w:autoSpaceDE/>
        <w:autoSpaceDN/>
        <w:bidi w:val="0"/>
        <w:adjustRightInd/>
        <w:snapToGrid/>
        <w:spacing w:after="0" w:afterLines="0" w:line="360" w:lineRule="auto"/>
        <w:ind w:firstLine="482" w:firstLineChars="200"/>
        <w:jc w:val="both"/>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b/>
          <w:bCs/>
          <w:kern w:val="2"/>
          <w:sz w:val="24"/>
          <w:szCs w:val="24"/>
          <w:u w:val="none"/>
          <w:shd w:val="clear" w:color="auto" w:fill="auto"/>
          <w:lang w:val="en-US" w:eastAsia="zh-CN" w:bidi="zh-TW"/>
        </w:rPr>
        <w:t>（一）实施地点。</w:t>
      </w:r>
      <w:r>
        <w:rPr>
          <w:rFonts w:hint="eastAsia" w:ascii="宋体" w:hAnsi="宋体" w:eastAsia="宋体" w:cs="宋体"/>
          <w:kern w:val="2"/>
          <w:sz w:val="24"/>
          <w:szCs w:val="24"/>
          <w:u w:val="none"/>
          <w:shd w:val="clear" w:color="auto" w:fill="auto"/>
          <w:lang w:val="en-US" w:eastAsia="zh-CN" w:bidi="zh-TW"/>
        </w:rPr>
        <w:t>织金县八步街道、白泥镇、板桥镇、茶店乡、大平乡、官寨乡、桂果镇、化起镇、鸡场乡、金龙乡、龙场镇、马场镇、猫场镇、纳雍乡、牛场镇、三甲街道、上坪寨乡、实兴乡、熊家场镇、以那镇、自强乡等21个乡镇（街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b/>
          <w:bCs/>
          <w:kern w:val="2"/>
          <w:sz w:val="24"/>
          <w:szCs w:val="24"/>
          <w:u w:val="none"/>
          <w:shd w:val="clear" w:color="auto" w:fill="auto"/>
          <w:lang w:val="en-US" w:eastAsia="zh-CN" w:bidi="zh-TW"/>
        </w:rPr>
        <w:t>（二）实施规模。</w:t>
      </w:r>
      <w:r>
        <w:rPr>
          <w:rFonts w:hint="eastAsia" w:ascii="宋体" w:hAnsi="宋体" w:eastAsia="宋体" w:cs="宋体"/>
          <w:kern w:val="2"/>
          <w:sz w:val="24"/>
          <w:szCs w:val="24"/>
          <w:u w:val="none"/>
          <w:shd w:val="clear" w:color="auto" w:fill="auto"/>
          <w:lang w:val="en-US" w:eastAsia="zh-CN" w:bidi="zh-TW"/>
        </w:rPr>
        <w:t>织金县八步街道1500亩、白泥镇500亩、板桥镇500亩、茶店乡2000亩、大平乡1000亩、官寨乡500亩、桂果镇1000亩、化起镇2500亩、鸡场乡2000亩、金龙乡2000亩、龙场镇1000亩、马场镇500亩、猫场镇2000亩、纳雍乡1000亩、牛场镇1000亩、三甲街道1500亩、上坪寨乡1000亩、实兴乡500亩、熊家场镇1000亩、以那镇1500亩、自强乡500亩，共计实施大豆玉米带状复合种植项目项目25000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二、主要技术模式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kern w:val="2"/>
          <w:sz w:val="24"/>
          <w:szCs w:val="24"/>
          <w:u w:val="none"/>
          <w:shd w:val="clear" w:color="auto" w:fill="auto"/>
          <w:lang w:val="en-US" w:eastAsia="zh-CN" w:bidi="zh-TW"/>
        </w:rPr>
        <w:t>结合相关要求和去年大豆玉米带状复合种植情况，今年我县主推“3+2”模式间作种植模式，即3行大豆+2行玉米。在耕作条件较好、适宜机械耕作、品种选择较广区域可推广“4+2”模式，即4行大豆+2行玉米。</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2" w:firstLineChars="200"/>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三、进度安排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b/>
          <w:bCs/>
          <w:kern w:val="2"/>
          <w:sz w:val="24"/>
          <w:szCs w:val="24"/>
          <w:u w:val="none"/>
          <w:shd w:val="clear" w:color="auto" w:fill="auto"/>
          <w:lang w:val="en-US" w:eastAsia="zh-CN" w:bidi="zh-TW"/>
        </w:rPr>
        <w:t>（一）2024年1-2月。</w:t>
      </w:r>
      <w:r>
        <w:rPr>
          <w:rFonts w:hint="eastAsia" w:ascii="宋体" w:hAnsi="宋体" w:eastAsia="宋体" w:cs="宋体"/>
          <w:bCs/>
          <w:color w:val="auto"/>
          <w:sz w:val="24"/>
          <w:szCs w:val="24"/>
        </w:rPr>
        <w:t>编制完善实施方案和技术方案，</w:t>
      </w:r>
      <w:r>
        <w:rPr>
          <w:rFonts w:hint="eastAsia" w:ascii="宋体" w:hAnsi="宋体" w:eastAsia="宋体" w:cs="宋体"/>
          <w:kern w:val="2"/>
          <w:sz w:val="24"/>
          <w:szCs w:val="24"/>
          <w:u w:val="none"/>
          <w:shd w:val="clear" w:color="auto" w:fill="auto"/>
          <w:lang w:val="en-US" w:eastAsia="zh-CN" w:bidi="zh-TW"/>
        </w:rPr>
        <w:t>指导项目乡镇（街道）规划落实地块，摸清大豆种子储备和缺口，开展大豆、玉米种子等物资采购前期准备工作。</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kern w:val="2"/>
          <w:sz w:val="24"/>
          <w:szCs w:val="24"/>
          <w:u w:val="none"/>
          <w:shd w:val="clear" w:color="auto" w:fill="auto"/>
          <w:lang w:val="en-US" w:eastAsia="zh-CN" w:bidi="zh-TW"/>
        </w:rPr>
        <w:t>（二）2024年3-7月。</w:t>
      </w:r>
      <w:r>
        <w:rPr>
          <w:rFonts w:hint="eastAsia" w:ascii="宋体" w:hAnsi="宋体" w:eastAsia="宋体" w:cs="宋体"/>
          <w:bCs/>
          <w:color w:val="auto"/>
          <w:sz w:val="24"/>
          <w:szCs w:val="24"/>
        </w:rPr>
        <w:t>紧抓关键农时，按照实施方案组织实施，春播前组织</w:t>
      </w:r>
      <w:r>
        <w:rPr>
          <w:rFonts w:hint="eastAsia" w:ascii="宋体" w:hAnsi="宋体" w:eastAsia="宋体" w:cs="宋体"/>
          <w:bCs/>
          <w:color w:val="auto"/>
          <w:sz w:val="24"/>
          <w:szCs w:val="24"/>
          <w:highlight w:val="none"/>
        </w:rPr>
        <w:t>开好动员培训会，积极宣传大豆玉米带状复合种植推广补助政策，在播种后组织开展核实种植面积和种植模式，及时兑现补助。联合县乡</w:t>
      </w:r>
      <w:r>
        <w:rPr>
          <w:rFonts w:hint="eastAsia" w:ascii="宋体" w:hAnsi="宋体" w:eastAsia="宋体" w:cs="宋体"/>
          <w:bCs/>
          <w:color w:val="auto"/>
          <w:sz w:val="24"/>
          <w:szCs w:val="24"/>
          <w:highlight w:val="none"/>
          <w:lang w:eastAsia="zh-CN"/>
        </w:rPr>
        <w:t>两级</w:t>
      </w:r>
      <w:r>
        <w:rPr>
          <w:rFonts w:hint="eastAsia" w:ascii="宋体" w:hAnsi="宋体" w:eastAsia="宋体" w:cs="宋体"/>
          <w:bCs/>
          <w:color w:val="auto"/>
          <w:sz w:val="24"/>
          <w:szCs w:val="24"/>
          <w:highlight w:val="none"/>
        </w:rPr>
        <w:t>农业技术人员，分别就品种选择、种植模式</w:t>
      </w:r>
      <w:r>
        <w:rPr>
          <w:rFonts w:hint="eastAsia" w:ascii="宋体" w:hAnsi="宋体" w:eastAsia="宋体" w:cs="宋体"/>
          <w:bCs/>
          <w:color w:val="auto"/>
          <w:sz w:val="24"/>
          <w:szCs w:val="24"/>
          <w:highlight w:val="none"/>
          <w:lang w:val="en"/>
        </w:rPr>
        <w:t>配比</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
        </w:rPr>
        <w:t>科学</w:t>
      </w:r>
      <w:r>
        <w:rPr>
          <w:rFonts w:hint="eastAsia" w:ascii="宋体" w:hAnsi="宋体" w:eastAsia="宋体" w:cs="宋体"/>
          <w:bCs/>
          <w:color w:val="auto"/>
          <w:sz w:val="24"/>
          <w:szCs w:val="24"/>
          <w:highlight w:val="none"/>
        </w:rPr>
        <w:t>施肥、</w:t>
      </w:r>
      <w:r>
        <w:rPr>
          <w:rFonts w:hint="eastAsia" w:ascii="宋体" w:hAnsi="宋体" w:eastAsia="宋体" w:cs="宋体"/>
          <w:bCs/>
          <w:color w:val="auto"/>
          <w:sz w:val="24"/>
          <w:szCs w:val="24"/>
          <w:highlight w:val="none"/>
          <w:lang w:val="en"/>
        </w:rPr>
        <w:t>安全</w:t>
      </w:r>
      <w:r>
        <w:rPr>
          <w:rFonts w:hint="eastAsia" w:ascii="宋体" w:hAnsi="宋体" w:eastAsia="宋体" w:cs="宋体"/>
          <w:bCs/>
          <w:color w:val="auto"/>
          <w:sz w:val="24"/>
          <w:szCs w:val="24"/>
          <w:highlight w:val="none"/>
        </w:rPr>
        <w:t>用药、机械化</w:t>
      </w:r>
      <w:r>
        <w:rPr>
          <w:rFonts w:hint="eastAsia" w:ascii="宋体" w:hAnsi="宋体" w:eastAsia="宋体" w:cs="宋体"/>
          <w:bCs/>
          <w:color w:val="auto"/>
          <w:sz w:val="24"/>
          <w:szCs w:val="24"/>
          <w:highlight w:val="none"/>
          <w:lang w:val="en"/>
        </w:rPr>
        <w:t>种植</w:t>
      </w:r>
      <w:r>
        <w:rPr>
          <w:rFonts w:hint="eastAsia" w:ascii="宋体" w:hAnsi="宋体" w:eastAsia="宋体" w:cs="宋体"/>
          <w:bCs/>
          <w:color w:val="auto"/>
          <w:sz w:val="24"/>
          <w:szCs w:val="24"/>
          <w:highlight w:val="none"/>
        </w:rPr>
        <w:t>及防灾减灾等重点内容，开展系列技术培训、现场观摩及种管收全程技术服务指导，确保关键技术到户到地</w:t>
      </w:r>
      <w:r>
        <w:rPr>
          <w:rFonts w:hint="eastAsia" w:ascii="宋体" w:hAnsi="宋体" w:eastAsia="宋体" w:cs="宋体"/>
          <w:bCs/>
          <w:color w:val="auto"/>
          <w:sz w:val="24"/>
          <w:szCs w:val="24"/>
          <w:highlight w:val="none"/>
          <w:lang w:val="en"/>
        </w:rPr>
        <w:t>、</w:t>
      </w:r>
      <w:r>
        <w:rPr>
          <w:rFonts w:hint="eastAsia" w:ascii="宋体" w:hAnsi="宋体" w:eastAsia="宋体" w:cs="宋体"/>
          <w:bCs/>
          <w:color w:val="auto"/>
          <w:sz w:val="24"/>
          <w:szCs w:val="24"/>
          <w:highlight w:val="none"/>
        </w:rPr>
        <w:t>主推模式不走样。开展中期评估工作，做好评估数据的采集、整理分析，认真总结实施取得的成绩和存在的问题，评估目标任务完成的可能性，并提出下一步工作措施，形成中期自评报告报市农业农村局。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b/>
          <w:bCs/>
          <w:kern w:val="2"/>
          <w:sz w:val="24"/>
          <w:szCs w:val="24"/>
          <w:u w:val="none"/>
          <w:shd w:val="clear" w:color="auto" w:fill="auto"/>
          <w:lang w:val="en-US" w:eastAsia="zh-CN" w:bidi="zh-TW"/>
        </w:rPr>
        <w:t>（三）2024年8-10月。</w:t>
      </w:r>
      <w:r>
        <w:rPr>
          <w:rFonts w:hint="eastAsia" w:ascii="宋体" w:hAnsi="宋体" w:eastAsia="宋体" w:cs="宋体"/>
          <w:bCs/>
          <w:color w:val="auto"/>
          <w:sz w:val="24"/>
          <w:szCs w:val="24"/>
        </w:rPr>
        <w:t>组织开展测产验收工作，全面分析大豆玉米带状复合种植与其他模式种植产量情况和实施效果，为继续推广积累经验。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b/>
          <w:bCs/>
          <w:kern w:val="2"/>
          <w:sz w:val="24"/>
          <w:szCs w:val="24"/>
          <w:u w:val="none"/>
          <w:shd w:val="clear" w:color="auto" w:fill="auto"/>
          <w:lang w:val="en-US" w:eastAsia="zh-CN" w:bidi="zh-TW"/>
        </w:rPr>
        <w:t>（四）2024年11-12月。</w:t>
      </w:r>
      <w:r>
        <w:rPr>
          <w:rFonts w:hint="eastAsia" w:ascii="宋体" w:hAnsi="宋体" w:eastAsia="宋体" w:cs="宋体"/>
          <w:bCs/>
          <w:color w:val="auto"/>
          <w:sz w:val="24"/>
          <w:szCs w:val="24"/>
        </w:rPr>
        <w:t>总结分析推广任务完成情况，将项目实施过程图片、技术培训资料、财务资料及项目总结、绩效自评等项目验收相关材料报市农业农村局</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kern w:val="2"/>
          <w:sz w:val="28"/>
          <w:szCs w:val="28"/>
          <w:u w:val="none"/>
          <w:shd w:val="clear" w:color="auto" w:fill="auto"/>
          <w:lang w:val="en-US" w:eastAsia="zh-CN" w:bidi="zh-TW"/>
        </w:rPr>
      </w:pPr>
      <w:r>
        <w:rPr>
          <w:rFonts w:hint="eastAsia" w:ascii="宋体" w:hAnsi="宋体" w:eastAsia="宋体" w:cs="宋体"/>
          <w:b/>
          <w:bCs/>
          <w:kern w:val="2"/>
          <w:sz w:val="28"/>
          <w:szCs w:val="28"/>
          <w:u w:val="none"/>
          <w:shd w:val="clear" w:color="auto" w:fill="auto"/>
          <w:lang w:val="en-US" w:eastAsia="zh-CN" w:bidi="zh-TW"/>
        </w:rPr>
        <w:t>四、项目内容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both"/>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kern w:val="2"/>
          <w:sz w:val="24"/>
          <w:szCs w:val="24"/>
          <w:u w:val="none"/>
          <w:shd w:val="clear" w:color="auto" w:fill="auto"/>
          <w:lang w:val="en-US" w:eastAsia="zh-CN" w:bidi="zh-TW"/>
        </w:rPr>
        <w:t>织金县2024年大豆玉米带状复合种植项，采购大豆种子（黔豆12号、黔豆7号等）75吨，玉米种子（</w:t>
      </w:r>
      <w:r>
        <w:rPr>
          <w:rFonts w:hint="eastAsia" w:ascii="宋体" w:hAnsi="宋体" w:eastAsia="宋体" w:cs="宋体"/>
          <w:i w:val="0"/>
          <w:color w:val="000000"/>
          <w:sz w:val="24"/>
          <w:szCs w:val="24"/>
          <w:u w:val="none"/>
          <w:lang w:val="en-US" w:eastAsia="zh-CN"/>
        </w:rPr>
        <w:t>博丰8100</w:t>
      </w:r>
      <w:r>
        <w:rPr>
          <w:rFonts w:hint="eastAsia" w:ascii="宋体" w:hAnsi="宋体" w:eastAsia="宋体" w:cs="宋体"/>
          <w:kern w:val="2"/>
          <w:sz w:val="24"/>
          <w:szCs w:val="24"/>
          <w:u w:val="none"/>
          <w:shd w:val="clear" w:color="auto" w:fill="auto"/>
          <w:lang w:val="en-US" w:eastAsia="zh-CN" w:bidi="zh-TW"/>
        </w:rPr>
        <w:t>、织单5号、真玉10号等）37.5吨。</w:t>
      </w:r>
    </w:p>
    <w:p>
      <w:pPr>
        <w:keepNext w:val="0"/>
        <w:keepLines w:val="0"/>
        <w:pageBreakBefore w:val="0"/>
        <w:widowControl w:val="0"/>
        <w:tabs>
          <w:tab w:val="left" w:pos="1312"/>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pPr>
      <w:r>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t>注：具体</w:t>
      </w:r>
      <w:r>
        <w:rPr>
          <w:rFonts w:hint="eastAsia" w:ascii="宋体" w:hAnsi="宋体" w:eastAsia="宋体" w:cs="宋体"/>
          <w:bCs/>
          <w:sz w:val="24"/>
          <w:lang w:val="en-US" w:eastAsia="zh-CN"/>
        </w:rPr>
        <w:t>采购数量以实际采购数量为准。</w:t>
      </w:r>
    </w:p>
    <w:p>
      <w:pPr>
        <w:keepNext w:val="0"/>
        <w:keepLines w:val="0"/>
        <w:pageBreakBefore w:val="0"/>
        <w:widowControl w:val="0"/>
        <w:tabs>
          <w:tab w:val="left" w:pos="1312"/>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pPr>
    </w:p>
    <w:p>
      <w:pPr>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pPr>
      <w:r>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br w:type="page"/>
      </w:r>
    </w:p>
    <w:p>
      <w:pPr>
        <w:keepNext w:val="0"/>
        <w:keepLines w:val="0"/>
        <w:pageBreakBefore w:val="0"/>
        <w:widowControl w:val="0"/>
        <w:tabs>
          <w:tab w:val="left" w:pos="1312"/>
        </w:tabs>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pPr>
      <w:r>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t>附件1</w:t>
      </w:r>
    </w:p>
    <w:p>
      <w:pPr>
        <w:keepNext w:val="0"/>
        <w:keepLines w:val="0"/>
        <w:pageBreakBefore w:val="0"/>
        <w:widowControl w:val="0"/>
        <w:tabs>
          <w:tab w:val="left" w:pos="1312"/>
        </w:tabs>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pPr>
      <w:r>
        <w:rPr>
          <w:rFonts w:hint="eastAsia" w:ascii="宋体" w:hAnsi="宋体" w:eastAsia="宋体" w:cs="宋体"/>
          <w:b w:val="0"/>
          <w:bCs/>
          <w:color w:val="000000"/>
          <w:spacing w:val="0"/>
          <w:w w:val="100"/>
          <w:kern w:val="2"/>
          <w:position w:val="0"/>
          <w:sz w:val="24"/>
          <w:szCs w:val="24"/>
          <w:highlight w:val="none"/>
          <w:u w:val="none"/>
          <w:shd w:val="clear" w:color="auto" w:fill="auto"/>
          <w:lang w:val="en-US" w:eastAsia="zh-CN" w:bidi="ar-SA"/>
        </w:rPr>
        <w:t>织金县2024年大豆玉米带状复合种植任务分解表</w:t>
      </w:r>
    </w:p>
    <w:tbl>
      <w:tblPr>
        <w:tblStyle w:val="9"/>
        <w:tblpPr w:leftFromText="180" w:rightFromText="180" w:vertAnchor="text" w:horzAnchor="page" w:tblpX="1576" w:tblpY="298"/>
        <w:tblOverlap w:val="never"/>
        <w:tblW w:w="90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4"/>
        <w:gridCol w:w="1484"/>
        <w:gridCol w:w="1383"/>
        <w:gridCol w:w="1683"/>
        <w:gridCol w:w="1100"/>
        <w:gridCol w:w="1717"/>
        <w:gridCol w:w="1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乡镇（街道）</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实施任务（亩）</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市、县级领导示范样板点（个）</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面积（亩）</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乡级领导示范样板点(200－500亩/个)</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八步街道</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白泥镇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板桥镇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茶店乡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大平乡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官寨乡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桂果镇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化起镇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鸡场乡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金龙乡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龙场镇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马场镇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猫场镇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纳雍乡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牛场镇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三甲街道</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上坪寨乡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实兴乡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熊家场镇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以那镇</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14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自强乡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098"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3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25000</w:t>
            </w:r>
          </w:p>
        </w:tc>
        <w:tc>
          <w:tcPr>
            <w:tcW w:w="16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1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6000</w:t>
            </w:r>
          </w:p>
        </w:tc>
        <w:tc>
          <w:tcPr>
            <w:tcW w:w="17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47</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17500</w:t>
            </w:r>
          </w:p>
        </w:tc>
      </w:tr>
    </w:tbl>
    <w:p>
      <w:pPr>
        <w:pageBreakBefore w:val="0"/>
        <w:wordWrap/>
        <w:overflowPunct/>
        <w:topLinePunct w:val="0"/>
        <w:bidi w:val="0"/>
        <w:spacing w:line="360" w:lineRule="auto"/>
        <w:rPr>
          <w:rFonts w:hint="eastAsia" w:ascii="宋体" w:hAnsi="宋体" w:eastAsia="宋体" w:cs="宋体"/>
          <w:b w:val="0"/>
          <w:bCs/>
          <w:color w:val="auto"/>
          <w:spacing w:val="0"/>
          <w:w w:val="100"/>
          <w:kern w:val="2"/>
          <w:position w:val="0"/>
          <w:sz w:val="24"/>
          <w:szCs w:val="24"/>
          <w:u w:val="none"/>
          <w:shd w:val="clear" w:color="auto" w:fill="auto"/>
          <w:lang w:val="en-US" w:eastAsia="zh-CN" w:bidi="ar-SA"/>
        </w:rPr>
      </w:pPr>
      <w:r>
        <w:rPr>
          <w:rFonts w:hint="eastAsia" w:ascii="宋体" w:hAnsi="宋体" w:eastAsia="宋体" w:cs="宋体"/>
          <w:b w:val="0"/>
          <w:bCs/>
          <w:color w:val="auto"/>
          <w:spacing w:val="0"/>
          <w:w w:val="100"/>
          <w:kern w:val="2"/>
          <w:position w:val="0"/>
          <w:sz w:val="24"/>
          <w:szCs w:val="24"/>
          <w:u w:val="none"/>
          <w:shd w:val="clear" w:color="auto" w:fill="auto"/>
          <w:lang w:val="en-US" w:eastAsia="zh-CN" w:bidi="ar-SA"/>
        </w:rPr>
        <w:br w:type="page"/>
      </w:r>
    </w:p>
    <w:p>
      <w:pPr>
        <w:keepNext w:val="0"/>
        <w:keepLines w:val="0"/>
        <w:pageBreakBefore w:val="0"/>
        <w:widowControl w:val="0"/>
        <w:tabs>
          <w:tab w:val="left" w:pos="1312"/>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color w:val="auto"/>
          <w:spacing w:val="0"/>
          <w:w w:val="100"/>
          <w:kern w:val="2"/>
          <w:position w:val="0"/>
          <w:sz w:val="24"/>
          <w:szCs w:val="24"/>
          <w:u w:val="none"/>
          <w:shd w:val="clear" w:color="auto" w:fill="auto"/>
          <w:lang w:val="en-US" w:eastAsia="zh-CN" w:bidi="ar-SA"/>
        </w:rPr>
      </w:pPr>
      <w:r>
        <w:rPr>
          <w:rFonts w:hint="eastAsia" w:ascii="宋体" w:hAnsi="宋体" w:eastAsia="宋体" w:cs="宋体"/>
          <w:b w:val="0"/>
          <w:bCs/>
          <w:color w:val="auto"/>
          <w:spacing w:val="0"/>
          <w:w w:val="100"/>
          <w:kern w:val="2"/>
          <w:position w:val="0"/>
          <w:sz w:val="24"/>
          <w:szCs w:val="24"/>
          <w:u w:val="none"/>
          <w:shd w:val="clear" w:color="auto" w:fill="auto"/>
          <w:lang w:val="en-US" w:eastAsia="zh-CN" w:bidi="ar-SA"/>
        </w:rPr>
        <w:t>附件4</w:t>
      </w:r>
    </w:p>
    <w:p>
      <w:pPr>
        <w:keepNext w:val="0"/>
        <w:keepLines w:val="0"/>
        <w:pageBreakBefore w:val="0"/>
        <w:widowControl w:val="0"/>
        <w:tabs>
          <w:tab w:val="left" w:pos="1312"/>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auto"/>
          <w:spacing w:val="0"/>
          <w:w w:val="100"/>
          <w:kern w:val="2"/>
          <w:position w:val="0"/>
          <w:sz w:val="24"/>
          <w:szCs w:val="24"/>
          <w:u w:val="none"/>
          <w:shd w:val="clear" w:color="auto" w:fill="auto"/>
          <w:lang w:val="en-US" w:eastAsia="zh-CN" w:bidi="ar-SA"/>
        </w:rPr>
      </w:pPr>
      <w:r>
        <w:rPr>
          <w:rFonts w:hint="eastAsia" w:ascii="宋体" w:hAnsi="宋体" w:eastAsia="宋体" w:cs="宋体"/>
          <w:spacing w:val="13"/>
          <w:sz w:val="24"/>
          <w:szCs w:val="24"/>
          <w:lang w:eastAsia="zh-CN"/>
        </w:rPr>
        <w:t>织金县</w:t>
      </w:r>
      <w:r>
        <w:rPr>
          <w:rFonts w:hint="eastAsia" w:ascii="宋体" w:hAnsi="宋体" w:eastAsia="宋体" w:cs="宋体"/>
          <w:spacing w:val="9"/>
          <w:sz w:val="24"/>
          <w:szCs w:val="24"/>
        </w:rPr>
        <w:t>大豆玉米带状复合种植技术方案</w:t>
      </w:r>
    </w:p>
    <w:p>
      <w:pPr>
        <w:pStyle w:val="14"/>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color w:val="auto"/>
          <w:sz w:val="24"/>
          <w:szCs w:val="24"/>
        </w:rPr>
        <w:t>推广大豆玉米带状复合种植，优化种植结构能有效解决争地矛盾，是稳玉米、扩大豆的有效途径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为稳步推进大豆玉米带状复合种植技术应用，提高技术标准化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规范化水平，根据《</w:t>
      </w:r>
      <w:r>
        <w:rPr>
          <w:rFonts w:hint="eastAsia" w:ascii="宋体" w:hAnsi="宋体" w:eastAsia="宋体" w:cs="宋体"/>
          <w:color w:val="auto"/>
          <w:sz w:val="24"/>
          <w:szCs w:val="24"/>
          <w:lang w:eastAsia="zh-CN"/>
        </w:rPr>
        <w:t>贵州省</w:t>
      </w:r>
      <w:r>
        <w:rPr>
          <w:rFonts w:hint="eastAsia" w:ascii="宋体" w:hAnsi="宋体" w:eastAsia="宋体" w:cs="宋体"/>
          <w:color w:val="auto"/>
          <w:sz w:val="24"/>
          <w:szCs w:val="24"/>
          <w:lang w:val="en-US" w:eastAsia="zh-CN"/>
        </w:rPr>
        <w:t>2024年大豆玉米带状复合种植实施方案</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及《毕节市</w:t>
      </w:r>
      <w:r>
        <w:rPr>
          <w:rFonts w:hint="eastAsia" w:ascii="宋体" w:hAnsi="宋体" w:eastAsia="宋体" w:cs="宋体"/>
          <w:color w:val="auto"/>
          <w:sz w:val="24"/>
          <w:szCs w:val="24"/>
          <w:lang w:val="en-US" w:eastAsia="zh-CN"/>
        </w:rPr>
        <w:t>2024年大豆玉米带状复合种植技术方案</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bidi="ar-SA"/>
        </w:rPr>
        <w:t>要求，结合我县实际，特制订本方案。</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一、总体要求</w:t>
      </w:r>
    </w:p>
    <w:p>
      <w:pPr>
        <w:pStyle w:val="8"/>
        <w:keepNext w:val="0"/>
        <w:keepLines w:val="0"/>
        <w:pageBreakBefore w:val="0"/>
        <w:widowControl/>
        <w:kinsoku/>
        <w:wordWrap/>
        <w:overflowPunct/>
        <w:topLinePunct w:val="0"/>
        <w:autoSpaceDE/>
        <w:autoSpaceDN/>
        <w:bidi w:val="0"/>
        <w:snapToGrid/>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bookmarkStart w:id="2" w:name="bookmark44"/>
      <w:r>
        <w:rPr>
          <w:rFonts w:hint="eastAsia" w:ascii="宋体" w:hAnsi="宋体" w:eastAsia="宋体" w:cs="宋体"/>
          <w:bCs/>
          <w:color w:val="auto"/>
          <w:sz w:val="24"/>
          <w:szCs w:val="24"/>
        </w:rPr>
        <w:t>（</w:t>
      </w:r>
      <w:bookmarkEnd w:id="2"/>
      <w:r>
        <w:rPr>
          <w:rFonts w:hint="eastAsia" w:ascii="宋体" w:hAnsi="宋体" w:eastAsia="宋体" w:cs="宋体"/>
          <w:bCs/>
          <w:color w:val="auto"/>
          <w:sz w:val="24"/>
          <w:szCs w:val="24"/>
        </w:rPr>
        <w:t>一）坚持稳粮增豆。通过推广大豆玉米带状复合种植技术，</w:t>
      </w:r>
      <w:r>
        <w:rPr>
          <w:rFonts w:hint="eastAsia" w:ascii="宋体" w:hAnsi="宋体" w:eastAsia="宋体" w:cs="宋体"/>
          <w:bCs/>
          <w:color w:val="auto"/>
          <w:sz w:val="24"/>
          <w:szCs w:val="24"/>
          <w:lang w:eastAsia="zh-CN"/>
        </w:rPr>
        <w:t>提高种植积极性、</w:t>
      </w:r>
      <w:r>
        <w:rPr>
          <w:rFonts w:hint="eastAsia" w:ascii="宋体" w:hAnsi="宋体" w:eastAsia="宋体" w:cs="宋体"/>
          <w:bCs/>
          <w:color w:val="auto"/>
          <w:sz w:val="24"/>
          <w:szCs w:val="24"/>
          <w:lang w:val="zh-TW"/>
        </w:rPr>
        <w:t>促进农民增加收入，</w:t>
      </w:r>
      <w:r>
        <w:rPr>
          <w:rFonts w:hint="eastAsia" w:ascii="宋体" w:hAnsi="宋体" w:eastAsia="宋体" w:cs="宋体"/>
          <w:bCs/>
          <w:color w:val="auto"/>
          <w:sz w:val="24"/>
          <w:szCs w:val="24"/>
        </w:rPr>
        <w:t>确保玉米单产与净作基本相当、增收一季大豆。</w:t>
      </w:r>
    </w:p>
    <w:p>
      <w:pPr>
        <w:pStyle w:val="14"/>
        <w:keepNext w:val="0"/>
        <w:keepLines w:val="0"/>
        <w:pageBreakBefore w:val="0"/>
        <w:tabs>
          <w:tab w:val="left" w:pos="1159"/>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lang w:val="en-US" w:eastAsia="zh-CN" w:bidi="ar-SA"/>
        </w:rPr>
      </w:pPr>
      <w:bookmarkStart w:id="3" w:name="bookmark45"/>
      <w:r>
        <w:rPr>
          <w:rFonts w:hint="eastAsia" w:ascii="宋体" w:hAnsi="宋体" w:eastAsia="宋体" w:cs="宋体"/>
          <w:bCs/>
          <w:color w:val="auto"/>
          <w:sz w:val="24"/>
          <w:szCs w:val="24"/>
          <w:lang w:val="en-US" w:eastAsia="zh-CN" w:bidi="ar-SA"/>
        </w:rPr>
        <w:t>（</w:t>
      </w:r>
      <w:bookmarkEnd w:id="3"/>
      <w:r>
        <w:rPr>
          <w:rFonts w:hint="eastAsia" w:ascii="宋体" w:hAnsi="宋体" w:eastAsia="宋体" w:cs="宋体"/>
          <w:bCs/>
          <w:color w:val="auto"/>
          <w:sz w:val="24"/>
          <w:szCs w:val="24"/>
          <w:lang w:val="en-US" w:eastAsia="zh-CN" w:bidi="ar-SA"/>
        </w:rPr>
        <w:t>二）坚持生产与生态相协调。贯彻绿色发展理念，集成创新适合我市不同区域的大豆玉米带状复合种植技术模式，实现作物带间轮作，改良土壤结构，降低农药、化肥使用量。</w:t>
      </w:r>
    </w:p>
    <w:p>
      <w:pPr>
        <w:pStyle w:val="14"/>
        <w:keepNext w:val="0"/>
        <w:keepLines w:val="0"/>
        <w:pageBreakBefore w:val="0"/>
        <w:tabs>
          <w:tab w:val="left" w:pos="1164"/>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 w:name="bookmark46"/>
      <w:r>
        <w:rPr>
          <w:rFonts w:hint="eastAsia" w:ascii="宋体" w:hAnsi="宋体" w:eastAsia="宋体" w:cs="宋体"/>
          <w:bCs/>
          <w:sz w:val="24"/>
          <w:szCs w:val="24"/>
          <w:lang w:val="en-US" w:eastAsia="zh-CN" w:bidi="ar-SA"/>
        </w:rPr>
        <w:t>（</w:t>
      </w:r>
      <w:bookmarkEnd w:id="4"/>
      <w:r>
        <w:rPr>
          <w:rFonts w:hint="eastAsia" w:ascii="宋体" w:hAnsi="宋体" w:eastAsia="宋体" w:cs="宋体"/>
          <w:bCs/>
          <w:sz w:val="24"/>
          <w:szCs w:val="24"/>
          <w:lang w:val="en-US" w:eastAsia="zh-CN" w:bidi="ar-SA"/>
        </w:rPr>
        <w:t>三）坚持试验与推广并举。</w:t>
      </w:r>
      <w:r>
        <w:rPr>
          <w:rFonts w:hint="eastAsia" w:ascii="宋体" w:hAnsi="宋体" w:eastAsia="宋体" w:cs="宋体"/>
          <w:color w:val="auto"/>
          <w:sz w:val="24"/>
          <w:szCs w:val="24"/>
          <w:lang w:val="en-US" w:eastAsia="zh-CN"/>
        </w:rPr>
        <w:t>开展不同模式配比试验，包括各区域不同大豆、玉米品种搭配，不同种植规格配置，机械化栽培，</w:t>
      </w:r>
      <w:r>
        <w:rPr>
          <w:rFonts w:hint="eastAsia" w:ascii="宋体" w:hAnsi="宋体" w:eastAsia="宋体" w:cs="宋体"/>
          <w:color w:val="auto"/>
          <w:sz w:val="24"/>
          <w:szCs w:val="24"/>
          <w:lang w:eastAsia="zh-CN"/>
        </w:rPr>
        <w:t>以及</w:t>
      </w:r>
      <w:r>
        <w:rPr>
          <w:rFonts w:hint="eastAsia" w:ascii="宋体" w:hAnsi="宋体" w:eastAsia="宋体" w:cs="宋体"/>
          <w:color w:val="auto"/>
          <w:sz w:val="24"/>
          <w:szCs w:val="24"/>
          <w:lang w:val="en" w:eastAsia="zh-CN"/>
        </w:rPr>
        <w:t>在适生区域开展</w:t>
      </w:r>
      <w:r>
        <w:rPr>
          <w:rFonts w:hint="eastAsia" w:ascii="宋体" w:hAnsi="宋体" w:eastAsia="宋体" w:cs="宋体"/>
          <w:color w:val="auto"/>
          <w:sz w:val="24"/>
          <w:szCs w:val="24"/>
          <w:lang w:eastAsia="zh-CN"/>
        </w:rPr>
        <w:t>油菜、</w:t>
      </w:r>
      <w:r>
        <w:rPr>
          <w:rFonts w:hint="eastAsia" w:ascii="宋体" w:hAnsi="宋体" w:eastAsia="宋体" w:cs="宋体"/>
          <w:color w:val="auto"/>
          <w:sz w:val="24"/>
          <w:szCs w:val="24"/>
          <w:lang w:val="en" w:eastAsia="zh-CN"/>
        </w:rPr>
        <w:t>早熟</w:t>
      </w:r>
      <w:r>
        <w:rPr>
          <w:rFonts w:hint="eastAsia" w:ascii="宋体" w:hAnsi="宋体" w:eastAsia="宋体" w:cs="宋体"/>
          <w:color w:val="auto"/>
          <w:sz w:val="24"/>
          <w:szCs w:val="24"/>
          <w:lang w:eastAsia="zh-CN"/>
        </w:rPr>
        <w:t>马铃薯与大豆玉米带状复合轮</w:t>
      </w:r>
      <w:r>
        <w:rPr>
          <w:rFonts w:hint="eastAsia" w:ascii="宋体" w:hAnsi="宋体" w:eastAsia="宋体" w:cs="宋体"/>
          <w:color w:val="auto"/>
          <w:sz w:val="24"/>
          <w:szCs w:val="24"/>
          <w:lang w:val="en" w:eastAsia="zh-CN"/>
        </w:rPr>
        <w:t>套作等</w:t>
      </w:r>
      <w:r>
        <w:rPr>
          <w:rFonts w:hint="eastAsia" w:ascii="宋体" w:hAnsi="宋体" w:eastAsia="宋体" w:cs="宋体"/>
          <w:color w:val="auto"/>
          <w:sz w:val="24"/>
          <w:szCs w:val="24"/>
          <w:lang w:val="en-US" w:eastAsia="zh-CN"/>
        </w:rPr>
        <w:t>试验研究，逐步优化技术参数，提高耕地利用率，总结典型模式，逐渐加大技术推广应用。</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二、技术概念</w:t>
      </w:r>
    </w:p>
    <w:p>
      <w:pPr>
        <w:pStyle w:val="5"/>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color w:val="auto"/>
          <w:kern w:val="2"/>
          <w:sz w:val="24"/>
          <w:szCs w:val="24"/>
          <w:u w:val="none"/>
          <w:shd w:val="clear" w:color="auto" w:fill="auto"/>
          <w:lang w:val="en" w:eastAsia="zh-CN" w:bidi="zh-TW"/>
        </w:rPr>
        <w:t>大豆玉米带状复合种植：指2行以上大豆与2行以上玉米间作套种，大豆和玉米各自成带，大豆带+玉米带形成一个完整生产单位，年际间交替轮作，一季双收种植模式。包括大豆玉米带状套作与带状间作两种类型。</w:t>
      </w:r>
      <w:r>
        <w:rPr>
          <w:rFonts w:hint="eastAsia" w:ascii="宋体" w:hAnsi="宋体" w:eastAsia="宋体" w:cs="宋体"/>
          <w:color w:val="auto"/>
          <w:kern w:val="2"/>
          <w:sz w:val="24"/>
          <w:szCs w:val="24"/>
          <w:u w:val="none"/>
          <w:shd w:val="clear" w:color="auto" w:fill="auto"/>
          <w:lang w:val="en-US" w:eastAsia="zh-CN" w:bidi="zh-TW"/>
        </w:rPr>
        <w:t>织金县在生产上采用大豆与玉米同期播种，以间作为主的宽窄行带状复合种植，主要推荐大豆:玉米</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u w:val="none"/>
          <w:shd w:val="clear" w:color="auto" w:fill="auto"/>
          <w:lang w:val="en-US" w:eastAsia="zh-CN" w:bidi="zh-TW"/>
        </w:rPr>
        <w:t>“3:2”或“4:2”即:3行至4行大豆间作2行玉米的种植模式。</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技术关键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（一）品种选择</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1.大豆品种。</w:t>
      </w:r>
      <w:r>
        <w:rPr>
          <w:rFonts w:hint="eastAsia" w:ascii="宋体" w:hAnsi="宋体" w:eastAsia="宋体" w:cs="宋体"/>
          <w:bCs/>
          <w:color w:val="auto"/>
          <w:sz w:val="24"/>
          <w:szCs w:val="24"/>
        </w:rPr>
        <w:t>选用经过国家或贵州省农作物品种审定委员会审定且含推广区域适应本地生产的大豆品种，选择耐荫、抗病、抗倒伏、</w:t>
      </w:r>
      <w:r>
        <w:rPr>
          <w:rFonts w:hint="eastAsia" w:ascii="宋体" w:hAnsi="宋体" w:eastAsia="宋体" w:cs="宋体"/>
          <w:bCs/>
          <w:color w:val="auto"/>
          <w:sz w:val="24"/>
          <w:szCs w:val="24"/>
          <w:lang w:eastAsia="zh-CN"/>
        </w:rPr>
        <w:t>宜机收、</w:t>
      </w:r>
      <w:r>
        <w:rPr>
          <w:rFonts w:hint="eastAsia" w:ascii="宋体" w:hAnsi="宋体" w:eastAsia="宋体" w:cs="宋体"/>
          <w:bCs/>
          <w:color w:val="auto"/>
          <w:sz w:val="24"/>
          <w:szCs w:val="24"/>
        </w:rPr>
        <w:t>结荚多的品种，在海拔1400-2000米区域可选择黔豆10号、黔豆12号、黔豆14号等中早熟品种</w:t>
      </w:r>
      <w:r>
        <w:rPr>
          <w:rFonts w:hint="eastAsia" w:ascii="宋体" w:hAnsi="宋体" w:eastAsia="宋体" w:cs="宋体"/>
          <w:bCs/>
          <w:color w:val="auto"/>
          <w:sz w:val="24"/>
          <w:szCs w:val="24"/>
          <w:highlight w:val="none"/>
          <w:lang w:eastAsia="zh-CN"/>
        </w:rPr>
        <w:t>或优质高产的本地品种；</w:t>
      </w:r>
      <w:r>
        <w:rPr>
          <w:rFonts w:hint="eastAsia" w:ascii="宋体" w:hAnsi="宋体" w:eastAsia="宋体" w:cs="宋体"/>
          <w:bCs/>
          <w:color w:val="auto"/>
          <w:sz w:val="24"/>
          <w:szCs w:val="24"/>
        </w:rPr>
        <w:t>在海拔600-1400米区域可选择</w:t>
      </w:r>
      <w:r>
        <w:rPr>
          <w:rFonts w:hint="eastAsia" w:ascii="宋体" w:hAnsi="宋体" w:eastAsia="宋体" w:cs="宋体"/>
          <w:bCs/>
          <w:color w:val="auto"/>
          <w:sz w:val="24"/>
          <w:szCs w:val="24"/>
          <w:lang w:eastAsia="zh-CN"/>
        </w:rPr>
        <w:t>黔豆</w:t>
      </w:r>
      <w:r>
        <w:rPr>
          <w:rFonts w:hint="eastAsia" w:ascii="宋体" w:hAnsi="宋体" w:eastAsia="宋体" w:cs="宋体"/>
          <w:bCs/>
          <w:color w:val="auto"/>
          <w:sz w:val="24"/>
          <w:szCs w:val="24"/>
          <w:lang w:val="en-US" w:eastAsia="zh-CN"/>
        </w:rPr>
        <w:t>7号、</w:t>
      </w:r>
      <w:r>
        <w:rPr>
          <w:rFonts w:hint="eastAsia" w:ascii="宋体" w:hAnsi="宋体" w:eastAsia="宋体" w:cs="宋体"/>
          <w:bCs/>
          <w:color w:val="auto"/>
          <w:sz w:val="24"/>
          <w:szCs w:val="24"/>
        </w:rPr>
        <w:t>油春1204、黔豆10号、黔豆11号、齐黄34等中熟</w:t>
      </w:r>
      <w:r>
        <w:rPr>
          <w:rFonts w:hint="eastAsia" w:ascii="宋体" w:hAnsi="宋体" w:eastAsia="宋体" w:cs="宋体"/>
          <w:bCs/>
          <w:color w:val="auto"/>
          <w:sz w:val="24"/>
          <w:szCs w:val="24"/>
          <w:lang w:eastAsia="zh-CN"/>
        </w:rPr>
        <w:t>、中晚熟</w:t>
      </w:r>
      <w:r>
        <w:rPr>
          <w:rFonts w:hint="eastAsia" w:ascii="宋体" w:hAnsi="宋体" w:eastAsia="宋体" w:cs="宋体"/>
          <w:bCs/>
          <w:color w:val="auto"/>
          <w:sz w:val="24"/>
          <w:szCs w:val="24"/>
        </w:rPr>
        <w:t>品种</w:t>
      </w:r>
      <w:r>
        <w:rPr>
          <w:rFonts w:hint="eastAsia" w:ascii="宋体" w:hAnsi="宋体" w:eastAsia="宋体" w:cs="宋体"/>
          <w:bCs/>
          <w:color w:val="auto"/>
          <w:sz w:val="24"/>
          <w:szCs w:val="24"/>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2.玉米品种</w:t>
      </w:r>
      <w:r>
        <w:rPr>
          <w:rFonts w:hint="eastAsia" w:ascii="宋体" w:hAnsi="宋体" w:eastAsia="宋体" w:cs="宋体"/>
          <w:bCs/>
          <w:color w:val="auto"/>
          <w:sz w:val="24"/>
          <w:szCs w:val="24"/>
        </w:rPr>
        <w:t>。选用经过国家或贵州省农作物品种审定委员会审定且含推广区域适应本地生产的品种，且植株高度在260厘米左右，耐密植</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rPr>
        <w:t>半紧凑或紧凑型、宜机收、抗逆性强的高产品种，在海拔1400-2200米区域可选择</w:t>
      </w:r>
      <w:r>
        <w:rPr>
          <w:rFonts w:hint="eastAsia" w:ascii="宋体" w:hAnsi="宋体" w:eastAsia="宋体" w:cs="宋体"/>
          <w:bCs/>
          <w:color w:val="auto"/>
          <w:sz w:val="24"/>
          <w:szCs w:val="24"/>
          <w:highlight w:val="none"/>
          <w:lang w:val="en-US" w:eastAsia="zh-CN"/>
        </w:rPr>
        <w:t>大天2416、</w:t>
      </w:r>
      <w:r>
        <w:rPr>
          <w:rFonts w:hint="eastAsia" w:ascii="宋体" w:hAnsi="宋体" w:eastAsia="宋体" w:cs="宋体"/>
          <w:bCs/>
          <w:color w:val="auto"/>
          <w:sz w:val="24"/>
          <w:szCs w:val="24"/>
        </w:rPr>
        <w:t>织单5号、博丰8100、真玉10号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贵卓玉9号、金玉579等；在海拔600-1400米区域可选择</w:t>
      </w:r>
      <w:r>
        <w:rPr>
          <w:rFonts w:hint="eastAsia" w:ascii="宋体" w:hAnsi="宋体" w:eastAsia="宋体" w:cs="宋体"/>
          <w:bCs/>
          <w:color w:val="auto"/>
          <w:sz w:val="24"/>
          <w:szCs w:val="24"/>
          <w:highlight w:val="none"/>
          <w:lang w:val="en-US" w:eastAsia="zh-CN"/>
        </w:rPr>
        <w:t>丰歌玉999、</w:t>
      </w:r>
      <w:r>
        <w:rPr>
          <w:rFonts w:hint="eastAsia" w:ascii="宋体" w:hAnsi="宋体" w:eastAsia="宋体" w:cs="宋体"/>
          <w:bCs/>
          <w:color w:val="auto"/>
          <w:sz w:val="24"/>
          <w:szCs w:val="24"/>
        </w:rPr>
        <w:t>金玉908等。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
        </w:rPr>
        <w:t>(</w:t>
      </w:r>
      <w:r>
        <w:rPr>
          <w:rFonts w:hint="eastAsia" w:ascii="宋体" w:hAnsi="宋体" w:eastAsia="宋体" w:cs="宋体"/>
          <w:b w:val="0"/>
          <w:bCs/>
          <w:color w:val="auto"/>
          <w:sz w:val="24"/>
          <w:szCs w:val="24"/>
          <w:lang w:val="en" w:eastAsia="zh-CN"/>
        </w:rPr>
        <w:t>二</w:t>
      </w:r>
      <w:r>
        <w:rPr>
          <w:rFonts w:hint="eastAsia" w:ascii="宋体" w:hAnsi="宋体" w:eastAsia="宋体" w:cs="宋体"/>
          <w:b w:val="0"/>
          <w:bCs/>
          <w:color w:val="auto"/>
          <w:sz w:val="24"/>
          <w:szCs w:val="24"/>
          <w:lang w:val="en"/>
        </w:rPr>
        <w:t>)</w:t>
      </w:r>
      <w:r>
        <w:rPr>
          <w:rFonts w:hint="eastAsia" w:ascii="宋体" w:hAnsi="宋体" w:eastAsia="宋体" w:cs="宋体"/>
          <w:b w:val="0"/>
          <w:bCs/>
          <w:color w:val="auto"/>
          <w:sz w:val="24"/>
          <w:szCs w:val="24"/>
        </w:rPr>
        <w:t>种子处理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Cs/>
          <w:color w:val="auto"/>
          <w:kern w:val="2"/>
          <w:sz w:val="24"/>
          <w:szCs w:val="24"/>
          <w:lang w:val="en-US" w:eastAsia="zh-CN" w:bidi="ar-SA"/>
        </w:rPr>
        <w:t>根据当地大豆、玉米的土传病害和苗期病虫害发生情况,分别选择在大豆、玉米上登记并可用于种子包衣或拌种的种子处理药剂。</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1.大豆种子处理：预防大豆根腐病等土传病害，按10公斤 大豆种子选用11%氟环·咯·精甲种子处理悬浮剂20-40毫升或62.5克/升精甲·咯菌腈悬浮种衣剂30-40毫升＋48％噻虫嗪悬浮种衣剂2</w:t>
      </w:r>
      <w:r>
        <w:rPr>
          <w:rFonts w:hint="eastAsia" w:ascii="宋体" w:hAnsi="宋体" w:eastAsia="宋体" w:cs="宋体"/>
          <w:bCs/>
          <w:color w:val="auto"/>
          <w:sz w:val="24"/>
          <w:szCs w:val="24"/>
          <w:lang w:val="en" w:eastAsia="zh-CN"/>
        </w:rPr>
        <w:t>0</w:t>
      </w: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lang w:val="en" w:eastAsia="zh-CN"/>
        </w:rPr>
        <w:t>0</w:t>
      </w:r>
      <w:r>
        <w:rPr>
          <w:rFonts w:hint="eastAsia" w:ascii="宋体" w:hAnsi="宋体" w:eastAsia="宋体" w:cs="宋体"/>
          <w:bCs/>
          <w:color w:val="auto"/>
          <w:sz w:val="24"/>
          <w:szCs w:val="24"/>
          <w:lang w:eastAsia="zh-CN"/>
        </w:rPr>
        <w:t>毫升或添加高巧60%吡虫啉悬浮种衣剂5</w:t>
      </w:r>
      <w:r>
        <w:rPr>
          <w:rFonts w:hint="eastAsia" w:ascii="宋体" w:hAnsi="宋体" w:eastAsia="宋体" w:cs="宋体"/>
          <w:bCs/>
          <w:color w:val="auto"/>
          <w:sz w:val="24"/>
          <w:szCs w:val="24"/>
          <w:lang w:val="en" w:eastAsia="zh-CN"/>
        </w:rPr>
        <w:t>0</w:t>
      </w:r>
      <w:r>
        <w:rPr>
          <w:rFonts w:hint="eastAsia" w:ascii="宋体" w:hAnsi="宋体" w:eastAsia="宋体" w:cs="宋体"/>
          <w:bCs/>
          <w:color w:val="auto"/>
          <w:sz w:val="24"/>
          <w:szCs w:val="24"/>
          <w:lang w:eastAsia="zh-CN"/>
        </w:rPr>
        <w:t>毫升。种衣剂混合均匀调成浆状药液后，与大豆种子充分搅拌至药液均匀分布到种子表面，阴干后可直接用于播种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2.玉米种子处理：预防玉米茎基腐病：按10公斤玉米种子选用35克/升咯菌</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精甲霜悬浮种衣剂10-15毫升、或18%噻灵</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咯</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精甲种子处理悬浮剂10-20毫升、或4%精甲</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咯菌腈种子处理悬浮剂10-15毫升、或12%甲硫灵·精甲霜·嘧菌酯种 子处理悬浮剂10-30毫升，加水100-200毫升。预防玉米丝黑穗 病：按10公斤玉米种子选用22.4%氟唑菌苯胺种子处理悬浮剂 20-30毫升、或60克/升戊唑醇种子处理悬浮剂10-20毫升、或 10%精甲·戊·嘧菌悬浮种衣剂20-30克(兼治茎基腐病),加水100-200毫升。预防玉米丝黑穗病、蚜虫：按10公斤玉米种子选用21%戊唑</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吡虫啉悬浮种衣剂40-80毫升，加水150-200毫升。预防玉米地下害虫、草地贪夜蛾、粘虫、蚜虫等：按10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公斤玉米种子选用600克/升吡虫啉悬浮种衣剂20-60毫升或35%噻虫嗪悬浮种衣剂40-60毫升，加水200毫升</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将加水稀释后的拌种药液与玉米种子充分搅拌，使药液均匀分布到种子表面，阴干后按常规方法播种。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w:t>
      </w:r>
      <w:r>
        <w:rPr>
          <w:rFonts w:hint="eastAsia" w:ascii="宋体" w:hAnsi="宋体" w:eastAsia="宋体" w:cs="宋体"/>
          <w:bCs/>
          <w:color w:val="auto"/>
          <w:sz w:val="24"/>
          <w:szCs w:val="24"/>
          <w:lang w:val="en" w:eastAsia="zh-CN"/>
        </w:rPr>
        <w:t>三</w:t>
      </w:r>
      <w:r>
        <w:rPr>
          <w:rFonts w:hint="eastAsia" w:ascii="宋体" w:hAnsi="宋体" w:eastAsia="宋体" w:cs="宋体"/>
          <w:bCs/>
          <w:color w:val="auto"/>
          <w:sz w:val="24"/>
          <w:szCs w:val="24"/>
          <w:lang w:val="en"/>
        </w:rPr>
        <w:t>)</w:t>
      </w:r>
      <w:r>
        <w:rPr>
          <w:rFonts w:hint="eastAsia" w:ascii="宋体" w:hAnsi="宋体" w:eastAsia="宋体" w:cs="宋体"/>
          <w:bCs/>
          <w:color w:val="auto"/>
          <w:sz w:val="24"/>
          <w:szCs w:val="24"/>
        </w:rPr>
        <w:t>播种时间与方式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en" w:eastAsia="zh-CN"/>
        </w:rPr>
      </w:pPr>
      <w:r>
        <w:rPr>
          <w:rFonts w:hint="eastAsia" w:ascii="宋体" w:hAnsi="宋体" w:eastAsia="宋体" w:cs="宋体"/>
          <w:bCs/>
          <w:color w:val="auto"/>
          <w:sz w:val="24"/>
          <w:szCs w:val="24"/>
          <w:lang w:eastAsia="zh-CN"/>
        </w:rPr>
        <w:t>1.</w:t>
      </w:r>
      <w:r>
        <w:rPr>
          <w:rFonts w:hint="eastAsia" w:ascii="宋体" w:hAnsi="宋体" w:eastAsia="宋体" w:cs="宋体"/>
          <w:color w:val="auto"/>
          <w:sz w:val="24"/>
          <w:szCs w:val="24"/>
        </w:rPr>
        <w:t>适时播种</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大豆、玉米一般采取同期播种，我</w:t>
      </w:r>
      <w:r>
        <w:rPr>
          <w:rFonts w:hint="eastAsia" w:ascii="宋体" w:hAnsi="宋体" w:eastAsia="宋体" w:cs="宋体"/>
          <w:bCs/>
          <w:color w:val="auto"/>
          <w:sz w:val="24"/>
          <w:szCs w:val="24"/>
          <w:lang w:eastAsia="zh-CN"/>
        </w:rPr>
        <w:t>县</w:t>
      </w:r>
      <w:r>
        <w:rPr>
          <w:rFonts w:hint="eastAsia" w:ascii="宋体" w:hAnsi="宋体" w:eastAsia="宋体" w:cs="宋体"/>
          <w:bCs/>
          <w:color w:val="auto"/>
          <w:sz w:val="24"/>
          <w:szCs w:val="24"/>
        </w:rPr>
        <w:t>东部</w:t>
      </w:r>
      <w:r>
        <w:rPr>
          <w:rFonts w:hint="eastAsia" w:ascii="宋体" w:hAnsi="宋体" w:eastAsia="宋体" w:cs="宋体"/>
          <w:bCs/>
          <w:color w:val="auto"/>
          <w:sz w:val="24"/>
          <w:szCs w:val="24"/>
          <w:lang w:eastAsia="zh-CN"/>
        </w:rPr>
        <w:t>北部</w:t>
      </w:r>
      <w:r>
        <w:rPr>
          <w:rFonts w:hint="eastAsia" w:ascii="宋体" w:hAnsi="宋体" w:eastAsia="宋体" w:cs="宋体"/>
          <w:bCs/>
          <w:color w:val="auto"/>
          <w:sz w:val="24"/>
          <w:szCs w:val="24"/>
        </w:rPr>
        <w:t>低海拔山区可在3月中下旬播种，中部中、高海拔山区宜在3月下旬至4月中旬播种</w:t>
      </w:r>
      <w:r>
        <w:rPr>
          <w:rFonts w:hint="eastAsia" w:ascii="宋体" w:hAnsi="宋体" w:eastAsia="宋体" w:cs="宋体"/>
          <w:bCs/>
          <w:color w:val="auto"/>
          <w:sz w:val="24"/>
          <w:szCs w:val="24"/>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2.播种方式</w:t>
      </w:r>
      <w:r>
        <w:rPr>
          <w:rFonts w:hint="eastAsia" w:ascii="宋体" w:hAnsi="宋体" w:eastAsia="宋体" w:cs="宋体"/>
          <w:bCs/>
          <w:color w:val="auto"/>
          <w:sz w:val="24"/>
          <w:szCs w:val="24"/>
          <w:lang w:eastAsia="zh-CN"/>
        </w:rPr>
        <w:t>。①</w:t>
      </w:r>
      <w:r>
        <w:rPr>
          <w:rFonts w:hint="eastAsia" w:ascii="宋体" w:hAnsi="宋体" w:eastAsia="宋体" w:cs="宋体"/>
          <w:bCs/>
          <w:color w:val="auto"/>
          <w:sz w:val="24"/>
          <w:szCs w:val="24"/>
        </w:rPr>
        <w:t>人工播种：大豆播种采取直播，开沟和穴播，大豆开沟撒播，按照沟长1米下种16-18粒，可确保有效苗株距达到7-9厘米要求；大豆打穴点播，穴距2</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
        </w:rPr>
        <w:t>4</w:t>
      </w:r>
      <w:r>
        <w:rPr>
          <w:rFonts w:hint="eastAsia" w:ascii="宋体" w:hAnsi="宋体" w:eastAsia="宋体" w:cs="宋体"/>
          <w:bCs/>
          <w:color w:val="auto"/>
          <w:sz w:val="24"/>
          <w:szCs w:val="24"/>
        </w:rPr>
        <w:t>厘米，每穴下种4-5粒，留苗3株。玉米播种可采取育苗移栽或者直播的方式，玉米育苗移栽，则按照单株距15-1</w:t>
      </w:r>
      <w:r>
        <w:rPr>
          <w:rFonts w:hint="eastAsia" w:ascii="宋体" w:hAnsi="宋体" w:eastAsia="宋体" w:cs="宋体"/>
          <w:bCs/>
          <w:color w:val="auto"/>
          <w:sz w:val="24"/>
          <w:szCs w:val="24"/>
          <w:lang w:val="en"/>
        </w:rPr>
        <w:t>6</w:t>
      </w:r>
      <w:r>
        <w:rPr>
          <w:rFonts w:hint="eastAsia" w:ascii="宋体" w:hAnsi="宋体" w:eastAsia="宋体" w:cs="宋体"/>
          <w:bCs/>
          <w:color w:val="auto"/>
          <w:sz w:val="24"/>
          <w:szCs w:val="24"/>
        </w:rPr>
        <w:t>厘米定向移栽；玉米打穴点播，按照穴距30-3</w:t>
      </w:r>
      <w:r>
        <w:rPr>
          <w:rFonts w:hint="eastAsia" w:ascii="宋体" w:hAnsi="宋体" w:eastAsia="宋体" w:cs="宋体"/>
          <w:bCs/>
          <w:color w:val="auto"/>
          <w:sz w:val="24"/>
          <w:szCs w:val="24"/>
          <w:lang w:val="en"/>
        </w:rPr>
        <w:t>2</w:t>
      </w:r>
      <w:r>
        <w:rPr>
          <w:rFonts w:hint="eastAsia" w:ascii="宋体" w:hAnsi="宋体" w:eastAsia="宋体" w:cs="宋体"/>
          <w:bCs/>
          <w:color w:val="auto"/>
          <w:sz w:val="24"/>
          <w:szCs w:val="24"/>
        </w:rPr>
        <w:t>厘米，每穴下种3-4粒，留苗2株。②机械播种：</w:t>
      </w:r>
      <w:r>
        <w:rPr>
          <w:rFonts w:hint="eastAsia" w:ascii="宋体" w:hAnsi="宋体" w:eastAsia="宋体" w:cs="宋体"/>
          <w:bCs/>
          <w:color w:val="auto"/>
          <w:sz w:val="24"/>
          <w:szCs w:val="24"/>
          <w:lang w:val="en-US" w:eastAsia="zh-CN"/>
        </w:rPr>
        <w:t>大豆:玉米=3:2</w:t>
      </w:r>
      <w:r>
        <w:rPr>
          <w:rFonts w:hint="eastAsia" w:ascii="宋体" w:hAnsi="宋体" w:eastAsia="宋体" w:cs="宋体"/>
          <w:bCs/>
          <w:color w:val="auto"/>
          <w:sz w:val="24"/>
          <w:szCs w:val="24"/>
        </w:rPr>
        <w:t>模式，播种时对播种机械按</w:t>
      </w:r>
      <w:r>
        <w:rPr>
          <w:rFonts w:hint="eastAsia" w:ascii="宋体" w:hAnsi="宋体" w:eastAsia="宋体" w:cs="宋体"/>
          <w:bCs/>
          <w:color w:val="auto"/>
          <w:sz w:val="24"/>
          <w:szCs w:val="24"/>
          <w:lang w:val="en-US" w:eastAsia="zh-CN"/>
        </w:rPr>
        <w:t>大豆:玉米=3:2</w:t>
      </w:r>
      <w:r>
        <w:rPr>
          <w:rFonts w:hint="eastAsia" w:ascii="宋体" w:hAnsi="宋体" w:eastAsia="宋体" w:cs="宋体"/>
          <w:bCs/>
          <w:color w:val="auto"/>
          <w:sz w:val="24"/>
          <w:szCs w:val="24"/>
        </w:rPr>
        <w:t>带状间作技术参数（玉米与大豆行距60厘米，大豆带行距40厘米，玉米带行距40厘米，大豆株距8厘米、玉米株距16厘米）设置后进行播种。一体化播种机应满足株行距、单位面积施肥量、播种精度、均匀性等方面要求，作业时，注意保持衔接行行距均匀一致，防止衔接行间距过宽或过窄。播种前对播种机的株行距进行调整，然后先试播，达到要求后再进行大面积播种。大豆玉米分步播种时，应注意选择适宜的配套动力轮距，避免后播作物播种时碾压已播种苗带，影响出苗。后播种作业时，驱动轮外沿与已播作物播种带的距离应≥10cm。</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（四）合理密植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eastAsia="zh-CN" w:bidi="ar-SA"/>
        </w:rPr>
        <w:t>1.种植模式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kern w:val="2"/>
          <w:sz w:val="24"/>
          <w:szCs w:val="24"/>
          <w:lang w:eastAsia="zh-CN" w:bidi="ar-SA"/>
        </w:rPr>
      </w:pPr>
      <w:r>
        <w:rPr>
          <w:rFonts w:hint="eastAsia" w:ascii="宋体" w:hAnsi="宋体" w:eastAsia="宋体" w:cs="宋体"/>
          <w:bCs/>
          <w:color w:val="auto"/>
          <w:kern w:val="2"/>
          <w:sz w:val="24"/>
          <w:szCs w:val="24"/>
          <w:lang w:eastAsia="zh-CN" w:bidi="ar-SA"/>
        </w:rPr>
        <w:t>采取</w:t>
      </w:r>
      <w:r>
        <w:rPr>
          <w:rFonts w:hint="eastAsia" w:ascii="宋体" w:hAnsi="宋体" w:eastAsia="宋体" w:cs="宋体"/>
          <w:color w:val="auto"/>
          <w:kern w:val="2"/>
          <w:sz w:val="24"/>
          <w:szCs w:val="24"/>
          <w:u w:val="none"/>
          <w:shd w:val="clear" w:color="auto" w:fill="auto"/>
          <w:lang w:val="en-US" w:eastAsia="zh-CN" w:bidi="zh-TW"/>
        </w:rPr>
        <w:t>大豆:玉米</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u w:val="none"/>
          <w:shd w:val="clear" w:color="auto" w:fill="auto"/>
          <w:lang w:val="en-US" w:eastAsia="zh-CN" w:bidi="zh-TW"/>
        </w:rPr>
        <w:t>3:2或大豆:玉米</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u w:val="none"/>
          <w:shd w:val="clear" w:color="auto" w:fill="auto"/>
          <w:lang w:val="en-US" w:eastAsia="zh-CN" w:bidi="zh-TW"/>
        </w:rPr>
        <w:t>4:2</w:t>
      </w:r>
      <w:r>
        <w:rPr>
          <w:rFonts w:hint="eastAsia" w:ascii="宋体" w:hAnsi="宋体" w:eastAsia="宋体" w:cs="宋体"/>
          <w:bCs/>
          <w:color w:val="auto"/>
          <w:kern w:val="2"/>
          <w:sz w:val="24"/>
          <w:szCs w:val="24"/>
          <w:lang w:eastAsia="zh-CN" w:bidi="ar-SA"/>
        </w:rPr>
        <w:t>的宽窄带状复合种植模式，即：3-4行大豆间作2行玉米为一个完整带，宽窄行种植，窄行为2行玉米，宽行内种植3-4行大豆，结合本地实际进行合理密植，机械化种植田间配置参数（详见表</w:t>
      </w:r>
      <w:r>
        <w:rPr>
          <w:rFonts w:hint="eastAsia" w:ascii="宋体" w:hAnsi="宋体" w:eastAsia="宋体" w:cs="宋体"/>
          <w:bCs/>
          <w:color w:val="auto"/>
          <w:kern w:val="2"/>
          <w:sz w:val="24"/>
          <w:szCs w:val="24"/>
          <w:lang w:val="en" w:eastAsia="zh-CN" w:bidi="ar-SA"/>
        </w:rPr>
        <w:t>1</w:t>
      </w:r>
      <w:r>
        <w:rPr>
          <w:rFonts w:hint="eastAsia" w:ascii="宋体" w:hAnsi="宋体" w:eastAsia="宋体" w:cs="宋体"/>
          <w:bCs/>
          <w:color w:val="auto"/>
          <w:kern w:val="2"/>
          <w:sz w:val="24"/>
          <w:szCs w:val="24"/>
          <w:lang w:eastAsia="zh-CN" w:bidi="ar-SA"/>
        </w:rPr>
        <w:t>）；人工种植田间配置参数（详见表</w:t>
      </w:r>
      <w:r>
        <w:rPr>
          <w:rFonts w:hint="eastAsia" w:ascii="宋体" w:hAnsi="宋体" w:eastAsia="宋体" w:cs="宋体"/>
          <w:bCs/>
          <w:color w:val="auto"/>
          <w:kern w:val="2"/>
          <w:sz w:val="24"/>
          <w:szCs w:val="24"/>
          <w:lang w:val="en" w:eastAsia="zh-CN" w:bidi="ar-SA"/>
        </w:rPr>
        <w:t>2</w:t>
      </w:r>
      <w:r>
        <w:rPr>
          <w:rFonts w:hint="eastAsia" w:ascii="宋体" w:hAnsi="宋体" w:eastAsia="宋体" w:cs="宋体"/>
          <w:bCs/>
          <w:color w:val="auto"/>
          <w:kern w:val="2"/>
          <w:sz w:val="24"/>
          <w:szCs w:val="24"/>
          <w:lang w:eastAsia="zh-CN" w:bidi="ar-SA"/>
        </w:rPr>
        <w:t>、表</w:t>
      </w:r>
      <w:r>
        <w:rPr>
          <w:rFonts w:hint="eastAsia" w:ascii="宋体" w:hAnsi="宋体" w:eastAsia="宋体" w:cs="宋体"/>
          <w:bCs/>
          <w:color w:val="auto"/>
          <w:kern w:val="2"/>
          <w:sz w:val="24"/>
          <w:szCs w:val="24"/>
          <w:lang w:val="en" w:eastAsia="zh-CN" w:bidi="ar-SA"/>
        </w:rPr>
        <w:t>3</w:t>
      </w:r>
      <w:r>
        <w:rPr>
          <w:rFonts w:hint="eastAsia" w:ascii="宋体" w:hAnsi="宋体" w:eastAsia="宋体" w:cs="宋体"/>
          <w:bCs/>
          <w:color w:val="auto"/>
          <w:kern w:val="2"/>
          <w:sz w:val="24"/>
          <w:szCs w:val="24"/>
          <w:lang w:eastAsia="zh-CN" w:bidi="ar-SA"/>
        </w:rPr>
        <w:t>）。</w:t>
      </w:r>
    </w:p>
    <w:tbl>
      <w:tblPr>
        <w:tblStyle w:val="9"/>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750"/>
        <w:gridCol w:w="729"/>
        <w:gridCol w:w="790"/>
        <w:gridCol w:w="960"/>
        <w:gridCol w:w="1191"/>
        <w:gridCol w:w="1190"/>
        <w:gridCol w:w="143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080" w:type="dxa"/>
            <w:gridSpan w:val="9"/>
            <w:tcBorders>
              <w:top w:val="nil"/>
              <w:left w:val="nil"/>
              <w:bottom w:val="nil"/>
              <w:right w:val="nil"/>
            </w:tcBorders>
            <w:noWrap/>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bCs/>
                <w:color w:val="auto"/>
                <w:spacing w:val="0"/>
                <w:w w:val="100"/>
                <w:kern w:val="0"/>
                <w:position w:val="0"/>
                <w:sz w:val="24"/>
                <w:szCs w:val="24"/>
                <w:shd w:val="clear" w:color="auto" w:fill="auto"/>
                <w:lang w:val="en-US" w:eastAsia="zh-CN" w:bidi="ar"/>
              </w:rPr>
              <w:t>表1.机械化种植田间配置参数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大豆玉米行比</w:t>
            </w:r>
          </w:p>
        </w:tc>
        <w:tc>
          <w:tcPr>
            <w:tcW w:w="22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行距（</w:t>
            </w:r>
            <w:r>
              <w:rPr>
                <w:rStyle w:val="15"/>
                <w:rFonts w:hint="eastAsia" w:ascii="宋体" w:hAnsi="宋体" w:eastAsia="宋体" w:cs="宋体"/>
                <w:sz w:val="24"/>
                <w:szCs w:val="24"/>
                <w:lang w:val="en-US" w:eastAsia="zh-CN" w:bidi="ar"/>
              </w:rPr>
              <w:t>cm）</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一个完整带幅（</w:t>
            </w:r>
            <w:r>
              <w:rPr>
                <w:rStyle w:val="15"/>
                <w:rFonts w:hint="eastAsia" w:ascii="宋体" w:hAnsi="宋体" w:eastAsia="宋体" w:cs="宋体"/>
                <w:sz w:val="24"/>
                <w:szCs w:val="24"/>
                <w:lang w:val="en-US" w:eastAsia="zh-CN" w:bidi="ar"/>
              </w:rPr>
              <w:t>cm）</w:t>
            </w:r>
          </w:p>
        </w:tc>
        <w:tc>
          <w:tcPr>
            <w:tcW w:w="23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穴距（</w:t>
            </w:r>
            <w:r>
              <w:rPr>
                <w:rStyle w:val="15"/>
                <w:rFonts w:hint="eastAsia" w:ascii="宋体" w:hAnsi="宋体" w:eastAsia="宋体" w:cs="宋体"/>
                <w:sz w:val="24"/>
                <w:szCs w:val="24"/>
                <w:lang w:val="en-US" w:eastAsia="zh-CN" w:bidi="ar"/>
              </w:rPr>
              <w:t>cm）</w:t>
            </w:r>
          </w:p>
        </w:tc>
        <w:tc>
          <w:tcPr>
            <w:tcW w:w="27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密度（株</w:t>
            </w:r>
            <w:r>
              <w:rPr>
                <w:rStyle w:val="15"/>
                <w:rFonts w:hint="eastAsia" w:ascii="宋体" w:hAnsi="宋体" w:eastAsia="宋体" w:cs="宋体"/>
                <w:sz w:val="24"/>
                <w:szCs w:val="24"/>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玉</w:t>
            </w:r>
            <w:r>
              <w:rPr>
                <w:rStyle w:val="15"/>
                <w:rFonts w:hint="eastAsia" w:ascii="宋体" w:hAnsi="宋体" w:eastAsia="宋体" w:cs="宋体"/>
                <w:sz w:val="24"/>
                <w:szCs w:val="24"/>
                <w:lang w:val="en-US" w:eastAsia="zh-CN" w:bidi="ar"/>
              </w:rPr>
              <w:t>-豆</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豆</w:t>
            </w:r>
            <w:r>
              <w:rPr>
                <w:rStyle w:val="15"/>
                <w:rFonts w:hint="eastAsia" w:ascii="宋体" w:hAnsi="宋体" w:eastAsia="宋体" w:cs="宋体"/>
                <w:sz w:val="24"/>
                <w:szCs w:val="24"/>
                <w:lang w:val="en-US" w:eastAsia="zh-CN" w:bidi="ar"/>
              </w:rPr>
              <w:t>-豆</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玉</w:t>
            </w:r>
            <w:r>
              <w:rPr>
                <w:rStyle w:val="15"/>
                <w:rFonts w:hint="eastAsia" w:ascii="宋体" w:hAnsi="宋体" w:eastAsia="宋体" w:cs="宋体"/>
                <w:sz w:val="24"/>
                <w:szCs w:val="24"/>
                <w:lang w:val="en-US" w:eastAsia="zh-CN" w:bidi="ar"/>
              </w:rPr>
              <w:t>-玉</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大豆</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玉米</w:t>
            </w:r>
          </w:p>
        </w:tc>
        <w:tc>
          <w:tcPr>
            <w:tcW w:w="14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大豆</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玉米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w:t>
            </w:r>
            <w:r>
              <w:rPr>
                <w:rStyle w:val="15"/>
                <w:rFonts w:hint="eastAsia" w:ascii="宋体" w:hAnsi="宋体" w:eastAsia="宋体" w:cs="宋体"/>
                <w:sz w:val="24"/>
                <w:szCs w:val="24"/>
                <w:lang w:val="en-US" w:eastAsia="zh-CN" w:bidi="ar"/>
              </w:rPr>
              <w:t>1株/穴）</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w:t>
            </w:r>
            <w:r>
              <w:rPr>
                <w:rStyle w:val="15"/>
                <w:rFonts w:hint="eastAsia" w:ascii="宋体" w:hAnsi="宋体" w:eastAsia="宋体" w:cs="宋体"/>
                <w:sz w:val="24"/>
                <w:szCs w:val="24"/>
                <w:lang w:val="en-US" w:eastAsia="zh-CN" w:bidi="ar"/>
              </w:rPr>
              <w:t>1株/穴）</w:t>
            </w:r>
          </w:p>
        </w:tc>
        <w:tc>
          <w:tcPr>
            <w:tcW w:w="143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大豆：玉米=3：2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lang w:val="en"/>
              </w:rPr>
            </w:pPr>
            <w:r>
              <w:rPr>
                <w:rFonts w:hint="eastAsia" w:ascii="宋体" w:hAnsi="宋体" w:eastAsia="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 w:eastAsia="zh-CN" w:bidi="ar"/>
              </w:rPr>
              <w:t>-8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 w:eastAsia="zh-CN" w:bidi="ar"/>
              </w:rPr>
              <w:t>10400</w:t>
            </w:r>
            <w:r>
              <w:rPr>
                <w:rFonts w:hint="eastAsia" w:ascii="宋体" w:hAnsi="宋体" w:eastAsia="宋体" w:cs="宋体"/>
                <w:i w:val="0"/>
                <w:color w:val="000000"/>
                <w:kern w:val="0"/>
                <w:sz w:val="24"/>
                <w:szCs w:val="24"/>
                <w:u w:val="none"/>
                <w:lang w:val="en-US" w:eastAsia="zh-CN" w:bidi="ar"/>
              </w:rPr>
              <w:t>-11900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3400-3700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大豆：玉米=</w:t>
            </w:r>
            <w:r>
              <w:rPr>
                <w:rStyle w:val="16"/>
                <w:rFonts w:hint="eastAsia" w:ascii="宋体" w:hAnsi="宋体" w:eastAsia="宋体" w:cs="宋体"/>
                <w:sz w:val="24"/>
                <w:szCs w:val="24"/>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lang w:val="en"/>
              </w:rPr>
            </w:pPr>
            <w:r>
              <w:rPr>
                <w:rFonts w:hint="eastAsia" w:ascii="宋体" w:hAnsi="宋体" w:eastAsia="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 w:eastAsia="zh-CN" w:bidi="ar"/>
              </w:rPr>
              <w:t>-8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 w:eastAsia="zh-CN" w:bidi="ar"/>
              </w:rPr>
              <w:t>1900</w:t>
            </w:r>
            <w:r>
              <w:rPr>
                <w:rFonts w:hint="eastAsia" w:ascii="宋体" w:hAnsi="宋体" w:eastAsia="宋体" w:cs="宋体"/>
                <w:i w:val="0"/>
                <w:color w:val="000000"/>
                <w:kern w:val="0"/>
                <w:sz w:val="24"/>
                <w:szCs w:val="24"/>
                <w:u w:val="none"/>
                <w:lang w:val="en-US" w:eastAsia="zh-CN" w:bidi="ar"/>
              </w:rPr>
              <w:t>-13612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3200-3400</w:t>
            </w:r>
          </w:p>
        </w:tc>
      </w:tr>
    </w:tbl>
    <w:p>
      <w:pPr>
        <w:pStyle w:val="13"/>
        <w:pageBreakBefore w:val="0"/>
        <w:wordWrap/>
        <w:overflowPunct/>
        <w:topLinePunct w:val="0"/>
        <w:bidi w:val="0"/>
        <w:adjustRightInd w:val="0"/>
        <w:spacing w:after="0" w:line="360" w:lineRule="auto"/>
        <w:jc w:val="cente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表</w:t>
      </w:r>
      <w:r>
        <w:rPr>
          <w:rFonts w:hint="eastAsia" w:ascii="宋体" w:hAnsi="宋体" w:eastAsia="宋体" w:cs="宋体"/>
          <w:b/>
          <w:bCs/>
          <w:color w:val="auto"/>
          <w:sz w:val="24"/>
          <w:szCs w:val="24"/>
          <w:lang w:val="en" w:eastAsia="zh-CN" w:bidi="ar"/>
        </w:rPr>
        <w:t>2</w:t>
      </w:r>
      <w:r>
        <w:rPr>
          <w:rFonts w:hint="eastAsia" w:ascii="宋体" w:hAnsi="宋体" w:eastAsia="宋体" w:cs="宋体"/>
          <w:b/>
          <w:bCs/>
          <w:color w:val="auto"/>
          <w:sz w:val="24"/>
          <w:szCs w:val="24"/>
          <w:lang w:eastAsia="zh-CN" w:bidi="ar"/>
        </w:rPr>
        <w:t>.人工种植田间配置参数（打穴点播）</w:t>
      </w:r>
    </w:p>
    <w:tbl>
      <w:tblPr>
        <w:tblStyle w:val="9"/>
        <w:tblW w:w="9736" w:type="dxa"/>
        <w:jc w:val="center"/>
        <w:tblLayout w:type="fixed"/>
        <w:tblCellMar>
          <w:top w:w="0" w:type="dxa"/>
          <w:left w:w="108" w:type="dxa"/>
          <w:bottom w:w="0" w:type="dxa"/>
          <w:right w:w="108" w:type="dxa"/>
        </w:tblCellMar>
      </w:tblPr>
      <w:tblGrid>
        <w:gridCol w:w="1516"/>
        <w:gridCol w:w="735"/>
        <w:gridCol w:w="660"/>
        <w:gridCol w:w="705"/>
        <w:gridCol w:w="945"/>
        <w:gridCol w:w="1460"/>
        <w:gridCol w:w="1470"/>
        <w:gridCol w:w="1206"/>
        <w:gridCol w:w="1039"/>
      </w:tblGrid>
      <w:tr>
        <w:trPr>
          <w:trHeight w:val="446" w:hRule="atLeast"/>
          <w:jc w:val="center"/>
        </w:trPr>
        <w:tc>
          <w:tcPr>
            <w:tcW w:w="1516"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大豆玉米行比</w:t>
            </w:r>
          </w:p>
        </w:tc>
        <w:tc>
          <w:tcPr>
            <w:tcW w:w="2100"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行距（cm）</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一个完整带幅（cm）</w:t>
            </w: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穴距（cm）</w:t>
            </w:r>
          </w:p>
        </w:tc>
        <w:tc>
          <w:tcPr>
            <w:tcW w:w="224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密度（株/亩）</w:t>
            </w:r>
          </w:p>
        </w:tc>
      </w:tr>
      <w:tr>
        <w:tblPrEx>
          <w:tblCellMar>
            <w:top w:w="0" w:type="dxa"/>
            <w:left w:w="108" w:type="dxa"/>
            <w:bottom w:w="0" w:type="dxa"/>
            <w:right w:w="108" w:type="dxa"/>
          </w:tblCellMar>
        </w:tblPrEx>
        <w:trPr>
          <w:trHeight w:val="620" w:hRule="atLeast"/>
          <w:jc w:val="center"/>
        </w:trPr>
        <w:tc>
          <w:tcPr>
            <w:tcW w:w="1516" w:type="dxa"/>
            <w:vMerge w:val="continue"/>
            <w:tcBorders>
              <w:top w:val="single" w:color="000000"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p>
        </w:tc>
        <w:tc>
          <w:tcPr>
            <w:tcW w:w="735" w:type="dxa"/>
            <w:tcBorders>
              <w:top w:val="single" w:color="000000"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玉-豆</w:t>
            </w: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豆-豆</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eastAsia="zh-CN" w:bidi="ar"/>
              </w:rPr>
              <w:t>玉</w:t>
            </w:r>
            <w:r>
              <w:rPr>
                <w:rFonts w:hint="eastAsia" w:ascii="宋体" w:hAnsi="宋体" w:eastAsia="宋体" w:cs="宋体"/>
                <w:b/>
                <w:bCs/>
                <w:color w:val="auto"/>
                <w:spacing w:val="-6"/>
                <w:sz w:val="24"/>
                <w:szCs w:val="24"/>
                <w:lang w:bidi="ar"/>
              </w:rPr>
              <w:t>-</w:t>
            </w:r>
            <w:r>
              <w:rPr>
                <w:rFonts w:hint="eastAsia" w:ascii="宋体" w:hAnsi="宋体" w:eastAsia="宋体" w:cs="宋体"/>
                <w:b/>
                <w:bCs/>
                <w:color w:val="auto"/>
                <w:spacing w:val="-6"/>
                <w:sz w:val="24"/>
                <w:szCs w:val="24"/>
                <w:lang w:eastAsia="zh-CN" w:bidi="ar"/>
              </w:rPr>
              <w:t>玉</w:t>
            </w:r>
          </w:p>
        </w:tc>
        <w:tc>
          <w:tcPr>
            <w:tcW w:w="945" w:type="dxa"/>
            <w:vMerge w:val="continue"/>
            <w:tcBorders>
              <w:top w:val="single" w:color="000000"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大豆</w:t>
            </w:r>
          </w:p>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（留苗3株/穴）</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玉米</w:t>
            </w:r>
          </w:p>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（留苗2株/穴）</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大豆</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玉米</w:t>
            </w:r>
          </w:p>
        </w:tc>
      </w:tr>
      <w:tr>
        <w:tblPrEx>
          <w:tblCellMar>
            <w:top w:w="0" w:type="dxa"/>
            <w:left w:w="108" w:type="dxa"/>
            <w:bottom w:w="0" w:type="dxa"/>
            <w:right w:w="108" w:type="dxa"/>
          </w:tblCellMar>
        </w:tblPrEx>
        <w:trPr>
          <w:trHeight w:val="767"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大豆：玉米=3：2</w:t>
            </w:r>
          </w:p>
        </w:tc>
        <w:tc>
          <w:tcPr>
            <w:tcW w:w="735" w:type="dxa"/>
            <w:vMerge w:val="restart"/>
            <w:tcBorders>
              <w:top w:val="single" w:color="auto" w:sz="4" w:space="0"/>
              <w:left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60</w:t>
            </w:r>
          </w:p>
        </w:tc>
        <w:tc>
          <w:tcPr>
            <w:tcW w:w="660" w:type="dxa"/>
            <w:vMerge w:val="restart"/>
            <w:tcBorders>
              <w:top w:val="single" w:color="auto" w:sz="4" w:space="0"/>
              <w:left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40</w:t>
            </w:r>
          </w:p>
        </w:tc>
        <w:tc>
          <w:tcPr>
            <w:tcW w:w="705" w:type="dxa"/>
            <w:vMerge w:val="restart"/>
            <w:tcBorders>
              <w:top w:val="single" w:color="auto" w:sz="4" w:space="0"/>
              <w:left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40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240</w:t>
            </w:r>
          </w:p>
        </w:tc>
        <w:tc>
          <w:tcPr>
            <w:tcW w:w="1460" w:type="dxa"/>
            <w:tcBorders>
              <w:top w:val="single" w:color="000000" w:sz="4" w:space="0"/>
              <w:left w:val="single" w:color="auto" w:sz="4" w:space="0"/>
              <w:bottom w:val="single" w:color="000000" w:sz="4" w:space="0"/>
              <w:right w:val="single" w:color="000000" w:sz="4" w:space="0"/>
            </w:tcBorders>
            <w:noWrap w:val="0"/>
            <w:vAlign w:val="center"/>
          </w:tcPr>
          <w:p>
            <w:pPr>
              <w:pageBreakBefore w:val="0"/>
              <w:wordWrap/>
              <w:overflowPunct/>
              <w:topLinePunct w:val="0"/>
              <w:bidi w:val="0"/>
              <w:spacing w:line="360" w:lineRule="auto"/>
              <w:ind w:right="-31" w:rightChars="-15"/>
              <w:jc w:val="center"/>
              <w:rPr>
                <w:rFonts w:hint="eastAsia" w:ascii="宋体" w:hAnsi="宋体" w:eastAsia="宋体" w:cs="宋体"/>
                <w:color w:val="auto"/>
                <w:spacing w:val="-6"/>
                <w:sz w:val="24"/>
                <w:szCs w:val="24"/>
                <w:highlight w:val="none"/>
                <w:lang w:val="en" w:bidi="ar"/>
              </w:rPr>
            </w:pPr>
            <w:r>
              <w:rPr>
                <w:rFonts w:hint="eastAsia" w:ascii="宋体" w:hAnsi="宋体" w:eastAsia="宋体" w:cs="宋体"/>
                <w:color w:val="auto"/>
                <w:spacing w:val="-6"/>
                <w:sz w:val="24"/>
                <w:szCs w:val="24"/>
                <w:highlight w:val="none"/>
                <w:lang w:bidi="ar"/>
              </w:rPr>
              <w:t>2</w:t>
            </w:r>
            <w:r>
              <w:rPr>
                <w:rFonts w:hint="eastAsia" w:ascii="宋体" w:hAnsi="宋体" w:eastAsia="宋体" w:cs="宋体"/>
                <w:color w:val="auto"/>
                <w:spacing w:val="-6"/>
                <w:sz w:val="24"/>
                <w:szCs w:val="24"/>
                <w:highlight w:val="none"/>
                <w:lang w:val="en" w:bidi="ar"/>
              </w:rPr>
              <w:t>1</w:t>
            </w:r>
            <w:r>
              <w:rPr>
                <w:rFonts w:hint="eastAsia" w:ascii="宋体" w:hAnsi="宋体" w:eastAsia="宋体" w:cs="宋体"/>
                <w:color w:val="auto"/>
                <w:spacing w:val="-6"/>
                <w:sz w:val="24"/>
                <w:szCs w:val="24"/>
                <w:highlight w:val="none"/>
                <w:lang w:bidi="ar"/>
              </w:rPr>
              <w:t>-2</w:t>
            </w:r>
            <w:r>
              <w:rPr>
                <w:rFonts w:hint="eastAsia" w:ascii="宋体" w:hAnsi="宋体" w:eastAsia="宋体" w:cs="宋体"/>
                <w:color w:val="auto"/>
                <w:spacing w:val="-6"/>
                <w:sz w:val="24"/>
                <w:szCs w:val="24"/>
                <w:highlight w:val="none"/>
                <w:lang w:val="en" w:bidi="ar"/>
              </w:rPr>
              <w:t>3</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highlight w:val="none"/>
                <w:lang w:val="en" w:bidi="ar"/>
              </w:rPr>
            </w:pPr>
            <w:r>
              <w:rPr>
                <w:rFonts w:hint="eastAsia" w:ascii="宋体" w:hAnsi="宋体" w:eastAsia="宋体" w:cs="宋体"/>
                <w:color w:val="auto"/>
                <w:spacing w:val="-6"/>
                <w:sz w:val="24"/>
                <w:szCs w:val="24"/>
                <w:highlight w:val="none"/>
                <w:lang w:bidi="ar"/>
              </w:rPr>
              <w:t>3</w:t>
            </w:r>
            <w:r>
              <w:rPr>
                <w:rFonts w:hint="eastAsia" w:ascii="宋体" w:hAnsi="宋体" w:eastAsia="宋体" w:cs="宋体"/>
                <w:color w:val="auto"/>
                <w:spacing w:val="-6"/>
                <w:sz w:val="24"/>
                <w:szCs w:val="24"/>
                <w:highlight w:val="none"/>
                <w:lang w:val="en" w:bidi="ar"/>
              </w:rPr>
              <w:t>0</w:t>
            </w:r>
            <w:r>
              <w:rPr>
                <w:rFonts w:hint="eastAsia" w:ascii="宋体" w:hAnsi="宋体" w:eastAsia="宋体" w:cs="宋体"/>
                <w:color w:val="auto"/>
                <w:spacing w:val="-6"/>
                <w:sz w:val="24"/>
                <w:szCs w:val="24"/>
                <w:highlight w:val="none"/>
                <w:lang w:bidi="ar"/>
              </w:rPr>
              <w:t>-3</w:t>
            </w:r>
            <w:r>
              <w:rPr>
                <w:rFonts w:hint="eastAsia" w:ascii="宋体" w:hAnsi="宋体" w:eastAsia="宋体" w:cs="宋体"/>
                <w:color w:val="auto"/>
                <w:spacing w:val="-6"/>
                <w:sz w:val="24"/>
                <w:szCs w:val="24"/>
                <w:highlight w:val="none"/>
                <w:lang w:val="en" w:bidi="ar"/>
              </w:rPr>
              <w:t>2</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highlight w:val="none"/>
                <w:lang w:val="en" w:bidi="ar"/>
              </w:rPr>
            </w:pPr>
            <w:r>
              <w:rPr>
                <w:rFonts w:hint="eastAsia" w:ascii="宋体" w:hAnsi="宋体" w:eastAsia="宋体" w:cs="宋体"/>
                <w:color w:val="auto"/>
                <w:spacing w:val="-6"/>
                <w:sz w:val="24"/>
                <w:szCs w:val="24"/>
                <w:highlight w:val="none"/>
                <w:lang w:bidi="ar"/>
              </w:rPr>
              <w:t>10</w:t>
            </w:r>
            <w:r>
              <w:rPr>
                <w:rFonts w:hint="eastAsia" w:ascii="宋体" w:hAnsi="宋体" w:eastAsia="宋体" w:cs="宋体"/>
                <w:color w:val="auto"/>
                <w:spacing w:val="-6"/>
                <w:sz w:val="24"/>
                <w:szCs w:val="24"/>
                <w:highlight w:val="none"/>
                <w:lang w:val="en" w:bidi="ar"/>
              </w:rPr>
              <w:t>870</w:t>
            </w:r>
            <w:r>
              <w:rPr>
                <w:rFonts w:hint="eastAsia" w:ascii="宋体" w:hAnsi="宋体" w:eastAsia="宋体" w:cs="宋体"/>
                <w:color w:val="auto"/>
                <w:spacing w:val="-6"/>
                <w:sz w:val="24"/>
                <w:szCs w:val="24"/>
                <w:highlight w:val="none"/>
                <w:lang w:bidi="ar"/>
              </w:rPr>
              <w:t>-11</w:t>
            </w:r>
            <w:r>
              <w:rPr>
                <w:rFonts w:hint="eastAsia" w:ascii="宋体" w:hAnsi="宋体" w:eastAsia="宋体" w:cs="宋体"/>
                <w:color w:val="auto"/>
                <w:spacing w:val="-6"/>
                <w:sz w:val="24"/>
                <w:szCs w:val="24"/>
                <w:highlight w:val="none"/>
                <w:lang w:val="en" w:bidi="ar"/>
              </w:rPr>
              <w:t>900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highlight w:val="none"/>
                <w:lang w:val="en" w:bidi="ar"/>
              </w:rPr>
            </w:pPr>
            <w:r>
              <w:rPr>
                <w:rFonts w:hint="eastAsia" w:ascii="宋体" w:hAnsi="宋体" w:eastAsia="宋体" w:cs="宋体"/>
                <w:color w:val="auto"/>
                <w:spacing w:val="-6"/>
                <w:sz w:val="24"/>
                <w:szCs w:val="24"/>
                <w:highlight w:val="none"/>
                <w:lang w:bidi="ar"/>
              </w:rPr>
              <w:t>3</w:t>
            </w:r>
            <w:r>
              <w:rPr>
                <w:rFonts w:hint="eastAsia" w:ascii="宋体" w:hAnsi="宋体" w:eastAsia="宋体" w:cs="宋体"/>
                <w:color w:val="auto"/>
                <w:spacing w:val="-6"/>
                <w:sz w:val="24"/>
                <w:szCs w:val="24"/>
                <w:highlight w:val="none"/>
                <w:lang w:val="en" w:bidi="ar"/>
              </w:rPr>
              <w:t>472</w:t>
            </w:r>
            <w:r>
              <w:rPr>
                <w:rFonts w:hint="eastAsia" w:ascii="宋体" w:hAnsi="宋体" w:eastAsia="宋体" w:cs="宋体"/>
                <w:color w:val="auto"/>
                <w:spacing w:val="-6"/>
                <w:sz w:val="24"/>
                <w:szCs w:val="24"/>
                <w:highlight w:val="none"/>
                <w:lang w:bidi="ar"/>
              </w:rPr>
              <w:t>-</w:t>
            </w:r>
            <w:r>
              <w:rPr>
                <w:rFonts w:hint="eastAsia" w:ascii="宋体" w:hAnsi="宋体" w:eastAsia="宋体" w:cs="宋体"/>
                <w:color w:val="auto"/>
                <w:spacing w:val="-6"/>
                <w:sz w:val="24"/>
                <w:szCs w:val="24"/>
                <w:highlight w:val="none"/>
                <w:lang w:val="en" w:bidi="ar"/>
              </w:rPr>
              <w:t>3700</w:t>
            </w:r>
          </w:p>
        </w:tc>
      </w:tr>
      <w:tr>
        <w:tblPrEx>
          <w:tblCellMar>
            <w:top w:w="0" w:type="dxa"/>
            <w:left w:w="108" w:type="dxa"/>
            <w:bottom w:w="0" w:type="dxa"/>
            <w:right w:w="108" w:type="dxa"/>
          </w:tblCellMar>
        </w:tblPrEx>
        <w:trPr>
          <w:trHeight w:val="633"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大豆：玉米=</w:t>
            </w:r>
            <w:r>
              <w:rPr>
                <w:rFonts w:hint="eastAsia" w:ascii="宋体" w:hAnsi="宋体" w:eastAsia="宋体" w:cs="宋体"/>
                <w:color w:val="auto"/>
                <w:spacing w:val="-6"/>
                <w:sz w:val="24"/>
                <w:szCs w:val="24"/>
                <w:lang w:val="en" w:bidi="ar"/>
              </w:rPr>
              <w:t>4</w:t>
            </w:r>
            <w:r>
              <w:rPr>
                <w:rFonts w:hint="eastAsia" w:ascii="宋体" w:hAnsi="宋体" w:eastAsia="宋体" w:cs="宋体"/>
                <w:color w:val="auto"/>
                <w:spacing w:val="-6"/>
                <w:sz w:val="24"/>
                <w:szCs w:val="24"/>
                <w:lang w:bidi="ar"/>
              </w:rPr>
              <w:t>：2</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bidi="ar"/>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bidi="ar"/>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bidi="ar"/>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280</w:t>
            </w:r>
          </w:p>
        </w:tc>
        <w:tc>
          <w:tcPr>
            <w:tcW w:w="1460" w:type="dxa"/>
            <w:tcBorders>
              <w:top w:val="single" w:color="000000" w:sz="4" w:space="0"/>
              <w:left w:val="single" w:color="auto"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lang w:bidi="ar"/>
              </w:rPr>
              <w:t>2</w:t>
            </w:r>
            <w:r>
              <w:rPr>
                <w:rFonts w:hint="eastAsia" w:ascii="宋体" w:hAnsi="宋体" w:eastAsia="宋体" w:cs="宋体"/>
                <w:color w:val="auto"/>
                <w:spacing w:val="-6"/>
                <w:sz w:val="24"/>
                <w:szCs w:val="24"/>
                <w:lang w:val="en" w:bidi="ar"/>
              </w:rPr>
              <w:t>2</w:t>
            </w:r>
            <w:r>
              <w:rPr>
                <w:rFonts w:hint="eastAsia" w:ascii="宋体" w:hAnsi="宋体" w:eastAsia="宋体" w:cs="宋体"/>
                <w:color w:val="auto"/>
                <w:spacing w:val="-6"/>
                <w:sz w:val="24"/>
                <w:szCs w:val="24"/>
                <w:lang w:bidi="ar"/>
              </w:rPr>
              <w:t>-2</w:t>
            </w:r>
            <w:r>
              <w:rPr>
                <w:rFonts w:hint="eastAsia" w:ascii="宋体" w:hAnsi="宋体" w:eastAsia="宋体" w:cs="宋体"/>
                <w:color w:val="auto"/>
                <w:spacing w:val="-6"/>
                <w:sz w:val="24"/>
                <w:szCs w:val="24"/>
                <w:lang w:val="en" w:bidi="ar"/>
              </w:rPr>
              <w:t>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lang w:val="en" w:bidi="ar"/>
              </w:rPr>
              <w:t>28</w:t>
            </w:r>
            <w:r>
              <w:rPr>
                <w:rFonts w:hint="eastAsia" w:ascii="宋体" w:hAnsi="宋体" w:eastAsia="宋体" w:cs="宋体"/>
                <w:color w:val="auto"/>
                <w:spacing w:val="-6"/>
                <w:sz w:val="24"/>
                <w:szCs w:val="24"/>
                <w:lang w:bidi="ar"/>
              </w:rPr>
              <w:t>-3</w:t>
            </w:r>
            <w:r>
              <w:rPr>
                <w:rFonts w:hint="eastAsia" w:ascii="宋体" w:hAnsi="宋体" w:eastAsia="宋体" w:cs="宋体"/>
                <w:color w:val="auto"/>
                <w:spacing w:val="-6"/>
                <w:sz w:val="24"/>
                <w:szCs w:val="24"/>
                <w:lang w:val="en" w:bidi="ar"/>
              </w:rPr>
              <w:t>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lang w:bidi="ar"/>
              </w:rPr>
              <w:t>11</w:t>
            </w:r>
            <w:r>
              <w:rPr>
                <w:rFonts w:hint="eastAsia" w:ascii="宋体" w:hAnsi="宋体" w:eastAsia="宋体" w:cs="宋体"/>
                <w:color w:val="auto"/>
                <w:spacing w:val="-6"/>
                <w:sz w:val="24"/>
                <w:szCs w:val="24"/>
                <w:lang w:val="en" w:bidi="ar"/>
              </w:rPr>
              <w:t>900</w:t>
            </w:r>
            <w:r>
              <w:rPr>
                <w:rFonts w:hint="eastAsia" w:ascii="宋体" w:hAnsi="宋体" w:eastAsia="宋体" w:cs="宋体"/>
                <w:color w:val="auto"/>
                <w:spacing w:val="-6"/>
                <w:sz w:val="24"/>
                <w:szCs w:val="24"/>
                <w:lang w:bidi="ar"/>
              </w:rPr>
              <w:t>-13</w:t>
            </w:r>
            <w:r>
              <w:rPr>
                <w:rFonts w:hint="eastAsia" w:ascii="宋体" w:hAnsi="宋体" w:eastAsia="宋体" w:cs="宋体"/>
                <w:color w:val="auto"/>
                <w:spacing w:val="-6"/>
                <w:sz w:val="24"/>
                <w:szCs w:val="24"/>
                <w:lang w:val="e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lang w:bidi="ar"/>
              </w:rPr>
              <w:t>3</w:t>
            </w:r>
            <w:r>
              <w:rPr>
                <w:rFonts w:hint="eastAsia" w:ascii="宋体" w:hAnsi="宋体" w:eastAsia="宋体" w:cs="宋体"/>
                <w:color w:val="auto"/>
                <w:spacing w:val="-6"/>
                <w:sz w:val="24"/>
                <w:szCs w:val="24"/>
                <w:lang w:val="en" w:bidi="ar"/>
              </w:rPr>
              <w:t>1</w:t>
            </w:r>
            <w:r>
              <w:rPr>
                <w:rFonts w:hint="eastAsia" w:ascii="宋体" w:hAnsi="宋体" w:eastAsia="宋体" w:cs="宋体"/>
                <w:color w:val="auto"/>
                <w:spacing w:val="-6"/>
                <w:sz w:val="24"/>
                <w:szCs w:val="24"/>
                <w:lang w:bidi="ar"/>
              </w:rPr>
              <w:t>7</w:t>
            </w:r>
            <w:r>
              <w:rPr>
                <w:rFonts w:hint="eastAsia" w:ascii="宋体" w:hAnsi="宋体" w:eastAsia="宋体" w:cs="宋体"/>
                <w:color w:val="auto"/>
                <w:spacing w:val="-6"/>
                <w:sz w:val="24"/>
                <w:szCs w:val="24"/>
                <w:lang w:val="en" w:bidi="ar"/>
              </w:rPr>
              <w:t>5</w:t>
            </w:r>
            <w:r>
              <w:rPr>
                <w:rFonts w:hint="eastAsia" w:ascii="宋体" w:hAnsi="宋体" w:eastAsia="宋体" w:cs="宋体"/>
                <w:color w:val="auto"/>
                <w:spacing w:val="-6"/>
                <w:sz w:val="24"/>
                <w:szCs w:val="24"/>
                <w:lang w:bidi="ar"/>
              </w:rPr>
              <w:t>-3</w:t>
            </w:r>
            <w:r>
              <w:rPr>
                <w:rFonts w:hint="eastAsia" w:ascii="宋体" w:hAnsi="宋体" w:eastAsia="宋体" w:cs="宋体"/>
                <w:color w:val="auto"/>
                <w:spacing w:val="-6"/>
                <w:sz w:val="24"/>
                <w:szCs w:val="24"/>
                <w:lang w:val="en" w:bidi="ar"/>
              </w:rPr>
              <w:t>400</w:t>
            </w:r>
          </w:p>
        </w:tc>
      </w:tr>
    </w:tbl>
    <w:p>
      <w:pPr>
        <w:pStyle w:val="13"/>
        <w:pageBreakBefore w:val="0"/>
        <w:wordWrap/>
        <w:overflowPunct/>
        <w:topLinePunct w:val="0"/>
        <w:bidi w:val="0"/>
        <w:adjustRightInd w:val="0"/>
        <w:spacing w:after="0" w:line="360" w:lineRule="auto"/>
        <w:jc w:val="cente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表</w:t>
      </w:r>
      <w:r>
        <w:rPr>
          <w:rFonts w:hint="eastAsia" w:ascii="宋体" w:hAnsi="宋体" w:eastAsia="宋体" w:cs="宋体"/>
          <w:b/>
          <w:bCs/>
          <w:color w:val="auto"/>
          <w:sz w:val="24"/>
          <w:szCs w:val="24"/>
          <w:lang w:val="en" w:eastAsia="zh-CN" w:bidi="ar"/>
        </w:rPr>
        <w:t>3</w:t>
      </w:r>
      <w:r>
        <w:rPr>
          <w:rFonts w:hint="eastAsia" w:ascii="宋体" w:hAnsi="宋体" w:eastAsia="宋体" w:cs="宋体"/>
          <w:b/>
          <w:bCs/>
          <w:color w:val="auto"/>
          <w:sz w:val="24"/>
          <w:szCs w:val="24"/>
          <w:lang w:eastAsia="zh-CN" w:bidi="ar"/>
        </w:rPr>
        <w:t>.玉米育苗移栽田间配置参数</w:t>
      </w:r>
    </w:p>
    <w:tbl>
      <w:tblPr>
        <w:tblStyle w:val="9"/>
        <w:tblW w:w="9718" w:type="dxa"/>
        <w:jc w:val="center"/>
        <w:tblLayout w:type="fixed"/>
        <w:tblCellMar>
          <w:top w:w="0" w:type="dxa"/>
          <w:left w:w="108" w:type="dxa"/>
          <w:bottom w:w="0" w:type="dxa"/>
          <w:right w:w="108" w:type="dxa"/>
        </w:tblCellMar>
      </w:tblPr>
      <w:tblGrid>
        <w:gridCol w:w="1545"/>
        <w:gridCol w:w="631"/>
        <w:gridCol w:w="615"/>
        <w:gridCol w:w="720"/>
        <w:gridCol w:w="1020"/>
        <w:gridCol w:w="1427"/>
        <w:gridCol w:w="1490"/>
        <w:gridCol w:w="1230"/>
        <w:gridCol w:w="1040"/>
      </w:tblGrid>
      <w:tr>
        <w:trPr>
          <w:trHeight w:val="535" w:hRule="atLeast"/>
          <w:jc w:val="center"/>
        </w:trPr>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大豆玉米行比</w:t>
            </w:r>
          </w:p>
        </w:tc>
        <w:tc>
          <w:tcPr>
            <w:tcW w:w="1966"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行距（cm）</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一个完整带幅（cm）</w:t>
            </w:r>
          </w:p>
        </w:tc>
        <w:tc>
          <w:tcPr>
            <w:tcW w:w="291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eastAsia="en-US" w:bidi="ar"/>
              </w:rPr>
            </w:pPr>
            <w:r>
              <w:rPr>
                <w:rFonts w:hint="eastAsia" w:ascii="宋体" w:hAnsi="宋体" w:eastAsia="宋体" w:cs="宋体"/>
                <w:b/>
                <w:bCs/>
                <w:color w:val="auto"/>
                <w:spacing w:val="-6"/>
                <w:sz w:val="24"/>
                <w:szCs w:val="24"/>
                <w:lang w:bidi="ar"/>
              </w:rPr>
              <w:t>穴距（cm）</w:t>
            </w:r>
          </w:p>
        </w:tc>
        <w:tc>
          <w:tcPr>
            <w:tcW w:w="227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密度（株/亩）</w:t>
            </w:r>
          </w:p>
        </w:tc>
      </w:tr>
      <w:tr>
        <w:tblPrEx>
          <w:tblCellMar>
            <w:top w:w="0" w:type="dxa"/>
            <w:left w:w="108" w:type="dxa"/>
            <w:bottom w:w="0" w:type="dxa"/>
            <w:right w:w="108" w:type="dxa"/>
          </w:tblCellMar>
        </w:tblPrEx>
        <w:trPr>
          <w:trHeight w:val="682" w:hRule="atLeast"/>
          <w:jc w:val="center"/>
        </w:trPr>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b/>
                <w:bCs/>
                <w:color w:val="auto"/>
                <w:spacing w:val="-6"/>
                <w:sz w:val="24"/>
                <w:szCs w:val="24"/>
                <w:lang w:bidi="ar"/>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玉-豆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豆-豆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eastAsia="zh-CN" w:bidi="ar"/>
              </w:rPr>
              <w:t>玉</w:t>
            </w:r>
            <w:r>
              <w:rPr>
                <w:rFonts w:hint="eastAsia" w:ascii="宋体" w:hAnsi="宋体" w:eastAsia="宋体" w:cs="宋体"/>
                <w:b/>
                <w:bCs/>
                <w:color w:val="auto"/>
                <w:spacing w:val="-6"/>
                <w:sz w:val="24"/>
                <w:szCs w:val="24"/>
                <w:lang w:bidi="ar"/>
              </w:rPr>
              <w:t>-</w:t>
            </w:r>
            <w:r>
              <w:rPr>
                <w:rFonts w:hint="eastAsia" w:ascii="宋体" w:hAnsi="宋体" w:eastAsia="宋体" w:cs="宋体"/>
                <w:b/>
                <w:bCs/>
                <w:color w:val="auto"/>
                <w:spacing w:val="-6"/>
                <w:sz w:val="24"/>
                <w:szCs w:val="24"/>
                <w:lang w:eastAsia="zh-CN" w:bidi="ar"/>
              </w:rPr>
              <w:t>玉</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b/>
                <w:bCs/>
                <w:color w:val="auto"/>
                <w:spacing w:val="-6"/>
                <w:sz w:val="24"/>
                <w:szCs w:val="24"/>
                <w:lang w:bidi="ar"/>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大豆直播</w:t>
            </w:r>
          </w:p>
          <w:p>
            <w:pPr>
              <w:pageBreakBefore w:val="0"/>
              <w:wordWrap/>
              <w:overflowPunct/>
              <w:topLinePunct w:val="0"/>
              <w:bidi w:val="0"/>
              <w:spacing w:line="360" w:lineRule="auto"/>
              <w:ind w:left="-31" w:leftChars="-15" w:right="-31" w:rightChars="-15"/>
              <w:jc w:val="center"/>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（留苗3株/穴）</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玉米</w:t>
            </w:r>
          </w:p>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（单株定向/穴）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大豆</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b/>
                <w:bCs/>
                <w:color w:val="auto"/>
                <w:spacing w:val="-6"/>
                <w:sz w:val="24"/>
                <w:szCs w:val="24"/>
                <w:lang w:bidi="ar"/>
              </w:rPr>
            </w:pPr>
            <w:r>
              <w:rPr>
                <w:rFonts w:hint="eastAsia" w:ascii="宋体" w:hAnsi="宋体" w:eastAsia="宋体" w:cs="宋体"/>
                <w:b/>
                <w:bCs/>
                <w:color w:val="auto"/>
                <w:spacing w:val="-6"/>
                <w:sz w:val="24"/>
                <w:szCs w:val="24"/>
                <w:lang w:bidi="ar"/>
              </w:rPr>
              <w:t>玉米</w:t>
            </w:r>
          </w:p>
        </w:tc>
      </w:tr>
      <w:tr>
        <w:tblPrEx>
          <w:tblCellMar>
            <w:top w:w="0" w:type="dxa"/>
            <w:left w:w="108" w:type="dxa"/>
            <w:bottom w:w="0" w:type="dxa"/>
            <w:right w:w="108" w:type="dxa"/>
          </w:tblCellMar>
        </w:tblPrEx>
        <w:trPr>
          <w:trHeight w:val="630" w:hRule="atLeast"/>
          <w:jc w:val="center"/>
        </w:trPr>
        <w:tc>
          <w:tcPr>
            <w:tcW w:w="1545" w:type="dxa"/>
            <w:tcBorders>
              <w:top w:val="single" w:color="auto"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大豆：玉米=3：2</w:t>
            </w:r>
          </w:p>
        </w:tc>
        <w:tc>
          <w:tcPr>
            <w:tcW w:w="631" w:type="dxa"/>
            <w:tcBorders>
              <w:top w:val="single" w:color="auto"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60</w:t>
            </w:r>
          </w:p>
        </w:tc>
        <w:tc>
          <w:tcPr>
            <w:tcW w:w="615" w:type="dxa"/>
            <w:tcBorders>
              <w:top w:val="single" w:color="auto"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40</w:t>
            </w:r>
          </w:p>
        </w:tc>
        <w:tc>
          <w:tcPr>
            <w:tcW w:w="720" w:type="dxa"/>
            <w:tcBorders>
              <w:top w:val="single" w:color="auto" w:sz="4" w:space="0"/>
              <w:left w:val="single" w:color="000000" w:sz="4" w:space="0"/>
              <w:bottom w:val="single" w:color="auto"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240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highlight w:val="none"/>
                <w:lang w:bidi="ar"/>
              </w:rPr>
              <w:t>2</w:t>
            </w:r>
            <w:r>
              <w:rPr>
                <w:rFonts w:hint="eastAsia" w:ascii="宋体" w:hAnsi="宋体" w:eastAsia="宋体" w:cs="宋体"/>
                <w:color w:val="auto"/>
                <w:spacing w:val="-6"/>
                <w:sz w:val="24"/>
                <w:szCs w:val="24"/>
                <w:highlight w:val="none"/>
                <w:lang w:val="en" w:bidi="ar"/>
              </w:rPr>
              <w:t>1</w:t>
            </w:r>
            <w:r>
              <w:rPr>
                <w:rFonts w:hint="eastAsia" w:ascii="宋体" w:hAnsi="宋体" w:eastAsia="宋体" w:cs="宋体"/>
                <w:color w:val="auto"/>
                <w:spacing w:val="-6"/>
                <w:sz w:val="24"/>
                <w:szCs w:val="24"/>
                <w:highlight w:val="none"/>
                <w:lang w:bidi="ar"/>
              </w:rPr>
              <w:t>-2</w:t>
            </w:r>
            <w:r>
              <w:rPr>
                <w:rFonts w:hint="eastAsia" w:ascii="宋体" w:hAnsi="宋体" w:eastAsia="宋体" w:cs="宋体"/>
                <w:color w:val="auto"/>
                <w:spacing w:val="-6"/>
                <w:sz w:val="24"/>
                <w:szCs w:val="24"/>
                <w:highlight w:val="none"/>
                <w:lang w:val="en" w:bidi="ar"/>
              </w:rPr>
              <w:t>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15-1</w:t>
            </w:r>
            <w:r>
              <w:rPr>
                <w:rFonts w:hint="eastAsia" w:ascii="宋体" w:hAnsi="宋体" w:eastAsia="宋体" w:cs="宋体"/>
                <w:color w:val="auto"/>
                <w:spacing w:val="-6"/>
                <w:sz w:val="24"/>
                <w:szCs w:val="24"/>
                <w:lang w:val="en" w:bidi="ar"/>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highlight w:val="none"/>
                <w:lang w:bidi="ar"/>
              </w:rPr>
              <w:t>10</w:t>
            </w:r>
            <w:r>
              <w:rPr>
                <w:rFonts w:hint="eastAsia" w:ascii="宋体" w:hAnsi="宋体" w:eastAsia="宋体" w:cs="宋体"/>
                <w:color w:val="auto"/>
                <w:spacing w:val="-6"/>
                <w:sz w:val="24"/>
                <w:szCs w:val="24"/>
                <w:highlight w:val="none"/>
                <w:lang w:val="en" w:bidi="ar"/>
              </w:rPr>
              <w:t>870</w:t>
            </w:r>
            <w:r>
              <w:rPr>
                <w:rFonts w:hint="eastAsia" w:ascii="宋体" w:hAnsi="宋体" w:eastAsia="宋体" w:cs="宋体"/>
                <w:color w:val="auto"/>
                <w:spacing w:val="-6"/>
                <w:sz w:val="24"/>
                <w:szCs w:val="24"/>
                <w:highlight w:val="none"/>
                <w:lang w:bidi="ar"/>
              </w:rPr>
              <w:t>-11</w:t>
            </w:r>
            <w:r>
              <w:rPr>
                <w:rFonts w:hint="eastAsia" w:ascii="宋体" w:hAnsi="宋体" w:eastAsia="宋体" w:cs="宋体"/>
                <w:color w:val="auto"/>
                <w:spacing w:val="-6"/>
                <w:sz w:val="24"/>
                <w:szCs w:val="24"/>
                <w:highlight w:val="none"/>
                <w:lang w:val="en" w:bidi="ar"/>
              </w:rPr>
              <w:t>900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3</w:t>
            </w:r>
            <w:r>
              <w:rPr>
                <w:rFonts w:hint="eastAsia" w:ascii="宋体" w:hAnsi="宋体" w:eastAsia="宋体" w:cs="宋体"/>
                <w:color w:val="auto"/>
                <w:spacing w:val="-6"/>
                <w:sz w:val="24"/>
                <w:szCs w:val="24"/>
                <w:lang w:val="en" w:bidi="ar"/>
              </w:rPr>
              <w:t>472</w:t>
            </w:r>
            <w:r>
              <w:rPr>
                <w:rFonts w:hint="eastAsia" w:ascii="宋体" w:hAnsi="宋体" w:eastAsia="宋体" w:cs="宋体"/>
                <w:color w:val="auto"/>
                <w:spacing w:val="-6"/>
                <w:sz w:val="24"/>
                <w:szCs w:val="24"/>
                <w:lang w:bidi="ar"/>
              </w:rPr>
              <w:t>-3</w:t>
            </w:r>
            <w:r>
              <w:rPr>
                <w:rFonts w:hint="eastAsia" w:ascii="宋体" w:hAnsi="宋体" w:eastAsia="宋体" w:cs="宋体"/>
                <w:color w:val="auto"/>
                <w:spacing w:val="-6"/>
                <w:sz w:val="24"/>
                <w:szCs w:val="24"/>
                <w:lang w:val="en" w:bidi="ar"/>
              </w:rPr>
              <w:t>7</w:t>
            </w:r>
            <w:r>
              <w:rPr>
                <w:rFonts w:hint="eastAsia" w:ascii="宋体" w:hAnsi="宋体" w:eastAsia="宋体" w:cs="宋体"/>
                <w:color w:val="auto"/>
                <w:spacing w:val="-6"/>
                <w:sz w:val="24"/>
                <w:szCs w:val="24"/>
                <w:lang w:bidi="ar"/>
              </w:rPr>
              <w:t>00</w:t>
            </w:r>
          </w:p>
        </w:tc>
      </w:tr>
      <w:tr>
        <w:tblPrEx>
          <w:tblCellMar>
            <w:top w:w="0" w:type="dxa"/>
            <w:left w:w="108" w:type="dxa"/>
            <w:bottom w:w="0" w:type="dxa"/>
            <w:right w:w="108" w:type="dxa"/>
          </w:tblCellMar>
        </w:tblPrEx>
        <w:trPr>
          <w:trHeight w:val="574" w:hRule="atLeast"/>
          <w:jc w:val="center"/>
        </w:trPr>
        <w:tc>
          <w:tcPr>
            <w:tcW w:w="1545"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大豆：玉米=</w:t>
            </w:r>
            <w:r>
              <w:rPr>
                <w:rFonts w:hint="eastAsia" w:ascii="宋体" w:hAnsi="宋体" w:eastAsia="宋体" w:cs="宋体"/>
                <w:color w:val="auto"/>
                <w:spacing w:val="-6"/>
                <w:sz w:val="24"/>
                <w:szCs w:val="24"/>
                <w:lang w:val="en" w:bidi="ar"/>
              </w:rPr>
              <w:t>4</w:t>
            </w:r>
            <w:r>
              <w:rPr>
                <w:rFonts w:hint="eastAsia" w:ascii="宋体" w:hAnsi="宋体" w:eastAsia="宋体" w:cs="宋体"/>
                <w:color w:val="auto"/>
                <w:spacing w:val="-6"/>
                <w:sz w:val="24"/>
                <w:szCs w:val="24"/>
                <w:lang w:bidi="ar"/>
              </w:rPr>
              <w:t>：2</w:t>
            </w:r>
          </w:p>
        </w:tc>
        <w:tc>
          <w:tcPr>
            <w:tcW w:w="631" w:type="dxa"/>
            <w:tcBorders>
              <w:top w:val="single" w:color="auto"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60</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40</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280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lang w:bidi="ar"/>
              </w:rPr>
              <w:t>2</w:t>
            </w:r>
            <w:r>
              <w:rPr>
                <w:rFonts w:hint="eastAsia" w:ascii="宋体" w:hAnsi="宋体" w:eastAsia="宋体" w:cs="宋体"/>
                <w:color w:val="auto"/>
                <w:spacing w:val="-6"/>
                <w:sz w:val="24"/>
                <w:szCs w:val="24"/>
                <w:lang w:val="en" w:bidi="ar"/>
              </w:rPr>
              <w:t>2</w:t>
            </w:r>
            <w:r>
              <w:rPr>
                <w:rFonts w:hint="eastAsia" w:ascii="宋体" w:hAnsi="宋体" w:eastAsia="宋体" w:cs="宋体"/>
                <w:color w:val="auto"/>
                <w:spacing w:val="-6"/>
                <w:sz w:val="24"/>
                <w:szCs w:val="24"/>
                <w:lang w:bidi="ar"/>
              </w:rPr>
              <w:t>-2</w:t>
            </w:r>
            <w:r>
              <w:rPr>
                <w:rFonts w:hint="eastAsia" w:ascii="宋体" w:hAnsi="宋体" w:eastAsia="宋体" w:cs="宋体"/>
                <w:color w:val="auto"/>
                <w:spacing w:val="-6"/>
                <w:sz w:val="24"/>
                <w:szCs w:val="24"/>
                <w:lang w:val="en" w:bidi="ar"/>
              </w:rPr>
              <w:t>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1</w:t>
            </w:r>
            <w:r>
              <w:rPr>
                <w:rFonts w:hint="eastAsia" w:ascii="宋体" w:hAnsi="宋体" w:eastAsia="宋体" w:cs="宋体"/>
                <w:color w:val="auto"/>
                <w:spacing w:val="-6"/>
                <w:sz w:val="24"/>
                <w:szCs w:val="24"/>
                <w:lang w:val="en" w:bidi="ar"/>
              </w:rPr>
              <w:t>4</w:t>
            </w:r>
            <w:r>
              <w:rPr>
                <w:rFonts w:hint="eastAsia" w:ascii="宋体" w:hAnsi="宋体" w:eastAsia="宋体" w:cs="宋体"/>
                <w:color w:val="auto"/>
                <w:spacing w:val="-6"/>
                <w:sz w:val="24"/>
                <w:szCs w:val="24"/>
                <w:lang w:bidi="ar"/>
              </w:rPr>
              <w:t>-1</w:t>
            </w:r>
            <w:r>
              <w:rPr>
                <w:rFonts w:hint="eastAsia" w:ascii="宋体" w:hAnsi="宋体" w:eastAsia="宋体" w:cs="宋体"/>
                <w:color w:val="auto"/>
                <w:spacing w:val="-6"/>
                <w:sz w:val="24"/>
                <w:szCs w:val="24"/>
                <w:lang w:val="en" w:bidi="ar"/>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15"/>
              <w:jc w:val="center"/>
              <w:rPr>
                <w:rFonts w:hint="eastAsia" w:ascii="宋体" w:hAnsi="宋体" w:eastAsia="宋体" w:cs="宋体"/>
                <w:color w:val="auto"/>
                <w:spacing w:val="-6"/>
                <w:sz w:val="24"/>
                <w:szCs w:val="24"/>
                <w:lang w:val="en" w:bidi="ar"/>
              </w:rPr>
            </w:pPr>
            <w:r>
              <w:rPr>
                <w:rFonts w:hint="eastAsia" w:ascii="宋体" w:hAnsi="宋体" w:eastAsia="宋体" w:cs="宋体"/>
                <w:color w:val="auto"/>
                <w:spacing w:val="-6"/>
                <w:sz w:val="24"/>
                <w:szCs w:val="24"/>
                <w:lang w:bidi="ar"/>
              </w:rPr>
              <w:t>11</w:t>
            </w:r>
            <w:r>
              <w:rPr>
                <w:rFonts w:hint="eastAsia" w:ascii="宋体" w:hAnsi="宋体" w:eastAsia="宋体" w:cs="宋体"/>
                <w:color w:val="auto"/>
                <w:spacing w:val="-6"/>
                <w:sz w:val="24"/>
                <w:szCs w:val="24"/>
                <w:lang w:val="en" w:bidi="ar"/>
              </w:rPr>
              <w:t>900</w:t>
            </w:r>
            <w:r>
              <w:rPr>
                <w:rFonts w:hint="eastAsia" w:ascii="宋体" w:hAnsi="宋体" w:eastAsia="宋体" w:cs="宋体"/>
                <w:color w:val="auto"/>
                <w:spacing w:val="-6"/>
                <w:sz w:val="24"/>
                <w:szCs w:val="24"/>
                <w:lang w:bidi="ar"/>
              </w:rPr>
              <w:t>-13</w:t>
            </w:r>
            <w:r>
              <w:rPr>
                <w:rFonts w:hint="eastAsia" w:ascii="宋体" w:hAnsi="宋体" w:eastAsia="宋体" w:cs="宋体"/>
                <w:color w:val="auto"/>
                <w:spacing w:val="-6"/>
                <w:sz w:val="24"/>
                <w:szCs w:val="24"/>
                <w:lang w:val="en" w:bidi="ar"/>
              </w:rPr>
              <w:t>000</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spacing w:line="360" w:lineRule="auto"/>
              <w:ind w:left="-31" w:leftChars="-15" w:right="-31" w:rightChars="0"/>
              <w:jc w:val="center"/>
              <w:textAlignment w:val="baseline"/>
              <w:rPr>
                <w:rFonts w:hint="eastAsia" w:ascii="宋体" w:hAnsi="宋体" w:eastAsia="宋体" w:cs="宋体"/>
                <w:color w:val="auto"/>
                <w:spacing w:val="-6"/>
                <w:sz w:val="24"/>
                <w:szCs w:val="24"/>
                <w:lang w:bidi="ar"/>
              </w:rPr>
            </w:pPr>
            <w:r>
              <w:rPr>
                <w:rFonts w:hint="eastAsia" w:ascii="宋体" w:hAnsi="宋体" w:eastAsia="宋体" w:cs="宋体"/>
                <w:color w:val="auto"/>
                <w:spacing w:val="-6"/>
                <w:sz w:val="24"/>
                <w:szCs w:val="24"/>
                <w:lang w:bidi="ar"/>
              </w:rPr>
              <w:t>317</w:t>
            </w:r>
            <w:r>
              <w:rPr>
                <w:rFonts w:hint="eastAsia" w:ascii="宋体" w:hAnsi="宋体" w:eastAsia="宋体" w:cs="宋体"/>
                <w:color w:val="auto"/>
                <w:spacing w:val="-6"/>
                <w:sz w:val="24"/>
                <w:szCs w:val="24"/>
                <w:lang w:val="en" w:bidi="ar"/>
              </w:rPr>
              <w:t>5</w:t>
            </w:r>
            <w:r>
              <w:rPr>
                <w:rFonts w:hint="eastAsia" w:ascii="宋体" w:hAnsi="宋体" w:eastAsia="宋体" w:cs="宋体"/>
                <w:color w:val="auto"/>
                <w:spacing w:val="-6"/>
                <w:sz w:val="24"/>
                <w:szCs w:val="24"/>
                <w:lang w:bidi="ar"/>
              </w:rPr>
              <w:t>-3</w:t>
            </w:r>
            <w:r>
              <w:rPr>
                <w:rFonts w:hint="eastAsia" w:ascii="宋体" w:hAnsi="宋体" w:eastAsia="宋体" w:cs="宋体"/>
                <w:color w:val="auto"/>
                <w:spacing w:val="-6"/>
                <w:sz w:val="24"/>
                <w:szCs w:val="24"/>
                <w:lang w:val="en" w:bidi="ar"/>
              </w:rPr>
              <w:t>400</w:t>
            </w:r>
          </w:p>
        </w:tc>
      </w:tr>
    </w:tbl>
    <w:p>
      <w:pPr>
        <w:pStyle w:val="8"/>
        <w:pageBreakBefore w:val="0"/>
        <w:widowControl/>
        <w:numPr>
          <w:ilvl w:val="0"/>
          <w:numId w:val="0"/>
        </w:numPr>
        <w:shd w:val="clear" w:color="auto" w:fill="FFFFFF"/>
        <w:wordWrap/>
        <w:overflowPunct/>
        <w:topLinePunct w:val="0"/>
        <w:bidi w:val="0"/>
        <w:spacing w:before="0" w:beforeAutospacing="0" w:after="0" w:afterAutospacing="0" w:line="360" w:lineRule="auto"/>
        <w:ind w:firstLine="482" w:firstLineChars="200"/>
        <w:jc w:val="both"/>
        <w:rPr>
          <w:rFonts w:hint="eastAsia" w:ascii="宋体" w:hAnsi="宋体" w:eastAsia="宋体" w:cs="宋体"/>
          <w:bCs/>
          <w:color w:val="auto"/>
          <w:sz w:val="24"/>
          <w:szCs w:val="24"/>
        </w:rPr>
      </w:pPr>
      <w:r>
        <w:rPr>
          <w:rFonts w:hint="eastAsia" w:ascii="宋体" w:hAnsi="宋体" w:eastAsia="宋体" w:cs="宋体"/>
          <w:b/>
          <w:bCs/>
          <w:color w:val="00B0F0"/>
          <w:sz w:val="24"/>
          <w:szCs w:val="24"/>
        </w:rPr>
        <w:drawing>
          <wp:anchor distT="0" distB="0" distL="114300" distR="114300" simplePos="0" relativeHeight="251659264" behindDoc="1" locked="0" layoutInCell="1" allowOverlap="1">
            <wp:simplePos x="0" y="0"/>
            <wp:positionH relativeFrom="column">
              <wp:posOffset>-568325</wp:posOffset>
            </wp:positionH>
            <wp:positionV relativeFrom="page">
              <wp:posOffset>2507615</wp:posOffset>
            </wp:positionV>
            <wp:extent cx="6035040" cy="3450590"/>
            <wp:effectExtent l="0" t="0" r="3810" b="16510"/>
            <wp:wrapThrough wrapText="bothSides">
              <wp:wrapPolygon>
                <wp:start x="0" y="0"/>
                <wp:lineTo x="0" y="21465"/>
                <wp:lineTo x="21545" y="21465"/>
                <wp:lineTo x="21545" y="0"/>
                <wp:lineTo x="0" y="0"/>
              </wp:wrapPolygon>
            </wp:wrapThrough>
            <wp:docPr id="2" name="图片 2" descr="5c2f66ebbb1103b1a97d4a897151144"/>
            <wp:cNvGraphicFramePr/>
            <a:graphic xmlns:a="http://schemas.openxmlformats.org/drawingml/2006/main">
              <a:graphicData uri="http://schemas.openxmlformats.org/drawingml/2006/picture">
                <pic:pic xmlns:pic="http://schemas.openxmlformats.org/drawingml/2006/picture">
                  <pic:nvPicPr>
                    <pic:cNvPr id="2" name="图片 2" descr="5c2f66ebbb1103b1a97d4a897151144"/>
                    <pic:cNvPicPr/>
                  </pic:nvPicPr>
                  <pic:blipFill>
                    <a:blip r:embed="rId5"/>
                    <a:stretch>
                      <a:fillRect/>
                    </a:stretch>
                  </pic:blipFill>
                  <pic:spPr>
                    <a:xfrm>
                      <a:off x="0" y="0"/>
                      <a:ext cx="6035040" cy="3450590"/>
                    </a:xfrm>
                    <a:prstGeom prst="rect">
                      <a:avLst/>
                    </a:prstGeom>
                    <a:noFill/>
                    <a:ln w="57150">
                      <a:noFill/>
                    </a:ln>
                  </pic:spPr>
                </pic:pic>
              </a:graphicData>
            </a:graphic>
          </wp:anchor>
        </w:drawing>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核心要点</w:t>
      </w:r>
    </w:p>
    <w:p>
      <w:pPr>
        <w:pStyle w:val="8"/>
        <w:pageBreakBefore w:val="0"/>
        <w:widowControl/>
        <w:numPr>
          <w:ilvl w:val="0"/>
          <w:numId w:val="0"/>
        </w:numPr>
        <w:shd w:val="clear" w:color="auto" w:fill="FFFFFF"/>
        <w:wordWrap/>
        <w:overflowPunct/>
        <w:topLinePunct w:val="0"/>
        <w:bidi w:val="0"/>
        <w:spacing w:before="0" w:beforeAutospacing="0" w:after="0" w:afterAutospacing="0" w:line="360" w:lineRule="auto"/>
        <w:ind w:firstLine="720" w:firstLineChars="300"/>
        <w:jc w:val="both"/>
        <w:rPr>
          <w:rFonts w:hint="eastAsia" w:ascii="宋体" w:hAnsi="宋体" w:eastAsia="宋体" w:cs="宋体"/>
          <w:color w:val="FF0000"/>
          <w:sz w:val="24"/>
          <w:szCs w:val="24"/>
          <w:shd w:val="clear" w:color="auto" w:fill="FFFFFF"/>
        </w:rPr>
      </w:pPr>
      <w:r>
        <w:rPr>
          <w:rFonts w:hint="eastAsia" w:ascii="宋体" w:hAnsi="宋体" w:eastAsia="宋体" w:cs="宋体"/>
          <w:bCs/>
          <w:sz w:val="24"/>
          <w:szCs w:val="24"/>
        </w:rPr>
        <w:t>大豆玉米带状复合种植3+2模式例图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color w:val="auto"/>
          <w:sz w:val="24"/>
          <w:szCs w:val="24"/>
        </w:rPr>
        <w:t>种植的核心是</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品种搭配、扩间增光、缩株保密</w:t>
      </w:r>
      <w:r>
        <w:rPr>
          <w:rFonts w:hint="eastAsia" w:ascii="宋体" w:hAnsi="宋体" w:eastAsia="宋体" w:cs="宋体"/>
          <w:bCs/>
          <w:color w:val="auto"/>
          <w:sz w:val="24"/>
          <w:szCs w:val="24"/>
          <w:lang w:eastAsia="zh-CN"/>
        </w:rPr>
        <w:t>”。①</w:t>
      </w:r>
      <w:r>
        <w:rPr>
          <w:rFonts w:hint="eastAsia" w:ascii="宋体" w:hAnsi="宋体" w:eastAsia="宋体" w:cs="宋体"/>
          <w:bCs/>
          <w:color w:val="auto"/>
          <w:sz w:val="24"/>
          <w:szCs w:val="24"/>
        </w:rPr>
        <w:t>品种搭配</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 w:eastAsia="zh-CN"/>
        </w:rPr>
        <w:t>通过选用耐密植玉米品种和优良大豆品种形成高矮作物空间错位搭配,充分发挥边际效应,提高土地利用率</w:t>
      </w:r>
      <w:r>
        <w:rPr>
          <w:rFonts w:hint="eastAsia" w:ascii="宋体" w:hAnsi="宋体" w:eastAsia="宋体" w:cs="宋体"/>
          <w:bCs/>
          <w:color w:val="auto"/>
          <w:sz w:val="24"/>
          <w:szCs w:val="24"/>
          <w:lang w:eastAsia="zh-CN"/>
        </w:rPr>
        <w:t>；②</w:t>
      </w:r>
      <w:r>
        <w:rPr>
          <w:rFonts w:hint="eastAsia" w:ascii="宋体" w:hAnsi="宋体" w:eastAsia="宋体" w:cs="宋体"/>
          <w:bCs/>
          <w:color w:val="auto"/>
          <w:sz w:val="24"/>
          <w:szCs w:val="24"/>
        </w:rPr>
        <w:t>扩间增光</w:t>
      </w:r>
      <w:r>
        <w:rPr>
          <w:rFonts w:hint="eastAsia" w:ascii="宋体" w:hAnsi="宋体" w:eastAsia="宋体" w:cs="宋体"/>
          <w:bCs/>
          <w:color w:val="auto"/>
          <w:sz w:val="24"/>
          <w:szCs w:val="24"/>
          <w:lang w:eastAsia="zh-CN"/>
        </w:rPr>
        <w:t>。增加大豆和玉米的间距为60厘米，让高位作物玉米具有边行优势，扩大低位作物大豆受光空间，优化大豆带的光照环境，提高大豆产能；③</w:t>
      </w:r>
      <w:r>
        <w:rPr>
          <w:rFonts w:hint="eastAsia" w:ascii="宋体" w:hAnsi="宋体" w:eastAsia="宋体" w:cs="宋体"/>
          <w:bCs/>
          <w:color w:val="auto"/>
          <w:sz w:val="24"/>
          <w:szCs w:val="24"/>
        </w:rPr>
        <w:t>缩株保密</w:t>
      </w:r>
      <w:r>
        <w:rPr>
          <w:rFonts w:hint="eastAsia" w:ascii="宋体" w:hAnsi="宋体" w:eastAsia="宋体" w:cs="宋体"/>
          <w:bCs/>
          <w:color w:val="auto"/>
          <w:sz w:val="24"/>
          <w:szCs w:val="24"/>
          <w:lang w:eastAsia="zh-CN"/>
        </w:rPr>
        <w:t>。大幅度缩小玉米株距</w:t>
      </w:r>
      <w:r>
        <w:rPr>
          <w:rFonts w:hint="eastAsia" w:ascii="宋体" w:hAnsi="宋体" w:eastAsia="宋体" w:cs="宋体"/>
          <w:bCs/>
          <w:color w:val="auto"/>
          <w:sz w:val="24"/>
          <w:szCs w:val="24"/>
        </w:rPr>
        <w:t>保证玉米种植密度与净作相当，大豆种植密度为净作的70%以上</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这是能达到协调高产的一个关键点。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（五）科学施肥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lang w:val="en" w:eastAsia="zh-CN"/>
        </w:rPr>
        <w:t>1.</w:t>
      </w:r>
      <w:r>
        <w:rPr>
          <w:rFonts w:hint="eastAsia" w:ascii="宋体" w:hAnsi="宋体" w:eastAsia="宋体" w:cs="宋体"/>
          <w:bCs/>
          <w:color w:val="auto"/>
          <w:sz w:val="24"/>
          <w:szCs w:val="24"/>
          <w:lang w:val="en-US" w:eastAsia="zh-CN"/>
        </w:rPr>
        <w:t>大豆施肥。原则上施足基肥，不施追肥，应用有机无机肥料相结合，大量与中微量元素相结合，因地制宜科学施肥。一是在高等肥力耕地上，亩施腐熟农家肥500</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800</w:t>
      </w:r>
      <w:r>
        <w:rPr>
          <w:rFonts w:hint="eastAsia" w:ascii="宋体" w:hAnsi="宋体" w:eastAsia="宋体" w:cs="宋体"/>
          <w:bCs/>
          <w:color w:val="auto"/>
          <w:sz w:val="24"/>
          <w:szCs w:val="24"/>
          <w:lang w:val="en" w:eastAsia="zh-CN"/>
        </w:rPr>
        <w:t>kg</w:t>
      </w:r>
      <w:r>
        <w:rPr>
          <w:rFonts w:hint="eastAsia" w:ascii="宋体" w:hAnsi="宋体" w:eastAsia="宋体" w:cs="宋体"/>
          <w:bCs/>
          <w:color w:val="auto"/>
          <w:sz w:val="24"/>
          <w:szCs w:val="24"/>
          <w:lang w:val="en-US" w:eastAsia="zh-CN"/>
        </w:rPr>
        <w:t>左右或商品有机肥100</w:t>
      </w:r>
      <w:r>
        <w:rPr>
          <w:rFonts w:hint="eastAsia" w:ascii="宋体" w:hAnsi="宋体" w:eastAsia="宋体" w:cs="宋体"/>
          <w:bCs/>
          <w:color w:val="auto"/>
          <w:sz w:val="24"/>
          <w:szCs w:val="24"/>
          <w:lang w:val="en" w:eastAsia="zh-CN"/>
        </w:rPr>
        <w:t>kg</w:t>
      </w:r>
      <w:r>
        <w:rPr>
          <w:rFonts w:hint="eastAsia" w:ascii="宋体" w:hAnsi="宋体" w:eastAsia="宋体" w:cs="宋体"/>
          <w:bCs/>
          <w:color w:val="auto"/>
          <w:sz w:val="24"/>
          <w:szCs w:val="24"/>
          <w:lang w:val="en-US" w:eastAsia="zh-CN"/>
        </w:rPr>
        <w:t>左右。二是在中等肥力耕地上，亩施（</w:t>
      </w:r>
      <w:r>
        <w:rPr>
          <w:rFonts w:hint="eastAsia" w:ascii="宋体" w:hAnsi="宋体" w:eastAsia="宋体" w:cs="宋体"/>
          <w:bCs/>
          <w:color w:val="auto"/>
          <w:spacing w:val="-20"/>
          <w:sz w:val="24"/>
          <w:szCs w:val="24"/>
          <w:lang w:val="en-US" w:eastAsia="zh-CN"/>
        </w:rPr>
        <w:t>N：P</w:t>
      </w:r>
      <w:r>
        <w:rPr>
          <w:rFonts w:hint="eastAsia" w:ascii="宋体" w:hAnsi="宋体" w:eastAsia="宋体" w:cs="宋体"/>
          <w:bCs/>
          <w:color w:val="auto"/>
          <w:spacing w:val="-20"/>
          <w:sz w:val="24"/>
          <w:szCs w:val="24"/>
          <w:vertAlign w:val="subscript"/>
          <w:lang w:val="en-US" w:eastAsia="zh-CN"/>
        </w:rPr>
        <w:t>2</w:t>
      </w:r>
      <w:r>
        <w:rPr>
          <w:rFonts w:hint="eastAsia" w:ascii="宋体" w:hAnsi="宋体" w:eastAsia="宋体" w:cs="宋体"/>
          <w:bCs/>
          <w:color w:val="auto"/>
          <w:spacing w:val="-20"/>
          <w:sz w:val="24"/>
          <w:szCs w:val="24"/>
          <w:lang w:val="en-US" w:eastAsia="zh-CN"/>
        </w:rPr>
        <w:t>O</w:t>
      </w:r>
      <w:r>
        <w:rPr>
          <w:rFonts w:hint="eastAsia" w:ascii="宋体" w:hAnsi="宋体" w:eastAsia="宋体" w:cs="宋体"/>
          <w:bCs/>
          <w:color w:val="auto"/>
          <w:spacing w:val="-20"/>
          <w:sz w:val="24"/>
          <w:szCs w:val="24"/>
          <w:vertAlign w:val="subscript"/>
          <w:lang w:val="en-US" w:eastAsia="zh-CN"/>
        </w:rPr>
        <w:t>5</w:t>
      </w:r>
      <w:r>
        <w:rPr>
          <w:rFonts w:hint="eastAsia" w:ascii="宋体" w:hAnsi="宋体" w:eastAsia="宋体" w:cs="宋体"/>
          <w:bCs/>
          <w:color w:val="auto"/>
          <w:spacing w:val="-20"/>
          <w:sz w:val="24"/>
          <w:szCs w:val="24"/>
          <w:lang w:val="en-US" w:eastAsia="zh-CN"/>
        </w:rPr>
        <w:t>:K</w:t>
      </w:r>
      <w:r>
        <w:rPr>
          <w:rFonts w:hint="eastAsia" w:ascii="宋体" w:hAnsi="宋体" w:eastAsia="宋体" w:cs="宋体"/>
          <w:bCs/>
          <w:color w:val="auto"/>
          <w:spacing w:val="-20"/>
          <w:sz w:val="24"/>
          <w:szCs w:val="24"/>
          <w:vertAlign w:val="subscript"/>
          <w:lang w:val="en-US" w:eastAsia="zh-CN"/>
        </w:rPr>
        <w:t>2</w:t>
      </w:r>
      <w:r>
        <w:rPr>
          <w:rFonts w:hint="eastAsia" w:ascii="宋体" w:hAnsi="宋体" w:eastAsia="宋体" w:cs="宋体"/>
          <w:bCs/>
          <w:color w:val="auto"/>
          <w:spacing w:val="-20"/>
          <w:sz w:val="24"/>
          <w:szCs w:val="24"/>
          <w:lang w:val="en-US" w:eastAsia="zh-CN"/>
        </w:rPr>
        <w:t>O=10-12:18-23:12-15</w:t>
      </w:r>
      <w:r>
        <w:rPr>
          <w:rFonts w:hint="eastAsia" w:ascii="宋体" w:hAnsi="宋体" w:eastAsia="宋体" w:cs="宋体"/>
          <w:bCs/>
          <w:color w:val="auto"/>
          <w:sz w:val="24"/>
          <w:szCs w:val="24"/>
          <w:lang w:val="en-US" w:eastAsia="zh-CN"/>
        </w:rPr>
        <w:t>）复混（合）肥10-15</w:t>
      </w:r>
      <w:r>
        <w:rPr>
          <w:rFonts w:hint="eastAsia" w:ascii="宋体" w:hAnsi="宋体" w:eastAsia="宋体" w:cs="宋体"/>
          <w:bCs/>
          <w:color w:val="auto"/>
          <w:sz w:val="24"/>
          <w:szCs w:val="24"/>
          <w:lang w:val="en" w:eastAsia="zh-CN"/>
        </w:rPr>
        <w:t>kg</w:t>
      </w:r>
      <w:r>
        <w:rPr>
          <w:rFonts w:hint="eastAsia" w:ascii="宋体" w:hAnsi="宋体" w:eastAsia="宋体" w:cs="宋体"/>
          <w:bCs/>
          <w:color w:val="auto"/>
          <w:sz w:val="24"/>
          <w:szCs w:val="24"/>
          <w:lang w:val="en-US" w:eastAsia="zh-CN"/>
        </w:rPr>
        <w:t>或相应比例的单质肥料，腐熟农家肥800-1000</w:t>
      </w:r>
      <w:r>
        <w:rPr>
          <w:rFonts w:hint="eastAsia" w:ascii="宋体" w:hAnsi="宋体" w:eastAsia="宋体" w:cs="宋体"/>
          <w:bCs/>
          <w:color w:val="auto"/>
          <w:sz w:val="24"/>
          <w:szCs w:val="24"/>
          <w:lang w:val="en" w:eastAsia="zh-CN"/>
        </w:rPr>
        <w:t>kg</w:t>
      </w:r>
      <w:r>
        <w:rPr>
          <w:rFonts w:hint="eastAsia" w:ascii="宋体" w:hAnsi="宋体" w:eastAsia="宋体" w:cs="宋体"/>
          <w:bCs/>
          <w:color w:val="auto"/>
          <w:sz w:val="24"/>
          <w:szCs w:val="24"/>
          <w:lang w:val="en-US" w:eastAsia="zh-CN"/>
        </w:rPr>
        <w:t>左</w:t>
      </w:r>
      <w:r>
        <w:rPr>
          <w:rFonts w:hint="eastAsia" w:ascii="宋体" w:hAnsi="宋体" w:eastAsia="宋体" w:cs="宋体"/>
          <w:bCs/>
          <w:color w:val="auto"/>
          <w:sz w:val="24"/>
          <w:szCs w:val="24"/>
          <w:highlight w:val="none"/>
          <w:lang w:val="en-US" w:eastAsia="zh-CN"/>
        </w:rPr>
        <w:t>右或商品有机肥</w:t>
      </w:r>
      <w:r>
        <w:rPr>
          <w:rFonts w:hint="eastAsia" w:ascii="宋体" w:hAnsi="宋体" w:eastAsia="宋体" w:cs="宋体"/>
          <w:bCs/>
          <w:color w:val="auto"/>
          <w:sz w:val="24"/>
          <w:szCs w:val="24"/>
          <w:highlight w:val="none"/>
          <w:lang w:val="zh-CN" w:eastAsia="zh-CN"/>
        </w:rPr>
        <w:t>120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左右。三是在低等肥力耕地上，亩施（N：P</w:t>
      </w:r>
      <w:r>
        <w:rPr>
          <w:rFonts w:hint="eastAsia" w:ascii="宋体" w:hAnsi="宋体" w:eastAsia="宋体" w:cs="宋体"/>
          <w:bCs/>
          <w:color w:val="auto"/>
          <w:sz w:val="24"/>
          <w:szCs w:val="24"/>
          <w:highlight w:val="none"/>
          <w:vertAlign w:val="subscript"/>
          <w:lang w:val="en-US" w:eastAsia="zh-CN"/>
        </w:rPr>
        <w:t>2</w:t>
      </w:r>
      <w:r>
        <w:rPr>
          <w:rFonts w:hint="eastAsia" w:ascii="宋体" w:hAnsi="宋体" w:eastAsia="宋体" w:cs="宋体"/>
          <w:bCs/>
          <w:color w:val="auto"/>
          <w:sz w:val="24"/>
          <w:szCs w:val="24"/>
          <w:highlight w:val="none"/>
          <w:lang w:val="en-US" w:eastAsia="zh-CN"/>
        </w:rPr>
        <w:t>O</w:t>
      </w:r>
      <w:r>
        <w:rPr>
          <w:rFonts w:hint="eastAsia" w:ascii="宋体" w:hAnsi="宋体" w:eastAsia="宋体" w:cs="宋体"/>
          <w:bCs/>
          <w:color w:val="auto"/>
          <w:sz w:val="24"/>
          <w:szCs w:val="24"/>
          <w:highlight w:val="none"/>
          <w:vertAlign w:val="subscript"/>
          <w:lang w:val="en-US" w:eastAsia="zh-CN"/>
        </w:rPr>
        <w:t>5</w:t>
      </w:r>
      <w:r>
        <w:rPr>
          <w:rFonts w:hint="eastAsia" w:ascii="宋体" w:hAnsi="宋体" w:eastAsia="宋体" w:cs="宋体"/>
          <w:bCs/>
          <w:color w:val="auto"/>
          <w:sz w:val="24"/>
          <w:szCs w:val="24"/>
          <w:highlight w:val="none"/>
          <w:lang w:val="en-US" w:eastAsia="zh-CN"/>
        </w:rPr>
        <w:t>：K</w:t>
      </w:r>
      <w:r>
        <w:rPr>
          <w:rFonts w:hint="eastAsia" w:ascii="宋体" w:hAnsi="宋体" w:eastAsia="宋体" w:cs="宋体"/>
          <w:bCs/>
          <w:color w:val="auto"/>
          <w:sz w:val="24"/>
          <w:szCs w:val="24"/>
          <w:highlight w:val="none"/>
          <w:vertAlign w:val="subscript"/>
          <w:lang w:val="en-US" w:eastAsia="zh-CN"/>
        </w:rPr>
        <w:t>2</w:t>
      </w:r>
      <w:r>
        <w:rPr>
          <w:rFonts w:hint="eastAsia" w:ascii="宋体" w:hAnsi="宋体" w:eastAsia="宋体" w:cs="宋体"/>
          <w:bCs/>
          <w:color w:val="auto"/>
          <w:sz w:val="24"/>
          <w:szCs w:val="24"/>
          <w:highlight w:val="none"/>
          <w:lang w:val="en-US" w:eastAsia="zh-CN"/>
        </w:rPr>
        <w:t>O=10-12:18-23:12-15）复混（合）肥15-20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或相应比例的单质肥料，腐熟农家肥1000-1500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左右或商品有机肥150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左右。缺钼的土壤推荐用亩施钼酸铵1</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，缺硼的土壤每亩加硼砂0.4-0.6</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，作基肥一次性施用。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
        </w:rPr>
        <w:t>2.</w:t>
      </w:r>
      <w:r>
        <w:rPr>
          <w:rFonts w:hint="eastAsia" w:ascii="宋体" w:hAnsi="宋体" w:eastAsia="宋体" w:cs="宋体"/>
          <w:bCs/>
          <w:color w:val="auto"/>
          <w:sz w:val="24"/>
          <w:szCs w:val="24"/>
          <w:highlight w:val="none"/>
          <w:lang w:val="en-US" w:eastAsia="zh-CN"/>
        </w:rPr>
        <w:t>玉米施肥。原则上施肥量与净作玉米相同，应用有机无机肥料相结合，基肥与追肥相结合，大量与中微量元素相结合，因地制宜科学施肥。亩施腐熟农家肥1000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左右或商品有机肥300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+（N-P</w:t>
      </w:r>
      <w:r>
        <w:rPr>
          <w:rFonts w:hint="eastAsia" w:ascii="宋体" w:hAnsi="宋体" w:eastAsia="宋体" w:cs="宋体"/>
          <w:bCs/>
          <w:color w:val="auto"/>
          <w:sz w:val="24"/>
          <w:szCs w:val="24"/>
          <w:highlight w:val="none"/>
          <w:vertAlign w:val="subscript"/>
          <w:lang w:val="en-US" w:eastAsia="zh-CN"/>
        </w:rPr>
        <w:t>2</w:t>
      </w:r>
      <w:r>
        <w:rPr>
          <w:rFonts w:hint="eastAsia" w:ascii="宋体" w:hAnsi="宋体" w:eastAsia="宋体" w:cs="宋体"/>
          <w:bCs/>
          <w:color w:val="auto"/>
          <w:sz w:val="24"/>
          <w:szCs w:val="24"/>
          <w:highlight w:val="none"/>
          <w:lang w:val="en-US" w:eastAsia="zh-CN"/>
        </w:rPr>
        <w:t>O</w:t>
      </w:r>
      <w:r>
        <w:rPr>
          <w:rFonts w:hint="eastAsia" w:ascii="宋体" w:hAnsi="宋体" w:eastAsia="宋体" w:cs="宋体"/>
          <w:bCs/>
          <w:color w:val="auto"/>
          <w:sz w:val="24"/>
          <w:szCs w:val="24"/>
          <w:highlight w:val="none"/>
          <w:vertAlign w:val="subscript"/>
          <w:lang w:val="en-US" w:eastAsia="zh-CN"/>
        </w:rPr>
        <w:t>5</w:t>
      </w:r>
      <w:r>
        <w:rPr>
          <w:rFonts w:hint="eastAsia" w:ascii="宋体" w:hAnsi="宋体" w:eastAsia="宋体" w:cs="宋体"/>
          <w:bCs/>
          <w:color w:val="auto"/>
          <w:sz w:val="24"/>
          <w:szCs w:val="24"/>
          <w:highlight w:val="none"/>
          <w:lang w:val="en-US" w:eastAsia="zh-CN"/>
        </w:rPr>
        <w:t>-K</w:t>
      </w:r>
      <w:r>
        <w:rPr>
          <w:rFonts w:hint="eastAsia" w:ascii="宋体" w:hAnsi="宋体" w:eastAsia="宋体" w:cs="宋体"/>
          <w:bCs/>
          <w:color w:val="auto"/>
          <w:sz w:val="24"/>
          <w:szCs w:val="24"/>
          <w:highlight w:val="none"/>
          <w:vertAlign w:val="subscript"/>
          <w:lang w:val="en-US" w:eastAsia="zh-CN"/>
        </w:rPr>
        <w:t>2</w:t>
      </w:r>
      <w:r>
        <w:rPr>
          <w:rFonts w:hint="eastAsia" w:ascii="宋体" w:hAnsi="宋体" w:eastAsia="宋体" w:cs="宋体"/>
          <w:bCs/>
          <w:color w:val="auto"/>
          <w:sz w:val="24"/>
          <w:szCs w:val="24"/>
          <w:highlight w:val="none"/>
          <w:lang w:val="en-US" w:eastAsia="zh-CN"/>
        </w:rPr>
        <w:t>O=15-15-15）复合或相近配方的复合肥50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，在播种时作基肥一次性施用，在拔节期亩追施尿素10-12</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，大喇叭口期亩施尿素15-20</w:t>
      </w:r>
      <w:r>
        <w:rPr>
          <w:rFonts w:hint="eastAsia" w:ascii="宋体" w:hAnsi="宋体" w:eastAsia="宋体" w:cs="宋体"/>
          <w:bCs/>
          <w:color w:val="auto"/>
          <w:sz w:val="24"/>
          <w:szCs w:val="24"/>
          <w:highlight w:val="none"/>
          <w:lang w:val="en" w:eastAsia="zh-CN"/>
        </w:rPr>
        <w:t>kg</w:t>
      </w:r>
      <w:r>
        <w:rPr>
          <w:rFonts w:hint="eastAsia" w:ascii="宋体" w:hAnsi="宋体" w:eastAsia="宋体" w:cs="宋体"/>
          <w:bCs/>
          <w:color w:val="auto"/>
          <w:sz w:val="24"/>
          <w:szCs w:val="24"/>
          <w:highlight w:val="none"/>
          <w:lang w:val="en-US" w:eastAsia="zh-CN"/>
        </w:rPr>
        <w:t>。后期视长势补施叶面肥或追施少量氮磷钾肥，缺锌地区每亩施用硫酸锌2kg。</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（六）田间管理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1.查苗补苗匀苗。</w:t>
      </w:r>
      <w:r>
        <w:rPr>
          <w:rFonts w:hint="eastAsia" w:ascii="宋体" w:hAnsi="宋体" w:eastAsia="宋体" w:cs="宋体"/>
          <w:bCs/>
          <w:color w:val="auto"/>
          <w:sz w:val="24"/>
          <w:szCs w:val="24"/>
        </w:rPr>
        <w:t>出苗后及时按合理密度进行查苗补苗匀苗，以保证大田苗齐苗壮。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2.中耕除草。</w:t>
      </w:r>
      <w:r>
        <w:rPr>
          <w:rFonts w:hint="eastAsia" w:ascii="宋体" w:hAnsi="宋体" w:eastAsia="宋体" w:cs="宋体"/>
          <w:bCs/>
          <w:color w:val="auto"/>
          <w:sz w:val="24"/>
          <w:szCs w:val="24"/>
        </w:rPr>
        <w:t>大豆玉米出苗后20天左右，进行第一次中耕。大豆两叶一心是最佳间苗和除杂草时期，玉米追施拔节肥时进行第二次中耕培土、除杂草，结合玉米追肥孕穗肥时再次进行田间除杂草。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3.控旺防倒。</w:t>
      </w:r>
      <w:r>
        <w:rPr>
          <w:rFonts w:hint="eastAsia" w:ascii="宋体" w:hAnsi="宋体" w:eastAsia="宋体" w:cs="宋体"/>
          <w:bCs/>
          <w:color w:val="auto"/>
          <w:sz w:val="24"/>
          <w:szCs w:val="24"/>
        </w:rPr>
        <w:t>玉米</w:t>
      </w:r>
      <w:r>
        <w:rPr>
          <w:rFonts w:hint="eastAsia" w:ascii="宋体" w:hAnsi="宋体" w:eastAsia="宋体" w:cs="宋体"/>
          <w:bCs/>
          <w:color w:val="auto"/>
          <w:sz w:val="24"/>
          <w:szCs w:val="24"/>
          <w:lang w:val="en"/>
        </w:rPr>
        <w:t>7</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
        </w:rPr>
        <w:t>10</w:t>
      </w:r>
      <w:r>
        <w:rPr>
          <w:rFonts w:hint="eastAsia" w:ascii="宋体" w:hAnsi="宋体" w:eastAsia="宋体" w:cs="宋体"/>
          <w:bCs/>
          <w:color w:val="auto"/>
          <w:sz w:val="24"/>
          <w:szCs w:val="24"/>
        </w:rPr>
        <w:t>展开叶期旺长田块喷施乙烯利、胺鲜·乙烯利等控制株高。大豆苗期较旺或预测后期雨水较多时</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在V5（分枝期）、R1（初花期）</w:t>
      </w:r>
      <w:r>
        <w:rPr>
          <w:rFonts w:hint="eastAsia" w:ascii="宋体" w:hAnsi="宋体" w:eastAsia="宋体" w:cs="宋体"/>
          <w:bCs/>
          <w:color w:val="auto"/>
          <w:sz w:val="24"/>
          <w:szCs w:val="24"/>
          <w:lang w:eastAsia="zh-CN"/>
        </w:rPr>
        <w:t>两</w:t>
      </w:r>
      <w:r>
        <w:rPr>
          <w:rFonts w:hint="eastAsia" w:ascii="宋体" w:hAnsi="宋体" w:eastAsia="宋体" w:cs="宋体"/>
          <w:bCs/>
          <w:color w:val="auto"/>
          <w:sz w:val="24"/>
          <w:szCs w:val="24"/>
        </w:rPr>
        <w:t>个时期，用5%的烯效唑可湿性粉剂25-50克/亩兑水40-50公斤喷施茎叶实施控旺。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（七）病虫草害防控</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遵循“预防为主，综合防治”的防控方针，做好大豆、玉米病虫</w:t>
      </w:r>
      <w:r>
        <w:rPr>
          <w:rFonts w:hint="eastAsia" w:ascii="宋体" w:hAnsi="宋体" w:eastAsia="宋体" w:cs="宋体"/>
          <w:bCs/>
          <w:color w:val="auto"/>
          <w:sz w:val="24"/>
          <w:szCs w:val="24"/>
          <w:lang w:eastAsia="zh-CN"/>
        </w:rPr>
        <w:t>草</w:t>
      </w:r>
      <w:r>
        <w:rPr>
          <w:rFonts w:hint="eastAsia" w:ascii="宋体" w:hAnsi="宋体" w:eastAsia="宋体" w:cs="宋体"/>
          <w:bCs/>
          <w:color w:val="auto"/>
          <w:sz w:val="24"/>
          <w:szCs w:val="24"/>
        </w:rPr>
        <w:t>害绿色防控，做到早发现、早防治。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农业防治。推广合理轮作、选择抗性品种、种子包衣、改善水肥管理、科学除草等健康栽培措施培育健壮植株。</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2.</w:t>
      </w:r>
      <w:r>
        <w:rPr>
          <w:rFonts w:hint="eastAsia" w:ascii="宋体" w:hAnsi="宋体" w:eastAsia="宋体" w:cs="宋体"/>
          <w:bCs/>
          <w:color w:val="auto"/>
          <w:sz w:val="24"/>
          <w:szCs w:val="24"/>
        </w:rPr>
        <w:t>物理防治。利用昆虫性信息素、太阳能杀虫灯、粘虫黄板、驱鸟带等来控制斜纹夜蛾、草地贪夜蛾、玉米螟、粘虫、地下害虫的成虫及鸟害。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科学安全用药。大豆主要以根腐病、锈病、白粉病、病毒病、大豆天蛾、斜纹夜蛾、食心虫、蚜虫等为防治重点。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①大豆根腐病：选用宁南霉素等灌根或喷淋茎基部。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②大豆锈病、叶斑病：发病初期选用嘧菌酯、吡唑醚菌酯、唑醚•氟环唑、代森锰锌等喷雾防治。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③大豆天蛾、斜纹夜蛾、食心虫等：卵孵化高峰期或低龄幼虫期选用苏云金杆菌、核型多角体病毒、金龟子绿僵菌CQMa421、氯虫苯甲酰胺、氯虫·高氯氟等喷雾防治。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玉米主要以草地贪夜蛾、粘虫、玉米螟、桃蛀螟、蚜虫、茎基腐病、锈病、纹枯病、叶斑病等为防治重点。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①玉米大小斑病、锈病：选用枯草芽孢杆菌、井岗霉素、苯醚甲环唑、烯唑醇、吡唑醚菌酯、丙环•嘧菌酯等每7-10天防治一次，连续防治2-3次。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②玉米茎基腐病、纹枯病：选用井岗霉素、菌核净、烯唑醇等杀菌剂。</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③玉米草地贪夜蛾、玉米螟、桃蛀螟、粘虫：在害虫卵孵高峰期或1、2龄幼虫期，采用球孢白僵菌、金龟子绿僵菌、甘蓝夜蛾核型多角体病毒、苏云金杆菌、短稳杆菌等生物制剂早期防治；在幼虫低龄期对虫口密度高、集中连片发生区域，实施统防统治、联防联控和群防群控，选用乙基多杀菌素、甲维盐、氯虫苯甲酰胺、四氯虫酰胺等药剂防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草害防控</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en"/>
        </w:rPr>
      </w:pPr>
      <w:r>
        <w:rPr>
          <w:rFonts w:hint="eastAsia" w:ascii="宋体" w:hAnsi="宋体" w:eastAsia="宋体" w:cs="宋体"/>
          <w:bCs/>
          <w:color w:val="auto"/>
          <w:sz w:val="24"/>
          <w:szCs w:val="24"/>
        </w:rPr>
        <w:t>①赤水河流域严格执行《贵州省赤水河流域保护条例》禁止使用除草剂，可采用人工除草、地膜覆盖控草、机械除草等方式。</w:t>
      </w:r>
      <w:r>
        <w:rPr>
          <w:rFonts w:hint="eastAsia" w:ascii="宋体" w:hAnsi="宋体" w:eastAsia="宋体" w:cs="宋体"/>
          <w:bCs/>
          <w:color w:val="auto"/>
          <w:sz w:val="24"/>
          <w:szCs w:val="24"/>
          <w:lang w:val="e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②非赤水河流域：也要优先选择地膜覆盖控草、机械除草、人工除草等非化学除草措施。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③科学选择安全性好的除草剂，以播后苗前土壤封闭除草为主、苗后茎叶喷施除草为辅。</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④苗前封闭除草：大豆玉米同期播种后2天内完成，建议选用96%精异丙甲草胺（金都尔）或异丙甲草胺60-80毫升/亩进行播后苗前土壤喷雾封闭，可以同时防除大豆田和玉米田一年生杂草。</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kern w:val="2"/>
          <w:sz w:val="24"/>
          <w:szCs w:val="24"/>
          <w:lang w:val="en" w:eastAsia="zh-CN" w:bidi="ar-SA"/>
        </w:rPr>
      </w:pPr>
      <w:r>
        <w:rPr>
          <w:rFonts w:hint="eastAsia" w:ascii="宋体" w:hAnsi="宋体" w:eastAsia="宋体" w:cs="宋体"/>
          <w:bCs/>
          <w:color w:val="auto"/>
          <w:kern w:val="2"/>
          <w:sz w:val="24"/>
          <w:szCs w:val="24"/>
          <w:lang w:val="en-US" w:eastAsia="zh-CN" w:bidi="ar-SA"/>
        </w:rPr>
        <w:t>⑤苗后定向除草：在大豆2-3片复叶期或玉米4-5叶期或田间一年生杂草2-4叶期施药，根据当地草情，选择玉米、大豆专用除草剂实施茎叶定向除草，玉米用75%噻吩磺隆，大豆用25%氟磺胺草醚水剂或10%精喹禾灵乳油+25%氟磺胺草醚。（要采用物理隔帘将玉米大豆隔开施药），后期对于难防杂草可人工拔除。</w:t>
      </w:r>
      <w:r>
        <w:rPr>
          <w:rFonts w:hint="eastAsia" w:ascii="宋体" w:hAnsi="宋体" w:eastAsia="宋体" w:cs="宋体"/>
          <w:bCs/>
          <w:color w:val="auto"/>
          <w:kern w:val="2"/>
          <w:sz w:val="24"/>
          <w:szCs w:val="24"/>
          <w:lang w:val="en" w:eastAsia="zh-CN" w:bidi="ar-SA"/>
        </w:rPr>
        <w:t xml:space="preserve"> </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适时收获</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大豆、玉米带状复合种植技术模式中大豆与玉米的收获期不尽相同，需要分情况进行，收获方式因地制宜可开展机收。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 w:eastAsia="zh-CN" w:bidi="ar-SA"/>
        </w:rPr>
        <w:t>1.</w:t>
      </w:r>
      <w:r>
        <w:rPr>
          <w:rFonts w:hint="eastAsia" w:ascii="宋体" w:hAnsi="宋体" w:eastAsia="宋体" w:cs="宋体"/>
          <w:bCs/>
          <w:color w:val="auto"/>
          <w:kern w:val="2"/>
          <w:sz w:val="24"/>
          <w:szCs w:val="24"/>
          <w:lang w:val="en-US" w:eastAsia="zh-CN" w:bidi="ar-SA"/>
        </w:rPr>
        <w:t>人工收获</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lang w:val="en-US" w:eastAsia="zh-CN" w:bidi="ar-SA"/>
        </w:rPr>
        <w:t>①大豆收获。</w:t>
      </w:r>
      <w:r>
        <w:rPr>
          <w:rFonts w:hint="eastAsia" w:ascii="宋体" w:hAnsi="宋体" w:eastAsia="宋体" w:cs="宋体"/>
          <w:bCs/>
          <w:color w:val="auto"/>
          <w:sz w:val="24"/>
          <w:szCs w:val="24"/>
          <w:highlight w:val="none"/>
          <w:lang w:val="en-US" w:eastAsia="zh-CN"/>
        </w:rPr>
        <w:t>籽粒大豆进入成熟期，植株变成黄褐色，茎和荚变成黄色，全株95%的豆荚都变成了成熟的颜色，摇动有响声的植株达到50%以上，选晴天上午进行收获，收获后及时翻晒、脱粒、晒干、入库。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lang w:val="en-US" w:eastAsia="zh-CN" w:bidi="ar-SA"/>
        </w:rPr>
        <w:t>②玉米收获。</w:t>
      </w:r>
      <w:r>
        <w:rPr>
          <w:rFonts w:hint="eastAsia" w:ascii="宋体" w:hAnsi="宋体" w:eastAsia="宋体" w:cs="宋体"/>
          <w:bCs/>
          <w:color w:val="auto"/>
          <w:sz w:val="24"/>
          <w:szCs w:val="24"/>
          <w:highlight w:val="none"/>
          <w:lang w:val="en-US" w:eastAsia="zh-CN"/>
        </w:rPr>
        <w:t>鲜食玉米在抽雄吐丝后20-25天(达到鲜食)即可收获上市；籽粒玉米在籽粒乳线开始消失，玉米苞叶枯黄并松动，籽粒饱满变硬，种胚下端尖冠处形成黑色层的时候及时收获，收获后剥去苞叶，抢晴天晾晒或使其自然干燥后脱粒、晒干、入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kern w:val="2"/>
          <w:sz w:val="24"/>
          <w:szCs w:val="24"/>
          <w:lang w:val="en-US" w:eastAsia="zh-CN" w:bidi="ar-SA"/>
        </w:rPr>
        <w:t>③机械收获。</w:t>
      </w:r>
      <w:r>
        <w:rPr>
          <w:rFonts w:hint="eastAsia" w:ascii="宋体" w:hAnsi="宋体" w:eastAsia="宋体" w:cs="宋体"/>
          <w:bCs/>
          <w:color w:val="auto"/>
          <w:sz w:val="24"/>
          <w:szCs w:val="24"/>
          <w:highlight w:val="none"/>
          <w:lang w:val="en-US" w:eastAsia="zh-CN"/>
        </w:rPr>
        <w:t>选择工作幅宽与种植带宽配套的收获机进行机械化作业，作业过程中减少对相邻作物碾压、夹带，优先选用与种植模式配套的专用收获机；大豆先收获时，割茬高度≤10</w:t>
      </w:r>
      <w:r>
        <w:rPr>
          <w:rFonts w:hint="eastAsia" w:ascii="宋体" w:hAnsi="宋体" w:eastAsia="宋体" w:cs="宋体"/>
          <w:bCs/>
          <w:color w:val="auto"/>
          <w:sz w:val="24"/>
          <w:szCs w:val="24"/>
          <w:highlight w:val="none"/>
          <w:lang w:val="en" w:eastAsia="zh-CN"/>
        </w:rPr>
        <w:t>cm</w:t>
      </w:r>
      <w:r>
        <w:rPr>
          <w:rFonts w:hint="eastAsia" w:ascii="宋体" w:hAnsi="宋体" w:eastAsia="宋体" w:cs="宋体"/>
          <w:bCs/>
          <w:color w:val="auto"/>
          <w:sz w:val="24"/>
          <w:szCs w:val="24"/>
          <w:highlight w:val="none"/>
          <w:lang w:val="en-US" w:eastAsia="zh-CN"/>
        </w:rPr>
        <w:t>；玉米适宜机械收获期在完熟期，对于采用果穗收获，玉米籽粒含水率一般为30%左右，采用籽粒收获，一般玉米籽粒含水率一般为20%左右为宜，作业要求籽粒破碎率≤5%，籽粒损失率≤3%。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639"/>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EB8C1"/>
    <w:multiLevelType w:val="singleLevel"/>
    <w:tmpl w:val="FEFEB8C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NjM1YTliZTkxMzA5ZWFhODIyYWRhZDNjOTY3YTkifQ=="/>
  </w:docVars>
  <w:rsids>
    <w:rsidRoot w:val="00000000"/>
    <w:rsid w:val="044216AA"/>
    <w:rsid w:val="08AD5941"/>
    <w:rsid w:val="0A535F6B"/>
    <w:rsid w:val="0AB74996"/>
    <w:rsid w:val="16DA6215"/>
    <w:rsid w:val="1A1F4B8A"/>
    <w:rsid w:val="2F1204EC"/>
    <w:rsid w:val="2F837332"/>
    <w:rsid w:val="3454704B"/>
    <w:rsid w:val="37522919"/>
    <w:rsid w:val="4E561616"/>
    <w:rsid w:val="50F6750C"/>
    <w:rsid w:val="5449735E"/>
    <w:rsid w:val="557F693D"/>
    <w:rsid w:val="5B1F3B03"/>
    <w:rsid w:val="63FE7BC9"/>
    <w:rsid w:val="66C2504F"/>
    <w:rsid w:val="6E452C68"/>
    <w:rsid w:val="74FC00D2"/>
    <w:rsid w:val="76FD1F28"/>
    <w:rsid w:val="794744F9"/>
    <w:rsid w:val="7BC6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tabs>
        <w:tab w:val="left" w:pos="8640"/>
      </w:tabs>
      <w:jc w:val="left"/>
      <w:outlineLvl w:val="1"/>
    </w:pPr>
    <w:rPr>
      <w:rFonts w:ascii="宋体" w:hAnsi="宋体" w:eastAsia="楷体_GB2312"/>
      <w:b/>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able of authorities"/>
    <w:basedOn w:val="1"/>
    <w:next w:val="1"/>
    <w:autoRedefine/>
    <w:unhideWhenUsed/>
    <w:qFormat/>
    <w:uiPriority w:val="99"/>
    <w:pPr>
      <w:ind w:left="420" w:leftChars="200"/>
    </w:pPr>
  </w:style>
  <w:style w:type="paragraph" w:styleId="5">
    <w:name w:val="Normal Indent"/>
    <w:basedOn w:val="1"/>
    <w:autoRedefine/>
    <w:qFormat/>
    <w:uiPriority w:val="0"/>
    <w:pPr>
      <w:ind w:firstLine="420" w:firstLineChars="200"/>
    </w:pPr>
  </w:style>
  <w:style w:type="paragraph" w:styleId="6">
    <w:name w:val="Body Text"/>
    <w:basedOn w:val="1"/>
    <w:autoRedefine/>
    <w:qFormat/>
    <w:uiPriority w:val="0"/>
    <w:pPr>
      <w:spacing w:after="120" w:afterLines="0"/>
    </w:pPr>
    <w:rPr>
      <w:rFonts w:ascii="Tahoma" w:hAnsi="Tahoma"/>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Heading #2|1"/>
    <w:basedOn w:val="1"/>
    <w:autoRedefine/>
    <w:qFormat/>
    <w:uiPriority w:val="0"/>
    <w:pPr>
      <w:widowControl w:val="0"/>
      <w:shd w:val="clear" w:color="auto" w:fill="auto"/>
      <w:spacing w:after="520" w:afterLines="0" w:line="62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13">
    <w:name w:val="BodyText"/>
    <w:basedOn w:val="1"/>
    <w:autoRedefine/>
    <w:qFormat/>
    <w:uiPriority w:val="0"/>
    <w:pPr>
      <w:spacing w:after="120"/>
      <w:textAlignment w:val="baseline"/>
    </w:pPr>
    <w:rPr>
      <w:rFonts w:ascii="Calibri" w:hAnsi="Calibri"/>
      <w:szCs w:val="22"/>
    </w:rPr>
  </w:style>
  <w:style w:type="paragraph" w:customStyle="1" w:styleId="14">
    <w:name w:val="Body text|1"/>
    <w:basedOn w:val="1"/>
    <w:autoRedefine/>
    <w:qFormat/>
    <w:uiPriority w:val="0"/>
    <w:pPr>
      <w:widowControl w:val="0"/>
      <w:shd w:val="clear" w:color="auto" w:fill="auto"/>
      <w:spacing w:line="398" w:lineRule="auto"/>
      <w:ind w:firstLine="400"/>
    </w:pPr>
    <w:rPr>
      <w:rFonts w:ascii="宋体" w:hAnsi="宋体" w:eastAsia="宋体" w:cs="宋体"/>
      <w:sz w:val="28"/>
      <w:szCs w:val="28"/>
      <w:u w:val="none"/>
      <w:shd w:val="clear" w:color="auto" w:fill="auto"/>
      <w:lang w:val="zh-TW" w:eastAsia="zh-TW" w:bidi="zh-TW"/>
    </w:rPr>
  </w:style>
  <w:style w:type="character" w:customStyle="1" w:styleId="15">
    <w:name w:val="font11"/>
    <w:basedOn w:val="10"/>
    <w:autoRedefine/>
    <w:qFormat/>
    <w:uiPriority w:val="0"/>
    <w:rPr>
      <w:rFonts w:hint="eastAsia" w:ascii="宋体" w:hAnsi="宋体" w:eastAsia="宋体" w:cs="宋体"/>
      <w:color w:val="000000"/>
      <w:sz w:val="24"/>
      <w:szCs w:val="24"/>
      <w:u w:val="none"/>
    </w:rPr>
  </w:style>
  <w:style w:type="character" w:customStyle="1" w:styleId="16">
    <w:name w:val="font01"/>
    <w:basedOn w:val="10"/>
    <w:autoRedefine/>
    <w:qFormat/>
    <w:uiPriority w:val="0"/>
    <w:rPr>
      <w:rFonts w:hint="eastAsia" w:ascii="宋体" w:hAnsi="宋体" w:eastAsia="宋体" w:cs="宋体"/>
      <w:color w:val="000000"/>
      <w:sz w:val="20"/>
      <w:szCs w:val="20"/>
      <w:u w:val="none"/>
    </w:rPr>
  </w:style>
  <w:style w:type="paragraph" w:customStyle="1" w:styleId="17">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2024-03-06T05:39:00Z</dcterms:created>
  <dc:creator>Administrator</dc:creator>
  <cp:lastModifiedBy>hurry</cp:lastModifiedBy>
  <dcterms:modified xsi:type="dcterms:W3CDTF">2024-03-08T07:05:51Z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7CF133A423F847B8AF5C5972288900ED_12</vt:lpwstr>
  </property>
</Properties>
</file>