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01CA">
      <w:pPr>
        <w:pStyle w:val="16"/>
        <w:spacing w:before="5"/>
        <w:ind w:left="104"/>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长顺县文化广电和旅游局(采购人名称)</w:t>
      </w:r>
    </w:p>
    <w:p w14:paraId="536E339E">
      <w:pPr>
        <w:rPr>
          <w:rFonts w:hint="eastAsia" w:ascii="宋体" w:hAnsi="宋体" w:eastAsia="宋体" w:cs="宋体"/>
          <w:b/>
          <w:bCs/>
          <w:sz w:val="24"/>
          <w:szCs w:val="24"/>
          <w:lang w:val="en-US" w:eastAsia="zh-CN" w:bidi="ar-SA"/>
        </w:rPr>
      </w:pPr>
    </w:p>
    <w:p w14:paraId="0D2DD812">
      <w:pPr>
        <w:spacing w:before="13"/>
        <w:rPr>
          <w:rFonts w:ascii="宋体" w:hAnsi="宋体" w:eastAsia="宋体" w:cs="宋体"/>
          <w:b/>
          <w:bCs/>
          <w:sz w:val="31"/>
          <w:szCs w:val="31"/>
          <w:lang w:eastAsia="zh-CN"/>
        </w:rPr>
      </w:pPr>
    </w:p>
    <w:p w14:paraId="68DCB929">
      <w:pPr>
        <w:spacing w:line="278" w:lineRule="exact"/>
        <w:ind w:left="247" w:right="135"/>
        <w:jc w:val="center"/>
        <w:rPr>
          <w:rFonts w:ascii="宋体" w:hAnsi="宋体" w:eastAsia="宋体" w:cs="宋体"/>
          <w:sz w:val="24"/>
          <w:szCs w:val="24"/>
          <w:lang w:eastAsia="zh-CN"/>
        </w:rPr>
      </w:pPr>
      <w:r>
        <w:rPr>
          <w:rFonts w:ascii="宋体" w:hAnsi="宋体" w:eastAsia="宋体" w:cs="宋体"/>
          <w:b/>
          <w:bCs/>
          <w:sz w:val="24"/>
          <w:szCs w:val="24"/>
          <w:lang w:eastAsia="zh-CN"/>
        </w:rPr>
        <w:t>2025黔南长顺第四届乡村戏剧节系列活动服务采购（</w:t>
      </w:r>
      <w:r>
        <w:rPr>
          <w:rFonts w:ascii="宋体" w:hAnsi="宋体" w:eastAsia="宋体" w:cs="宋体"/>
          <w:b/>
          <w:bCs/>
          <w:spacing w:val="-38"/>
          <w:sz w:val="24"/>
          <w:szCs w:val="24"/>
          <w:lang w:eastAsia="zh-CN"/>
        </w:rPr>
        <w:t xml:space="preserve"> </w:t>
      </w:r>
      <w:r>
        <w:rPr>
          <w:rFonts w:ascii="宋体" w:hAnsi="宋体" w:eastAsia="宋体" w:cs="宋体"/>
          <w:b/>
          <w:bCs/>
          <w:spacing w:val="81"/>
          <w:sz w:val="24"/>
          <w:szCs w:val="24"/>
          <w:lang w:eastAsia="zh-CN"/>
        </w:rPr>
        <w:t>项</w:t>
      </w:r>
      <w:r>
        <w:rPr>
          <w:rFonts w:ascii="宋体" w:hAnsi="宋体" w:eastAsia="宋体" w:cs="宋体"/>
          <w:b/>
          <w:bCs/>
          <w:sz w:val="24"/>
          <w:szCs w:val="24"/>
          <w:lang w:eastAsia="zh-CN"/>
        </w:rPr>
        <w:t>目</w:t>
      </w:r>
      <w:r>
        <w:rPr>
          <w:rFonts w:ascii="宋体" w:hAnsi="宋体" w:eastAsia="宋体" w:cs="宋体"/>
          <w:b/>
          <w:bCs/>
          <w:spacing w:val="-42"/>
          <w:sz w:val="24"/>
          <w:szCs w:val="24"/>
          <w:lang w:eastAsia="zh-CN"/>
        </w:rPr>
        <w:t xml:space="preserve"> </w:t>
      </w:r>
      <w:r>
        <w:rPr>
          <w:rFonts w:ascii="宋体" w:hAnsi="宋体" w:eastAsia="宋体" w:cs="宋体"/>
          <w:b/>
          <w:bCs/>
          <w:sz w:val="24"/>
          <w:szCs w:val="24"/>
          <w:lang w:eastAsia="zh-CN"/>
        </w:rPr>
        <w:t>名</w:t>
      </w:r>
      <w:r>
        <w:rPr>
          <w:rFonts w:hint="eastAsia" w:ascii="宋体" w:hAnsi="宋体" w:eastAsia="宋体" w:cs="宋体"/>
          <w:b/>
          <w:bCs/>
          <w:sz w:val="24"/>
          <w:szCs w:val="24"/>
          <w:lang w:val="en-US" w:eastAsia="zh-CN"/>
        </w:rPr>
        <w:t xml:space="preserve"> </w:t>
      </w:r>
      <w:r>
        <w:rPr>
          <w:rFonts w:ascii="宋体" w:hAnsi="宋体" w:eastAsia="宋体" w:cs="宋体"/>
          <w:b/>
          <w:bCs/>
          <w:spacing w:val="81"/>
          <w:sz w:val="24"/>
          <w:szCs w:val="24"/>
          <w:lang w:eastAsia="zh-CN"/>
        </w:rPr>
        <w:t>称</w:t>
      </w:r>
      <w:r>
        <w:rPr>
          <w:rFonts w:ascii="宋体" w:hAnsi="宋体" w:eastAsia="宋体" w:cs="宋体"/>
          <w:b/>
          <w:bCs/>
          <w:sz w:val="24"/>
          <w:szCs w:val="24"/>
          <w:lang w:eastAsia="zh-CN"/>
        </w:rPr>
        <w:t>）</w:t>
      </w:r>
      <w:r>
        <w:rPr>
          <w:rFonts w:ascii="宋体" w:hAnsi="宋体" w:eastAsia="宋体" w:cs="宋体"/>
          <w:b/>
          <w:bCs/>
          <w:spacing w:val="-40"/>
          <w:sz w:val="24"/>
          <w:szCs w:val="24"/>
          <w:lang w:eastAsia="zh-CN"/>
        </w:rPr>
        <w:t xml:space="preserve"> </w:t>
      </w:r>
    </w:p>
    <w:p w14:paraId="042F43E4">
      <w:pPr>
        <w:rPr>
          <w:rFonts w:ascii="宋体" w:hAnsi="宋体" w:eastAsia="宋体" w:cs="宋体"/>
          <w:b/>
          <w:bCs/>
          <w:sz w:val="24"/>
          <w:szCs w:val="24"/>
          <w:lang w:eastAsia="zh-CN"/>
        </w:rPr>
      </w:pPr>
    </w:p>
    <w:p w14:paraId="07CA7147">
      <w:pPr>
        <w:rPr>
          <w:rFonts w:ascii="宋体" w:hAnsi="宋体" w:eastAsia="宋体" w:cs="宋体"/>
          <w:b/>
          <w:bCs/>
          <w:sz w:val="24"/>
          <w:szCs w:val="24"/>
          <w:lang w:eastAsia="zh-CN"/>
        </w:rPr>
      </w:pPr>
    </w:p>
    <w:p w14:paraId="6BF795DB">
      <w:pPr>
        <w:rPr>
          <w:rFonts w:ascii="宋体" w:hAnsi="宋体" w:eastAsia="宋体" w:cs="宋体"/>
          <w:b/>
          <w:bCs/>
          <w:sz w:val="24"/>
          <w:szCs w:val="24"/>
          <w:lang w:eastAsia="zh-CN"/>
        </w:rPr>
      </w:pPr>
    </w:p>
    <w:p w14:paraId="4189EF4F">
      <w:pPr>
        <w:rPr>
          <w:rFonts w:ascii="宋体" w:hAnsi="宋体" w:eastAsia="宋体" w:cs="宋体"/>
          <w:b/>
          <w:bCs/>
          <w:sz w:val="24"/>
          <w:szCs w:val="24"/>
          <w:lang w:eastAsia="zh-CN"/>
        </w:rPr>
      </w:pPr>
    </w:p>
    <w:p w14:paraId="0284FBEC">
      <w:pPr>
        <w:rPr>
          <w:rFonts w:ascii="宋体" w:hAnsi="宋体" w:eastAsia="宋体" w:cs="宋体"/>
          <w:b/>
          <w:bCs/>
          <w:sz w:val="24"/>
          <w:szCs w:val="24"/>
          <w:lang w:eastAsia="zh-CN"/>
        </w:rPr>
      </w:pPr>
    </w:p>
    <w:p w14:paraId="1E215461">
      <w:pPr>
        <w:spacing w:before="8"/>
        <w:rPr>
          <w:rFonts w:ascii="宋体" w:hAnsi="宋体" w:eastAsia="宋体" w:cs="宋体"/>
          <w:b/>
          <w:bCs/>
          <w:sz w:val="32"/>
          <w:szCs w:val="32"/>
          <w:lang w:eastAsia="zh-CN"/>
        </w:rPr>
      </w:pPr>
    </w:p>
    <w:p w14:paraId="11085A55">
      <w:pPr>
        <w:ind w:left="247" w:right="404"/>
        <w:jc w:val="center"/>
        <w:rPr>
          <w:rFonts w:ascii="宋体" w:hAnsi="宋体" w:eastAsia="宋体" w:cs="宋体"/>
          <w:sz w:val="52"/>
          <w:szCs w:val="52"/>
          <w:lang w:eastAsia="zh-CN"/>
        </w:rPr>
      </w:pPr>
      <w:r>
        <w:rPr>
          <w:rFonts w:ascii="宋体" w:hAnsi="宋体" w:eastAsia="宋体" w:cs="宋体"/>
          <w:b/>
          <w:bCs/>
          <w:spacing w:val="76"/>
          <w:w w:val="95"/>
          <w:sz w:val="52"/>
          <w:szCs w:val="52"/>
          <w:lang w:eastAsia="zh-CN"/>
        </w:rPr>
        <w:t>需</w:t>
      </w:r>
      <w:r>
        <w:rPr>
          <w:rFonts w:ascii="宋体" w:hAnsi="宋体" w:eastAsia="宋体" w:cs="宋体"/>
          <w:b/>
          <w:bCs/>
          <w:w w:val="95"/>
          <w:sz w:val="52"/>
          <w:szCs w:val="52"/>
          <w:lang w:eastAsia="zh-CN"/>
        </w:rPr>
        <w:t>求</w:t>
      </w:r>
      <w:r>
        <w:rPr>
          <w:rFonts w:ascii="宋体" w:hAnsi="宋体" w:eastAsia="宋体" w:cs="宋体"/>
          <w:b/>
          <w:bCs/>
          <w:spacing w:val="-173"/>
          <w:w w:val="95"/>
          <w:sz w:val="52"/>
          <w:szCs w:val="52"/>
          <w:lang w:eastAsia="zh-CN"/>
        </w:rPr>
        <w:t xml:space="preserve"> </w:t>
      </w:r>
      <w:r>
        <w:rPr>
          <w:rFonts w:ascii="宋体" w:hAnsi="宋体" w:eastAsia="宋体" w:cs="宋体"/>
          <w:b/>
          <w:bCs/>
          <w:spacing w:val="76"/>
          <w:w w:val="95"/>
          <w:sz w:val="52"/>
          <w:szCs w:val="52"/>
          <w:lang w:eastAsia="zh-CN"/>
        </w:rPr>
        <w:t>文</w:t>
      </w:r>
      <w:r>
        <w:rPr>
          <w:rFonts w:ascii="宋体" w:hAnsi="宋体" w:eastAsia="宋体" w:cs="宋体"/>
          <w:b/>
          <w:bCs/>
          <w:w w:val="95"/>
          <w:sz w:val="52"/>
          <w:szCs w:val="52"/>
          <w:lang w:eastAsia="zh-CN"/>
        </w:rPr>
        <w:t>件</w:t>
      </w:r>
      <w:r>
        <w:rPr>
          <w:rFonts w:ascii="宋体" w:hAnsi="宋体" w:eastAsia="宋体" w:cs="宋体"/>
          <w:b/>
          <w:bCs/>
          <w:spacing w:val="-186"/>
          <w:sz w:val="52"/>
          <w:szCs w:val="52"/>
          <w:lang w:eastAsia="zh-CN"/>
        </w:rPr>
        <w:t xml:space="preserve"> </w:t>
      </w:r>
    </w:p>
    <w:p w14:paraId="10C4CAC1">
      <w:pPr>
        <w:spacing w:before="4"/>
        <w:rPr>
          <w:rFonts w:ascii="宋体" w:hAnsi="宋体" w:eastAsia="宋体" w:cs="宋体"/>
          <w:b/>
          <w:bCs/>
          <w:sz w:val="55"/>
          <w:szCs w:val="55"/>
          <w:lang w:eastAsia="zh-CN"/>
        </w:rPr>
      </w:pPr>
    </w:p>
    <w:p w14:paraId="47773E4A">
      <w:pPr>
        <w:pStyle w:val="16"/>
        <w:tabs>
          <w:tab w:val="left" w:pos="4255"/>
          <w:tab w:val="left" w:pos="5040"/>
        </w:tabs>
        <w:ind w:firstLine="3182"/>
        <w:rPr>
          <w:rFonts w:ascii="宋体" w:hAnsi="宋体" w:eastAsia="宋体"/>
          <w:color w:val="5C5C5C"/>
          <w:lang w:eastAsia="zh-CN"/>
        </w:rPr>
      </w:pPr>
      <w:r>
        <w:rPr>
          <w:rFonts w:ascii="宋体" w:hAnsi="宋体" w:eastAsia="宋体"/>
          <w:color w:val="5C5C5C"/>
          <w:lang w:eastAsia="zh-CN"/>
        </w:rPr>
        <w:t>（202</w:t>
      </w:r>
      <w:r>
        <w:rPr>
          <w:rFonts w:hint="eastAsia"/>
          <w:color w:val="5C5C5C"/>
          <w:lang w:val="en-US" w:eastAsia="zh-CN"/>
        </w:rPr>
        <w:t>5</w:t>
      </w:r>
      <w:r>
        <w:rPr>
          <w:rFonts w:ascii="宋体" w:hAnsi="宋体" w:eastAsia="宋体"/>
          <w:color w:val="5C5C5C"/>
          <w:lang w:eastAsia="zh-CN"/>
        </w:rPr>
        <w:t xml:space="preserve">年 </w:t>
      </w:r>
      <w:r>
        <w:rPr>
          <w:rFonts w:hint="eastAsia"/>
          <w:color w:val="5C5C5C"/>
          <w:lang w:val="en-US" w:eastAsia="zh-CN"/>
        </w:rPr>
        <w:t>6</w:t>
      </w:r>
      <w:r>
        <w:rPr>
          <w:rFonts w:ascii="宋体" w:hAnsi="宋体" w:eastAsia="宋体"/>
          <w:color w:val="5C5C5C"/>
          <w:lang w:eastAsia="zh-CN"/>
        </w:rPr>
        <w:t>月）</w:t>
      </w:r>
    </w:p>
    <w:p w14:paraId="6333D935">
      <w:pPr>
        <w:rPr>
          <w:rFonts w:ascii="宋体" w:hAnsi="宋体" w:eastAsia="宋体" w:cs="宋体"/>
          <w:b/>
          <w:bCs/>
          <w:sz w:val="24"/>
          <w:szCs w:val="24"/>
          <w:lang w:eastAsia="zh-CN"/>
        </w:rPr>
      </w:pPr>
    </w:p>
    <w:p w14:paraId="4AF05AB6">
      <w:pPr>
        <w:rPr>
          <w:rFonts w:ascii="宋体" w:hAnsi="宋体" w:eastAsia="宋体" w:cs="宋体"/>
          <w:b/>
          <w:bCs/>
          <w:sz w:val="24"/>
          <w:szCs w:val="24"/>
          <w:lang w:eastAsia="zh-CN"/>
        </w:rPr>
      </w:pPr>
    </w:p>
    <w:p w14:paraId="584AB9CB">
      <w:pPr>
        <w:rPr>
          <w:rFonts w:ascii="宋体" w:hAnsi="宋体" w:eastAsia="宋体" w:cs="宋体"/>
          <w:b/>
          <w:bCs/>
          <w:sz w:val="24"/>
          <w:szCs w:val="24"/>
          <w:lang w:eastAsia="zh-CN"/>
        </w:rPr>
      </w:pPr>
    </w:p>
    <w:p w14:paraId="7AFD826A">
      <w:pPr>
        <w:rPr>
          <w:rFonts w:ascii="宋体" w:hAnsi="宋体" w:eastAsia="宋体" w:cs="宋体"/>
          <w:b/>
          <w:bCs/>
          <w:sz w:val="24"/>
          <w:szCs w:val="24"/>
          <w:lang w:eastAsia="zh-CN"/>
        </w:rPr>
      </w:pPr>
    </w:p>
    <w:p w14:paraId="183C3115">
      <w:pPr>
        <w:rPr>
          <w:rFonts w:ascii="宋体" w:hAnsi="宋体" w:eastAsia="宋体" w:cs="宋体"/>
          <w:b/>
          <w:bCs/>
          <w:sz w:val="24"/>
          <w:szCs w:val="24"/>
          <w:lang w:eastAsia="zh-CN"/>
        </w:rPr>
      </w:pPr>
    </w:p>
    <w:p w14:paraId="7A8EF5D0">
      <w:pPr>
        <w:rPr>
          <w:rFonts w:ascii="宋体" w:hAnsi="宋体" w:eastAsia="宋体" w:cs="宋体"/>
          <w:b/>
          <w:bCs/>
          <w:sz w:val="24"/>
          <w:szCs w:val="24"/>
          <w:lang w:eastAsia="zh-CN"/>
        </w:rPr>
      </w:pPr>
    </w:p>
    <w:p w14:paraId="05029EE1">
      <w:pPr>
        <w:rPr>
          <w:rFonts w:ascii="宋体" w:hAnsi="宋体" w:eastAsia="宋体" w:cs="宋体"/>
          <w:b/>
          <w:bCs/>
          <w:sz w:val="24"/>
          <w:szCs w:val="24"/>
          <w:lang w:eastAsia="zh-CN"/>
        </w:rPr>
      </w:pPr>
    </w:p>
    <w:p w14:paraId="7A35E56D">
      <w:pPr>
        <w:rPr>
          <w:rFonts w:ascii="宋体" w:hAnsi="宋体" w:eastAsia="宋体" w:cs="宋体"/>
          <w:b/>
          <w:bCs/>
          <w:sz w:val="24"/>
          <w:szCs w:val="24"/>
          <w:lang w:eastAsia="zh-CN"/>
        </w:rPr>
      </w:pPr>
    </w:p>
    <w:p w14:paraId="545AE742">
      <w:pPr>
        <w:rPr>
          <w:rFonts w:ascii="宋体" w:hAnsi="宋体" w:eastAsia="宋体" w:cs="宋体"/>
          <w:b/>
          <w:bCs/>
          <w:sz w:val="24"/>
          <w:szCs w:val="24"/>
          <w:lang w:eastAsia="zh-CN"/>
        </w:rPr>
      </w:pPr>
    </w:p>
    <w:p w14:paraId="4FA91362">
      <w:pPr>
        <w:spacing w:before="13"/>
        <w:rPr>
          <w:rFonts w:ascii="宋体" w:hAnsi="宋体" w:eastAsia="宋体" w:cs="宋体"/>
          <w:b/>
          <w:bCs/>
          <w:sz w:val="29"/>
          <w:szCs w:val="29"/>
          <w:lang w:eastAsia="zh-CN"/>
        </w:rPr>
      </w:pPr>
    </w:p>
    <w:p w14:paraId="6EE10373">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项目编号：</w:t>
      </w:r>
    </w:p>
    <w:p w14:paraId="3F363964">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项目名称：2025黔南长顺第四届乡村戏剧节系列活动服务采购</w:t>
      </w:r>
    </w:p>
    <w:p w14:paraId="0576DA17">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品目编号：</w:t>
      </w:r>
    </w:p>
    <w:p w14:paraId="165ADBDF">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品目名称：2025黔南长顺第四届乡村戏剧节系列活动服务采购</w:t>
      </w:r>
    </w:p>
    <w:p w14:paraId="1BD5CE3E">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default" w:ascii="宋体" w:hAnsi="宋体" w:eastAsia="宋体"/>
          <w:spacing w:val="-1"/>
          <w:lang w:val="en-US" w:eastAsia="zh-CN"/>
        </w:rPr>
      </w:pPr>
      <w:r>
        <w:rPr>
          <w:rFonts w:hint="eastAsia" w:ascii="宋体" w:hAnsi="宋体" w:eastAsia="宋体"/>
          <w:spacing w:val="-1"/>
          <w:lang w:val="en-US" w:eastAsia="zh-CN"/>
        </w:rPr>
        <w:t>采购方式：</w:t>
      </w:r>
      <w:r>
        <w:rPr>
          <w:rFonts w:hint="eastAsia"/>
          <w:spacing w:val="-1"/>
          <w:lang w:val="en-US" w:eastAsia="zh-CN"/>
        </w:rPr>
        <w:t>公开招标</w:t>
      </w:r>
    </w:p>
    <w:p w14:paraId="3A38C521">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采购类别：</w:t>
      </w:r>
      <w:r>
        <w:rPr>
          <w:rFonts w:hint="eastAsia"/>
          <w:spacing w:val="-1"/>
          <w:lang w:val="en-US" w:eastAsia="zh-CN"/>
        </w:rPr>
        <w:t>服务</w:t>
      </w:r>
    </w:p>
    <w:p w14:paraId="50975A44">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采购人：长顺县文化广电和旅游局</w:t>
      </w:r>
    </w:p>
    <w:p w14:paraId="75EA909E">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default" w:ascii="宋体" w:hAnsi="宋体" w:eastAsia="宋体"/>
          <w:spacing w:val="-1"/>
          <w:lang w:val="en-US" w:eastAsia="zh-CN"/>
        </w:rPr>
      </w:pPr>
      <w:r>
        <w:rPr>
          <w:rFonts w:hint="eastAsia" w:ascii="宋体" w:hAnsi="宋体" w:eastAsia="宋体"/>
          <w:spacing w:val="-1"/>
          <w:lang w:val="en-US" w:eastAsia="zh-CN"/>
        </w:rPr>
        <w:t>代理机构：贵州新合佳一工程管理有限公司</w:t>
      </w:r>
    </w:p>
    <w:p w14:paraId="4FC4CF39">
      <w:pPr>
        <w:keepNext w:val="0"/>
        <w:keepLines w:val="0"/>
        <w:pageBreakBefore w:val="0"/>
        <w:widowControl w:val="0"/>
        <w:kinsoku/>
        <w:wordWrap/>
        <w:overflowPunct/>
        <w:topLinePunct w:val="0"/>
        <w:autoSpaceDE/>
        <w:autoSpaceDN/>
        <w:bidi w:val="0"/>
        <w:adjustRightInd/>
        <w:snapToGrid/>
        <w:spacing w:line="356" w:lineRule="auto"/>
        <w:ind w:left="0" w:right="0"/>
        <w:textAlignment w:val="auto"/>
        <w:rPr>
          <w:lang w:eastAsia="zh-CN"/>
        </w:rPr>
        <w:sectPr>
          <w:type w:val="continuous"/>
          <w:pgSz w:w="11920" w:h="16850"/>
          <w:pgMar w:top="1560" w:right="1587" w:bottom="280" w:left="1587" w:header="720" w:footer="720" w:gutter="0"/>
          <w:cols w:space="720" w:num="1"/>
        </w:sectPr>
      </w:pPr>
    </w:p>
    <w:p w14:paraId="54B420E0">
      <w:pPr>
        <w:pStyle w:val="15"/>
        <w:ind w:left="118" w:firstLine="3178"/>
        <w:rPr>
          <w:lang w:eastAsia="zh-CN"/>
        </w:rPr>
      </w:pPr>
      <w:r>
        <w:rPr>
          <w:spacing w:val="-1"/>
          <w:lang w:eastAsia="zh-CN"/>
        </w:rPr>
        <w:t>供应商资格条件</w:t>
      </w:r>
    </w:p>
    <w:p w14:paraId="4FFDC543">
      <w:pPr>
        <w:spacing w:before="8"/>
        <w:rPr>
          <w:rFonts w:ascii="宋体" w:hAnsi="宋体" w:eastAsia="宋体" w:cs="宋体"/>
          <w:sz w:val="41"/>
          <w:szCs w:val="41"/>
          <w:lang w:eastAsia="zh-CN"/>
        </w:rPr>
      </w:pPr>
    </w:p>
    <w:p w14:paraId="4207070A">
      <w:pPr>
        <w:pStyle w:val="5"/>
        <w:spacing w:line="354" w:lineRule="auto"/>
        <w:rPr>
          <w:rFonts w:hint="eastAsia"/>
          <w:spacing w:val="27"/>
          <w:lang w:eastAsia="zh-CN"/>
        </w:rPr>
      </w:pPr>
      <w:r>
        <w:rPr>
          <w:spacing w:val="-5"/>
          <w:lang w:eastAsia="zh-CN"/>
        </w:rPr>
        <w:t>本品目供应商资格条件要求如下：</w:t>
      </w:r>
      <w:r>
        <w:rPr>
          <w:spacing w:val="27"/>
          <w:lang w:eastAsia="zh-CN"/>
        </w:rPr>
        <w:t xml:space="preserve"> </w:t>
      </w:r>
    </w:p>
    <w:p w14:paraId="10DE72AC">
      <w:pPr>
        <w:pStyle w:val="5"/>
        <w:spacing w:line="354" w:lineRule="auto"/>
        <w:rPr>
          <w:lang w:eastAsia="zh-CN"/>
        </w:rPr>
      </w:pPr>
      <w:r>
        <w:rPr>
          <w:spacing w:val="-1"/>
          <w:lang w:eastAsia="zh-CN"/>
        </w:rPr>
        <w:t>一</w:t>
      </w:r>
      <w:r>
        <w:rPr>
          <w:spacing w:val="-72"/>
          <w:lang w:eastAsia="zh-CN"/>
        </w:rPr>
        <w:t>、</w:t>
      </w:r>
      <w:r>
        <w:rPr>
          <w:lang w:eastAsia="zh-CN"/>
        </w:rPr>
        <w:t>供</w:t>
      </w:r>
      <w:r>
        <w:rPr>
          <w:spacing w:val="-5"/>
          <w:lang w:eastAsia="zh-CN"/>
        </w:rPr>
        <w:t>应</w:t>
      </w:r>
      <w:r>
        <w:rPr>
          <w:lang w:eastAsia="zh-CN"/>
        </w:rPr>
        <w:t>商</w:t>
      </w:r>
      <w:r>
        <w:rPr>
          <w:spacing w:val="-5"/>
          <w:lang w:eastAsia="zh-CN"/>
        </w:rPr>
        <w:t>属</w:t>
      </w:r>
      <w:r>
        <w:rPr>
          <w:spacing w:val="-3"/>
          <w:lang w:eastAsia="zh-CN"/>
        </w:rPr>
        <w:t>于</w:t>
      </w:r>
      <w:r>
        <w:rPr>
          <w:spacing w:val="-5"/>
          <w:lang w:eastAsia="zh-CN"/>
        </w:rPr>
        <w:t>参</w:t>
      </w:r>
      <w:r>
        <w:rPr>
          <w:lang w:eastAsia="zh-CN"/>
        </w:rPr>
        <w:t>加</w:t>
      </w:r>
      <w:r>
        <w:rPr>
          <w:spacing w:val="-8"/>
          <w:lang w:eastAsia="zh-CN"/>
        </w:rPr>
        <w:t>政</w:t>
      </w:r>
      <w:r>
        <w:rPr>
          <w:spacing w:val="-5"/>
          <w:lang w:eastAsia="zh-CN"/>
        </w:rPr>
        <w:t>府</w:t>
      </w:r>
      <w:r>
        <w:rPr>
          <w:lang w:eastAsia="zh-CN"/>
        </w:rPr>
        <w:t>采购</w:t>
      </w:r>
      <w:r>
        <w:rPr>
          <w:spacing w:val="-5"/>
          <w:lang w:eastAsia="zh-CN"/>
        </w:rPr>
        <w:t>活动</w:t>
      </w:r>
      <w:r>
        <w:rPr>
          <w:spacing w:val="-72"/>
          <w:lang w:eastAsia="zh-CN"/>
        </w:rPr>
        <w:t>，</w:t>
      </w:r>
      <w:r>
        <w:rPr>
          <w:spacing w:val="-5"/>
          <w:lang w:eastAsia="zh-CN"/>
        </w:rPr>
        <w:t>有</w:t>
      </w:r>
      <w:r>
        <w:rPr>
          <w:lang w:eastAsia="zh-CN"/>
        </w:rPr>
        <w:t>意</w:t>
      </w:r>
      <w:r>
        <w:rPr>
          <w:spacing w:val="-5"/>
          <w:lang w:eastAsia="zh-CN"/>
        </w:rPr>
        <w:t>愿</w:t>
      </w:r>
      <w:r>
        <w:rPr>
          <w:spacing w:val="-3"/>
          <w:lang w:eastAsia="zh-CN"/>
        </w:rPr>
        <w:t>向</w:t>
      </w:r>
      <w:r>
        <w:rPr>
          <w:spacing w:val="-5"/>
          <w:lang w:eastAsia="zh-CN"/>
        </w:rPr>
        <w:t>采购</w:t>
      </w:r>
      <w:r>
        <w:rPr>
          <w:lang w:eastAsia="zh-CN"/>
        </w:rPr>
        <w:t>人提</w:t>
      </w:r>
      <w:r>
        <w:rPr>
          <w:spacing w:val="-5"/>
          <w:lang w:eastAsia="zh-CN"/>
        </w:rPr>
        <w:t>供</w:t>
      </w:r>
      <w:r>
        <w:rPr>
          <w:spacing w:val="-3"/>
          <w:lang w:eastAsia="zh-CN"/>
        </w:rPr>
        <w:t>服</w:t>
      </w:r>
      <w:r>
        <w:rPr>
          <w:spacing w:val="-5"/>
          <w:lang w:eastAsia="zh-CN"/>
        </w:rPr>
        <w:t>务</w:t>
      </w:r>
      <w:r>
        <w:rPr>
          <w:lang w:eastAsia="zh-CN"/>
        </w:rPr>
        <w:t>的</w:t>
      </w:r>
      <w:r>
        <w:rPr>
          <w:spacing w:val="-8"/>
          <w:lang w:eastAsia="zh-CN"/>
        </w:rPr>
        <w:t>法</w:t>
      </w:r>
      <w:r>
        <w:rPr>
          <w:spacing w:val="-7"/>
          <w:lang w:eastAsia="zh-CN"/>
        </w:rPr>
        <w:t>人</w:t>
      </w:r>
      <w:r>
        <w:rPr>
          <w:spacing w:val="-70"/>
          <w:lang w:eastAsia="zh-CN"/>
        </w:rPr>
        <w:t>、</w:t>
      </w:r>
      <w:r>
        <w:rPr>
          <w:spacing w:val="-5"/>
          <w:lang w:eastAsia="zh-CN"/>
        </w:rPr>
        <w:t>非法</w:t>
      </w:r>
      <w:r>
        <w:rPr>
          <w:lang w:eastAsia="zh-CN"/>
        </w:rPr>
        <w:t xml:space="preserve">人组织 </w:t>
      </w:r>
      <w:r>
        <w:rPr>
          <w:spacing w:val="-2"/>
          <w:lang w:eastAsia="zh-CN"/>
        </w:rPr>
        <w:t>或者自然人。</w:t>
      </w:r>
    </w:p>
    <w:p w14:paraId="1D44ED33">
      <w:pPr>
        <w:pStyle w:val="5"/>
        <w:spacing w:before="171" w:line="335" w:lineRule="auto"/>
        <w:rPr>
          <w:rFonts w:hint="eastAsia"/>
          <w:spacing w:val="47"/>
          <w:lang w:eastAsia="zh-CN"/>
        </w:rPr>
      </w:pPr>
      <w:r>
        <w:rPr>
          <w:spacing w:val="-5"/>
          <w:lang w:eastAsia="zh-CN"/>
        </w:rPr>
        <w:t>（一）符合《政府采购法》及其实施条例的有关规定并提供相应资料：</w:t>
      </w:r>
      <w:r>
        <w:rPr>
          <w:spacing w:val="47"/>
          <w:lang w:eastAsia="zh-CN"/>
        </w:rPr>
        <w:t xml:space="preserve"> </w:t>
      </w:r>
    </w:p>
    <w:p w14:paraId="0DF235D9">
      <w:pPr>
        <w:pStyle w:val="5"/>
        <w:spacing w:before="171" w:line="335" w:lineRule="auto"/>
        <w:rPr>
          <w:lang w:eastAsia="zh-CN"/>
        </w:rPr>
      </w:pPr>
      <w:r>
        <w:rPr>
          <w:rFonts w:cs="宋体"/>
          <w:spacing w:val="-3"/>
          <w:lang w:eastAsia="zh-CN"/>
        </w:rPr>
        <w:t>1.</w:t>
      </w:r>
      <w:r>
        <w:rPr>
          <w:spacing w:val="-5"/>
          <w:lang w:eastAsia="zh-CN"/>
        </w:rPr>
        <w:t>具</w:t>
      </w:r>
      <w:r>
        <w:rPr>
          <w:spacing w:val="-8"/>
          <w:lang w:eastAsia="zh-CN"/>
        </w:rPr>
        <w:t>有</w:t>
      </w:r>
      <w:r>
        <w:rPr>
          <w:spacing w:val="-5"/>
          <w:lang w:eastAsia="zh-CN"/>
        </w:rPr>
        <w:t>独</w:t>
      </w:r>
      <w:r>
        <w:rPr>
          <w:spacing w:val="-8"/>
          <w:lang w:eastAsia="zh-CN"/>
        </w:rPr>
        <w:t>立</w:t>
      </w:r>
      <w:r>
        <w:rPr>
          <w:spacing w:val="-5"/>
          <w:lang w:eastAsia="zh-CN"/>
        </w:rPr>
        <w:t>承</w:t>
      </w:r>
      <w:r>
        <w:rPr>
          <w:spacing w:val="-8"/>
          <w:lang w:eastAsia="zh-CN"/>
        </w:rPr>
        <w:t>担</w:t>
      </w:r>
      <w:r>
        <w:rPr>
          <w:spacing w:val="-5"/>
          <w:lang w:eastAsia="zh-CN"/>
        </w:rPr>
        <w:t>民</w:t>
      </w:r>
      <w:r>
        <w:rPr>
          <w:spacing w:val="-8"/>
          <w:lang w:eastAsia="zh-CN"/>
        </w:rPr>
        <w:t>事责</w:t>
      </w:r>
      <w:r>
        <w:rPr>
          <w:spacing w:val="-5"/>
          <w:lang w:eastAsia="zh-CN"/>
        </w:rPr>
        <w:t>任的</w:t>
      </w:r>
      <w:r>
        <w:rPr>
          <w:spacing w:val="-8"/>
          <w:lang w:eastAsia="zh-CN"/>
        </w:rPr>
        <w:t>能</w:t>
      </w:r>
      <w:r>
        <w:rPr>
          <w:spacing w:val="-5"/>
          <w:lang w:eastAsia="zh-CN"/>
        </w:rPr>
        <w:t>力</w:t>
      </w:r>
      <w:r>
        <w:rPr>
          <w:spacing w:val="-60"/>
          <w:lang w:eastAsia="zh-CN"/>
        </w:rPr>
        <w:t>：</w:t>
      </w:r>
      <w:r>
        <w:rPr>
          <w:spacing w:val="-5"/>
          <w:lang w:eastAsia="zh-CN"/>
        </w:rPr>
        <w:t>提</w:t>
      </w:r>
      <w:r>
        <w:rPr>
          <w:spacing w:val="-8"/>
          <w:lang w:eastAsia="zh-CN"/>
        </w:rPr>
        <w:t>供</w:t>
      </w:r>
      <w:r>
        <w:rPr>
          <w:spacing w:val="-5"/>
          <w:lang w:eastAsia="zh-CN"/>
        </w:rPr>
        <w:t>法</w:t>
      </w:r>
      <w:r>
        <w:rPr>
          <w:spacing w:val="-8"/>
          <w:lang w:eastAsia="zh-CN"/>
        </w:rPr>
        <w:t>人或</w:t>
      </w:r>
      <w:r>
        <w:rPr>
          <w:spacing w:val="-5"/>
          <w:lang w:eastAsia="zh-CN"/>
        </w:rPr>
        <w:t>其他</w:t>
      </w:r>
      <w:r>
        <w:rPr>
          <w:spacing w:val="-8"/>
          <w:lang w:eastAsia="zh-CN"/>
        </w:rPr>
        <w:t>组</w:t>
      </w:r>
      <w:r>
        <w:rPr>
          <w:spacing w:val="-5"/>
          <w:lang w:eastAsia="zh-CN"/>
        </w:rPr>
        <w:t>织</w:t>
      </w:r>
      <w:r>
        <w:rPr>
          <w:spacing w:val="-8"/>
          <w:lang w:eastAsia="zh-CN"/>
        </w:rPr>
        <w:t>的</w:t>
      </w:r>
      <w:r>
        <w:rPr>
          <w:spacing w:val="-5"/>
          <w:lang w:eastAsia="zh-CN"/>
        </w:rPr>
        <w:t>营</w:t>
      </w:r>
      <w:r>
        <w:rPr>
          <w:spacing w:val="-8"/>
          <w:lang w:eastAsia="zh-CN"/>
        </w:rPr>
        <w:t>业</w:t>
      </w:r>
      <w:r>
        <w:rPr>
          <w:spacing w:val="-5"/>
          <w:lang w:eastAsia="zh-CN"/>
        </w:rPr>
        <w:t>执</w:t>
      </w:r>
      <w:r>
        <w:rPr>
          <w:spacing w:val="-8"/>
          <w:lang w:eastAsia="zh-CN"/>
        </w:rPr>
        <w:t>照等</w:t>
      </w:r>
      <w:r>
        <w:rPr>
          <w:spacing w:val="-5"/>
          <w:lang w:eastAsia="zh-CN"/>
        </w:rPr>
        <w:t>证明</w:t>
      </w:r>
      <w:r>
        <w:rPr>
          <w:spacing w:val="-8"/>
          <w:lang w:eastAsia="zh-CN"/>
        </w:rPr>
        <w:t>文</w:t>
      </w:r>
      <w:r>
        <w:rPr>
          <w:spacing w:val="-5"/>
          <w:lang w:eastAsia="zh-CN"/>
        </w:rPr>
        <w:t>件</w:t>
      </w:r>
      <w:r>
        <w:rPr>
          <w:spacing w:val="-60"/>
          <w:lang w:eastAsia="zh-CN"/>
        </w:rPr>
        <w:t>，</w:t>
      </w:r>
      <w:r>
        <w:rPr>
          <w:lang w:eastAsia="zh-CN"/>
        </w:rPr>
        <w:t xml:space="preserve">或 </w:t>
      </w:r>
      <w:r>
        <w:rPr>
          <w:spacing w:val="-4"/>
          <w:lang w:eastAsia="zh-CN"/>
        </w:rPr>
        <w:t>自然人身份证明；</w:t>
      </w:r>
    </w:p>
    <w:p w14:paraId="34427005">
      <w:pPr>
        <w:pStyle w:val="5"/>
        <w:spacing w:before="76"/>
        <w:rPr>
          <w:lang w:eastAsia="zh-CN"/>
        </w:rPr>
      </w:pPr>
      <w:r>
        <w:rPr>
          <w:rFonts w:cs="宋体"/>
          <w:spacing w:val="-5"/>
          <w:lang w:eastAsia="zh-CN"/>
        </w:rPr>
        <w:t>2.</w:t>
      </w:r>
      <w:r>
        <w:rPr>
          <w:spacing w:val="-5"/>
          <w:lang w:eastAsia="zh-CN"/>
        </w:rPr>
        <w:t>具有良好的商业信誉和健全的财务会计制度：</w:t>
      </w:r>
    </w:p>
    <w:p w14:paraId="7B4C7FDD">
      <w:pPr>
        <w:pStyle w:val="5"/>
        <w:spacing w:before="115" w:line="357" w:lineRule="auto"/>
        <w:ind w:firstLine="419"/>
        <w:rPr>
          <w:rFonts w:hint="eastAsia" w:eastAsia="宋体"/>
          <w:color w:val="0000FF"/>
          <w:spacing w:val="27"/>
          <w:lang w:eastAsia="zh-CN"/>
        </w:rPr>
      </w:pPr>
      <w:r>
        <w:rPr>
          <w:lang w:eastAsia="zh-CN"/>
        </w:rPr>
        <w:t>具体</w:t>
      </w:r>
      <w:r>
        <w:rPr>
          <w:spacing w:val="-5"/>
          <w:lang w:eastAsia="zh-CN"/>
        </w:rPr>
        <w:t>要求</w:t>
      </w:r>
      <w:r>
        <w:rPr>
          <w:spacing w:val="-104"/>
          <w:lang w:eastAsia="zh-CN"/>
        </w:rPr>
        <w:t>：</w:t>
      </w:r>
      <w:r>
        <w:rPr>
          <w:highlight w:val="none"/>
        </w:rPr>
        <w:t>提供</w:t>
      </w:r>
      <w:r>
        <w:rPr>
          <w:rFonts w:hint="eastAsia"/>
          <w:highlight w:val="none"/>
        </w:rPr>
        <w:t>20</w:t>
      </w:r>
      <w:r>
        <w:rPr>
          <w:rFonts w:hint="eastAsia"/>
          <w:highlight w:val="none"/>
          <w:lang w:val="en-US" w:eastAsia="zh-CN"/>
        </w:rPr>
        <w:t>23或</w:t>
      </w:r>
      <w:r>
        <w:rPr>
          <w:rFonts w:hint="eastAsia"/>
          <w:highlight w:val="none"/>
          <w:lang w:val="en-US"/>
        </w:rPr>
        <w:t>20</w:t>
      </w:r>
      <w:r>
        <w:rPr>
          <w:rFonts w:hint="eastAsia"/>
          <w:highlight w:val="none"/>
          <w:lang w:val="en-US" w:eastAsia="zh-CN"/>
        </w:rPr>
        <w:t>24</w:t>
      </w:r>
      <w:r>
        <w:rPr>
          <w:highlight w:val="none"/>
        </w:rPr>
        <w:t>年</w:t>
      </w:r>
      <w:r>
        <w:rPr>
          <w:rFonts w:hint="eastAsia"/>
          <w:highlight w:val="none"/>
          <w:lang w:val="en-US" w:eastAsia="zh-CN"/>
        </w:rPr>
        <w:t>任意一年</w:t>
      </w:r>
      <w:r>
        <w:rPr>
          <w:highlight w:val="none"/>
        </w:rPr>
        <w:t>财务报告（或基本开户银行出具的资信证明，资信证明开具日期为采购公告发布之日后）</w:t>
      </w:r>
      <w:r>
        <w:rPr>
          <w:rFonts w:hint="eastAsia"/>
          <w:highlight w:val="none"/>
          <w:lang w:eastAsia="zh-CN"/>
        </w:rPr>
        <w:t>。</w:t>
      </w:r>
    </w:p>
    <w:p w14:paraId="329FA423">
      <w:pPr>
        <w:pStyle w:val="5"/>
        <w:spacing w:before="115" w:line="357" w:lineRule="auto"/>
        <w:rPr>
          <w:rFonts w:hint="eastAsia" w:eastAsia="宋体"/>
          <w:lang w:eastAsia="zh-CN"/>
        </w:rPr>
      </w:pPr>
      <w:r>
        <w:rPr>
          <w:rFonts w:cs="宋体"/>
          <w:spacing w:val="-5"/>
          <w:lang w:eastAsia="zh-CN"/>
        </w:rPr>
        <w:t>3.</w:t>
      </w:r>
      <w:r>
        <w:rPr>
          <w:spacing w:val="-5"/>
          <w:lang w:eastAsia="zh-CN"/>
        </w:rPr>
        <w:t>具有履行合同所必需的设备和专业技术能力：</w:t>
      </w:r>
      <w:r>
        <w:rPr>
          <w:spacing w:val="43"/>
          <w:lang w:eastAsia="zh-CN"/>
        </w:rPr>
        <w:t xml:space="preserve"> </w:t>
      </w:r>
      <w:r>
        <w:rPr>
          <w:lang w:eastAsia="zh-CN"/>
        </w:rPr>
        <w:t>具</w:t>
      </w:r>
      <w:r>
        <w:rPr>
          <w:spacing w:val="-1"/>
          <w:lang w:eastAsia="zh-CN"/>
        </w:rPr>
        <w:t>体</w:t>
      </w:r>
      <w:r>
        <w:rPr>
          <w:spacing w:val="-5"/>
          <w:lang w:eastAsia="zh-CN"/>
        </w:rPr>
        <w:t>要求</w:t>
      </w:r>
      <w:r>
        <w:rPr>
          <w:spacing w:val="-60"/>
          <w:lang w:eastAsia="zh-CN"/>
        </w:rPr>
        <w:t>：</w:t>
      </w:r>
      <w:r>
        <w:rPr>
          <w:highlight w:val="none"/>
        </w:rPr>
        <w:t>提供设备及</w:t>
      </w:r>
      <w:r>
        <w:rPr>
          <w:rFonts w:hint="eastAsia"/>
          <w:highlight w:val="none"/>
          <w:lang w:eastAsia="zh-CN"/>
        </w:rPr>
        <w:t>专业技术</w:t>
      </w:r>
      <w:r>
        <w:rPr>
          <w:highlight w:val="none"/>
        </w:rPr>
        <w:t>能力情况的承诺书，格式参考本招标文件第六章投标文件格式“附件一”</w:t>
      </w:r>
      <w:r>
        <w:rPr>
          <w:rFonts w:hint="eastAsia"/>
          <w:highlight w:val="none"/>
          <w:lang w:eastAsia="zh-CN"/>
        </w:rPr>
        <w:t>。</w:t>
      </w:r>
    </w:p>
    <w:p w14:paraId="5044DCED">
      <w:pPr>
        <w:pStyle w:val="5"/>
        <w:keepNext w:val="0"/>
        <w:keepLines w:val="0"/>
        <w:pageBreakBefore w:val="0"/>
        <w:widowControl w:val="0"/>
        <w:kinsoku/>
        <w:wordWrap/>
        <w:overflowPunct/>
        <w:topLinePunct w:val="0"/>
        <w:autoSpaceDE/>
        <w:autoSpaceDN/>
        <w:bidi w:val="0"/>
        <w:adjustRightInd/>
        <w:snapToGrid/>
        <w:spacing w:before="137"/>
        <w:ind w:left="119" w:right="0"/>
        <w:textAlignment w:val="auto"/>
        <w:rPr>
          <w:lang w:eastAsia="zh-CN"/>
        </w:rPr>
      </w:pPr>
      <w:r>
        <w:rPr>
          <w:rFonts w:cs="宋体"/>
          <w:spacing w:val="-5"/>
          <w:lang w:eastAsia="zh-CN"/>
        </w:rPr>
        <w:t>4.</w:t>
      </w:r>
      <w:r>
        <w:rPr>
          <w:spacing w:val="-5"/>
          <w:lang w:eastAsia="zh-CN"/>
        </w:rPr>
        <w:t>具有依法缴纳税收和社会保障资金的良好记录：</w:t>
      </w:r>
    </w:p>
    <w:p w14:paraId="4C82286F">
      <w:pPr>
        <w:pStyle w:val="5"/>
        <w:keepNext w:val="0"/>
        <w:keepLines w:val="0"/>
        <w:pageBreakBefore w:val="0"/>
        <w:widowControl w:val="0"/>
        <w:kinsoku/>
        <w:wordWrap/>
        <w:overflowPunct/>
        <w:topLinePunct w:val="0"/>
        <w:autoSpaceDE/>
        <w:autoSpaceDN/>
        <w:bidi w:val="0"/>
        <w:adjustRightInd/>
        <w:snapToGrid/>
        <w:spacing w:before="122" w:line="359" w:lineRule="auto"/>
        <w:ind w:left="119" w:right="0"/>
        <w:textAlignment w:val="auto"/>
        <w:rPr>
          <w:rFonts w:hint="eastAsia"/>
          <w:spacing w:val="29"/>
          <w:lang w:eastAsia="zh-CN"/>
        </w:rPr>
      </w:pPr>
      <w:r>
        <w:rPr>
          <w:lang w:eastAsia="zh-CN"/>
        </w:rPr>
        <w:t>具体</w:t>
      </w:r>
      <w:r>
        <w:rPr>
          <w:spacing w:val="-5"/>
          <w:lang w:eastAsia="zh-CN"/>
        </w:rPr>
        <w:t>要</w:t>
      </w:r>
      <w:r>
        <w:rPr>
          <w:lang w:eastAsia="zh-CN"/>
        </w:rPr>
        <w:t>求</w:t>
      </w:r>
      <w:r>
        <w:rPr>
          <w:spacing w:val="-123"/>
          <w:lang w:eastAsia="zh-CN"/>
        </w:rPr>
        <w:t>：</w:t>
      </w:r>
      <w:r>
        <w:rPr>
          <w:rFonts w:hint="eastAsia"/>
          <w:highlight w:val="none"/>
          <w:lang w:eastAsia="zh-CN"/>
        </w:rPr>
        <w:t>提供</w:t>
      </w:r>
      <w:r>
        <w:rPr>
          <w:rFonts w:hint="eastAsia"/>
          <w:highlight w:val="none"/>
          <w:lang w:val="en-US"/>
        </w:rPr>
        <w:t>20</w:t>
      </w:r>
      <w:r>
        <w:rPr>
          <w:rFonts w:hint="eastAsia"/>
          <w:highlight w:val="none"/>
          <w:lang w:val="en-US" w:eastAsia="zh-CN"/>
        </w:rPr>
        <w:t>24</w:t>
      </w:r>
      <w:r>
        <w:rPr>
          <w:highlight w:val="none"/>
        </w:rPr>
        <w:t>年</w:t>
      </w:r>
      <w:r>
        <w:rPr>
          <w:rFonts w:hint="eastAsia"/>
          <w:highlight w:val="none"/>
          <w:lang w:val="en-US" w:eastAsia="zh-CN"/>
        </w:rPr>
        <w:t>10月至今</w:t>
      </w:r>
      <w:r>
        <w:rPr>
          <w:rFonts w:hint="eastAsia"/>
          <w:highlight w:val="none"/>
          <w:lang w:eastAsia="zh-CN"/>
        </w:rPr>
        <w:t>任意</w:t>
      </w:r>
      <w:r>
        <w:rPr>
          <w:rFonts w:hint="eastAsia"/>
          <w:highlight w:val="none"/>
          <w:lang w:val="en-US" w:eastAsia="zh-CN"/>
        </w:rPr>
        <w:t>1</w:t>
      </w:r>
      <w:r>
        <w:rPr>
          <w:rFonts w:hint="eastAsia"/>
          <w:highlight w:val="none"/>
          <w:lang w:eastAsia="zh-CN"/>
        </w:rPr>
        <w:t>个月依法缴纳税收和社会保障资金的证明材料；如依法免税或不需要缴纳社会保障资金的，提供相应证明材料。</w:t>
      </w:r>
      <w:r>
        <w:rPr>
          <w:spacing w:val="29"/>
          <w:lang w:eastAsia="zh-CN"/>
        </w:rPr>
        <w:t xml:space="preserve"> </w:t>
      </w:r>
    </w:p>
    <w:p w14:paraId="060D4286">
      <w:pPr>
        <w:pStyle w:val="5"/>
        <w:keepNext w:val="0"/>
        <w:keepLines w:val="0"/>
        <w:pageBreakBefore w:val="0"/>
        <w:widowControl w:val="0"/>
        <w:kinsoku/>
        <w:wordWrap/>
        <w:overflowPunct/>
        <w:topLinePunct w:val="0"/>
        <w:autoSpaceDE/>
        <w:autoSpaceDN/>
        <w:bidi w:val="0"/>
        <w:adjustRightInd/>
        <w:snapToGrid/>
        <w:spacing w:before="122" w:line="359" w:lineRule="auto"/>
        <w:ind w:left="119" w:right="0"/>
        <w:textAlignment w:val="auto"/>
        <w:rPr>
          <w:rFonts w:hint="eastAsia" w:eastAsia="宋体"/>
          <w:lang w:eastAsia="zh-CN"/>
        </w:rPr>
      </w:pPr>
      <w:r>
        <w:rPr>
          <w:rFonts w:cs="宋体"/>
          <w:spacing w:val="-5"/>
          <w:lang w:eastAsia="zh-CN"/>
        </w:rPr>
        <w:t>5.</w:t>
      </w:r>
      <w:r>
        <w:rPr>
          <w:spacing w:val="-5"/>
          <w:lang w:eastAsia="zh-CN"/>
        </w:rPr>
        <w:t>参加本次政府采购活动前三年内，在经营活动中没有违法记录：</w:t>
      </w:r>
      <w:r>
        <w:rPr>
          <w:highlight w:val="none"/>
        </w:rPr>
        <w:t>供应商必须提供《守法经营声明书》，格式参考本招标文件第六章投标文件格式“附件二”</w:t>
      </w:r>
      <w:r>
        <w:rPr>
          <w:rFonts w:hint="eastAsia"/>
          <w:highlight w:val="none"/>
          <w:lang w:eastAsia="zh-CN"/>
        </w:rPr>
        <w:t>。</w:t>
      </w:r>
    </w:p>
    <w:p w14:paraId="623682EA">
      <w:pPr>
        <w:pStyle w:val="5"/>
        <w:spacing w:before="135"/>
        <w:rPr>
          <w:lang w:eastAsia="zh-CN"/>
        </w:rPr>
      </w:pPr>
      <w:r>
        <w:rPr>
          <w:rFonts w:cs="宋体"/>
          <w:spacing w:val="-5"/>
          <w:lang w:eastAsia="zh-CN"/>
        </w:rPr>
        <w:t>6.</w:t>
      </w:r>
      <w:r>
        <w:rPr>
          <w:spacing w:val="-5"/>
          <w:lang w:eastAsia="zh-CN"/>
        </w:rPr>
        <w:t>法律、行政法规和国家有关规定的其他条件：</w:t>
      </w:r>
    </w:p>
    <w:p w14:paraId="32ADCF35">
      <w:pPr>
        <w:pStyle w:val="5"/>
        <w:spacing w:before="115" w:line="237" w:lineRule="auto"/>
        <w:ind w:right="213" w:firstLine="476" w:firstLineChars="200"/>
        <w:jc w:val="both"/>
        <w:rPr>
          <w:lang w:eastAsia="zh-CN"/>
        </w:rPr>
      </w:pPr>
      <w:r>
        <w:rPr>
          <w:spacing w:val="-1"/>
          <w:lang w:eastAsia="zh-CN"/>
        </w:rPr>
        <w:t>（</w:t>
      </w:r>
      <w:r>
        <w:rPr>
          <w:rFonts w:cs="宋体"/>
          <w:spacing w:val="-3"/>
          <w:lang w:eastAsia="zh-CN"/>
        </w:rPr>
        <w:t>1</w:t>
      </w:r>
      <w:r>
        <w:rPr>
          <w:spacing w:val="-5"/>
          <w:lang w:eastAsia="zh-CN"/>
        </w:rPr>
        <w:t>）供</w:t>
      </w:r>
      <w:r>
        <w:rPr>
          <w:spacing w:val="-3"/>
          <w:lang w:eastAsia="zh-CN"/>
        </w:rPr>
        <w:t>应</w:t>
      </w:r>
      <w:r>
        <w:rPr>
          <w:spacing w:val="-5"/>
          <w:lang w:eastAsia="zh-CN"/>
        </w:rPr>
        <w:t>商</w:t>
      </w:r>
      <w:r>
        <w:rPr>
          <w:lang w:eastAsia="zh-CN"/>
        </w:rPr>
        <w:t>须</w:t>
      </w:r>
      <w:r>
        <w:rPr>
          <w:spacing w:val="-5"/>
          <w:lang w:eastAsia="zh-CN"/>
        </w:rPr>
        <w:t>承</w:t>
      </w:r>
      <w:r>
        <w:rPr>
          <w:lang w:eastAsia="zh-CN"/>
        </w:rPr>
        <w:t>诺</w:t>
      </w:r>
      <w:r>
        <w:rPr>
          <w:spacing w:val="-12"/>
          <w:lang w:eastAsia="zh-CN"/>
        </w:rPr>
        <w:t>：</w:t>
      </w:r>
      <w:r>
        <w:rPr>
          <w:spacing w:val="-10"/>
          <w:lang w:eastAsia="zh-CN"/>
        </w:rPr>
        <w:t>在</w:t>
      </w:r>
      <w:r>
        <w:rPr>
          <w:spacing w:val="-5"/>
          <w:lang w:eastAsia="zh-CN"/>
        </w:rPr>
        <w:t>“</w:t>
      </w:r>
      <w:r>
        <w:rPr>
          <w:lang w:eastAsia="zh-CN"/>
        </w:rPr>
        <w:t>信用</w:t>
      </w:r>
      <w:r>
        <w:rPr>
          <w:spacing w:val="-8"/>
          <w:lang w:eastAsia="zh-CN"/>
        </w:rPr>
        <w:t>中</w:t>
      </w:r>
      <w:r>
        <w:rPr>
          <w:spacing w:val="-5"/>
          <w:lang w:eastAsia="zh-CN"/>
        </w:rPr>
        <w:t>国</w:t>
      </w:r>
      <w:r>
        <w:rPr>
          <w:spacing w:val="-8"/>
          <w:lang w:eastAsia="zh-CN"/>
        </w:rPr>
        <w:t>”</w:t>
      </w:r>
      <w:r>
        <w:rPr>
          <w:spacing w:val="-5"/>
          <w:lang w:eastAsia="zh-CN"/>
        </w:rPr>
        <w:t>网</w:t>
      </w:r>
      <w:r>
        <w:rPr>
          <w:spacing w:val="-10"/>
          <w:lang w:eastAsia="zh-CN"/>
        </w:rPr>
        <w:t>站</w:t>
      </w:r>
      <w:r>
        <w:rPr>
          <w:spacing w:val="-8"/>
          <w:lang w:eastAsia="zh-CN"/>
        </w:rPr>
        <w:t>（</w:t>
      </w:r>
      <w:r>
        <w:fldChar w:fldCharType="begin"/>
      </w:r>
      <w:r>
        <w:instrText xml:space="preserve"> HYPERLINK "http://www.creditchina.gov.cn/" \h </w:instrText>
      </w:r>
      <w:r>
        <w:fldChar w:fldCharType="separate"/>
      </w:r>
      <w:r>
        <w:rPr>
          <w:rFonts w:cs="宋体"/>
          <w:lang w:eastAsia="zh-CN"/>
        </w:rPr>
        <w:t>w</w:t>
      </w:r>
      <w:r>
        <w:rPr>
          <w:rFonts w:cs="宋体"/>
          <w:spacing w:val="-3"/>
          <w:lang w:eastAsia="zh-CN"/>
        </w:rPr>
        <w:t>w</w:t>
      </w:r>
      <w:r>
        <w:rPr>
          <w:rFonts w:cs="宋体"/>
          <w:spacing w:val="-15"/>
          <w:lang w:eastAsia="zh-CN"/>
        </w:rPr>
        <w:t>w</w:t>
      </w:r>
      <w:r>
        <w:rPr>
          <w:rFonts w:cs="宋体"/>
          <w:lang w:eastAsia="zh-CN"/>
        </w:rPr>
        <w:t>.cr</w:t>
      </w:r>
      <w:r>
        <w:rPr>
          <w:rFonts w:cs="宋体"/>
          <w:spacing w:val="-3"/>
          <w:lang w:eastAsia="zh-CN"/>
        </w:rPr>
        <w:t>e</w:t>
      </w:r>
      <w:r>
        <w:rPr>
          <w:rFonts w:cs="宋体"/>
          <w:lang w:eastAsia="zh-CN"/>
        </w:rPr>
        <w:t>d</w:t>
      </w:r>
      <w:r>
        <w:rPr>
          <w:rFonts w:cs="宋体"/>
          <w:spacing w:val="-3"/>
          <w:lang w:eastAsia="zh-CN"/>
        </w:rPr>
        <w:t>it</w:t>
      </w:r>
      <w:r>
        <w:rPr>
          <w:rFonts w:cs="宋体"/>
          <w:lang w:eastAsia="zh-CN"/>
        </w:rPr>
        <w:t>ch</w:t>
      </w:r>
      <w:r>
        <w:rPr>
          <w:rFonts w:cs="宋体"/>
          <w:spacing w:val="-3"/>
          <w:lang w:eastAsia="zh-CN"/>
        </w:rPr>
        <w:t>i</w:t>
      </w:r>
      <w:r>
        <w:rPr>
          <w:rFonts w:cs="宋体"/>
          <w:lang w:eastAsia="zh-CN"/>
        </w:rPr>
        <w:t>na.go</w:t>
      </w:r>
      <w:r>
        <w:rPr>
          <w:rFonts w:cs="宋体"/>
          <w:spacing w:val="-15"/>
          <w:lang w:eastAsia="zh-CN"/>
        </w:rPr>
        <w:t>v</w:t>
      </w:r>
      <w:r>
        <w:rPr>
          <w:rFonts w:cs="宋体"/>
          <w:lang w:eastAsia="zh-CN"/>
        </w:rPr>
        <w:t>.cn</w:t>
      </w:r>
      <w:r>
        <w:rPr>
          <w:spacing w:val="-216"/>
          <w:lang w:eastAsia="zh-CN"/>
        </w:rPr>
        <w:t>）</w:t>
      </w:r>
      <w:r>
        <w:rPr>
          <w:spacing w:val="-216"/>
          <w:lang w:eastAsia="zh-CN"/>
        </w:rPr>
        <w:fldChar w:fldCharType="end"/>
      </w:r>
      <w:r>
        <w:rPr>
          <w:spacing w:val="-10"/>
          <w:lang w:eastAsia="zh-CN"/>
        </w:rPr>
        <w:t>、</w:t>
      </w:r>
      <w:r>
        <w:rPr>
          <w:lang w:eastAsia="zh-CN"/>
        </w:rPr>
        <w:t>中</w:t>
      </w:r>
      <w:r>
        <w:rPr>
          <w:spacing w:val="-5"/>
          <w:lang w:eastAsia="zh-CN"/>
        </w:rPr>
        <w:t>国</w:t>
      </w:r>
      <w:r>
        <w:rPr>
          <w:lang w:eastAsia="zh-CN"/>
        </w:rPr>
        <w:t>政府 采购</w:t>
      </w:r>
      <w:r>
        <w:rPr>
          <w:spacing w:val="-29"/>
          <w:lang w:eastAsia="zh-CN"/>
        </w:rPr>
        <w:t>网</w:t>
      </w:r>
      <w:r>
        <w:rPr>
          <w:lang w:eastAsia="zh-CN"/>
        </w:rPr>
        <w:t>（</w:t>
      </w:r>
      <w:r>
        <w:fldChar w:fldCharType="begin"/>
      </w:r>
      <w:r>
        <w:instrText xml:space="preserve"> HYPERLINK "http://www.ccgp.gov.cn/" \h </w:instrText>
      </w:r>
      <w:r>
        <w:fldChar w:fldCharType="separate"/>
      </w:r>
      <w:r>
        <w:rPr>
          <w:rFonts w:cs="宋体"/>
          <w:lang w:eastAsia="zh-CN"/>
        </w:rPr>
        <w:t>www.ccgp.gov.cn</w:t>
      </w:r>
      <w:r>
        <w:rPr>
          <w:rFonts w:cs="宋体"/>
          <w:lang w:eastAsia="zh-CN"/>
        </w:rPr>
        <w:fldChar w:fldCharType="end"/>
      </w:r>
      <w:r>
        <w:rPr>
          <w:spacing w:val="-29"/>
          <w:lang w:eastAsia="zh-CN"/>
        </w:rPr>
        <w:t>）</w:t>
      </w:r>
      <w:r>
        <w:rPr>
          <w:lang w:eastAsia="zh-CN"/>
        </w:rPr>
        <w:t>等渠道查询中未被列入失信被执行人名单</w:t>
      </w:r>
      <w:r>
        <w:rPr>
          <w:spacing w:val="-29"/>
          <w:lang w:eastAsia="zh-CN"/>
        </w:rPr>
        <w:t>、</w:t>
      </w:r>
      <w:r>
        <w:rPr>
          <w:lang w:eastAsia="zh-CN"/>
        </w:rPr>
        <w:t>重大税收 违法案件当事人</w:t>
      </w:r>
      <w:r>
        <w:rPr>
          <w:spacing w:val="58"/>
          <w:lang w:eastAsia="zh-CN"/>
        </w:rPr>
        <w:t xml:space="preserve"> </w:t>
      </w:r>
      <w:r>
        <w:rPr>
          <w:lang w:eastAsia="zh-CN"/>
        </w:rPr>
        <w:t>名</w:t>
      </w:r>
      <w:r>
        <w:rPr>
          <w:spacing w:val="-5"/>
          <w:lang w:eastAsia="zh-CN"/>
        </w:rPr>
        <w:t>单</w:t>
      </w:r>
      <w:r>
        <w:rPr>
          <w:spacing w:val="-58"/>
          <w:lang w:eastAsia="zh-CN"/>
        </w:rPr>
        <w:t>、</w:t>
      </w:r>
      <w:r>
        <w:rPr>
          <w:spacing w:val="-5"/>
          <w:lang w:eastAsia="zh-CN"/>
        </w:rPr>
        <w:t>政</w:t>
      </w:r>
      <w:r>
        <w:rPr>
          <w:lang w:eastAsia="zh-CN"/>
        </w:rPr>
        <w:t>府</w:t>
      </w:r>
      <w:r>
        <w:rPr>
          <w:spacing w:val="-5"/>
          <w:lang w:eastAsia="zh-CN"/>
        </w:rPr>
        <w:t>采</w:t>
      </w:r>
      <w:r>
        <w:rPr>
          <w:spacing w:val="-3"/>
          <w:lang w:eastAsia="zh-CN"/>
        </w:rPr>
        <w:t>购</w:t>
      </w:r>
      <w:r>
        <w:rPr>
          <w:spacing w:val="-5"/>
          <w:lang w:eastAsia="zh-CN"/>
        </w:rPr>
        <w:t>严</w:t>
      </w:r>
      <w:r>
        <w:rPr>
          <w:lang w:eastAsia="zh-CN"/>
        </w:rPr>
        <w:t>重</w:t>
      </w:r>
      <w:r>
        <w:rPr>
          <w:spacing w:val="-8"/>
          <w:lang w:eastAsia="zh-CN"/>
        </w:rPr>
        <w:t>违</w:t>
      </w:r>
      <w:r>
        <w:rPr>
          <w:spacing w:val="-5"/>
          <w:lang w:eastAsia="zh-CN"/>
        </w:rPr>
        <w:t>法</w:t>
      </w:r>
      <w:r>
        <w:rPr>
          <w:spacing w:val="-3"/>
          <w:lang w:eastAsia="zh-CN"/>
        </w:rPr>
        <w:t>失</w:t>
      </w:r>
      <w:r>
        <w:rPr>
          <w:lang w:eastAsia="zh-CN"/>
        </w:rPr>
        <w:t>信</w:t>
      </w:r>
      <w:r>
        <w:rPr>
          <w:spacing w:val="-5"/>
          <w:lang w:eastAsia="zh-CN"/>
        </w:rPr>
        <w:t>行</w:t>
      </w:r>
      <w:r>
        <w:rPr>
          <w:lang w:eastAsia="zh-CN"/>
        </w:rPr>
        <w:t>为</w:t>
      </w:r>
      <w:r>
        <w:rPr>
          <w:spacing w:val="-5"/>
          <w:lang w:eastAsia="zh-CN"/>
        </w:rPr>
        <w:t>记</w:t>
      </w:r>
      <w:r>
        <w:rPr>
          <w:lang w:eastAsia="zh-CN"/>
        </w:rPr>
        <w:t>录</w:t>
      </w:r>
      <w:r>
        <w:rPr>
          <w:spacing w:val="-5"/>
          <w:lang w:eastAsia="zh-CN"/>
        </w:rPr>
        <w:t>名</w:t>
      </w:r>
      <w:r>
        <w:rPr>
          <w:spacing w:val="-3"/>
          <w:lang w:eastAsia="zh-CN"/>
        </w:rPr>
        <w:t>单</w:t>
      </w:r>
      <w:r>
        <w:rPr>
          <w:spacing w:val="-8"/>
          <w:lang w:eastAsia="zh-CN"/>
        </w:rPr>
        <w:t>中</w:t>
      </w:r>
      <w:r>
        <w:rPr>
          <w:spacing w:val="-62"/>
          <w:lang w:eastAsia="zh-CN"/>
        </w:rPr>
        <w:t>，</w:t>
      </w:r>
      <w:r>
        <w:rPr>
          <w:spacing w:val="-8"/>
          <w:lang w:eastAsia="zh-CN"/>
        </w:rPr>
        <w:t>如</w:t>
      </w:r>
      <w:r>
        <w:rPr>
          <w:lang w:eastAsia="zh-CN"/>
        </w:rPr>
        <w:t>被列</w:t>
      </w:r>
      <w:r>
        <w:rPr>
          <w:spacing w:val="-5"/>
          <w:lang w:eastAsia="zh-CN"/>
        </w:rPr>
        <w:t>入</w:t>
      </w:r>
      <w:r>
        <w:rPr>
          <w:lang w:eastAsia="zh-CN"/>
        </w:rPr>
        <w:t>失</w:t>
      </w:r>
      <w:r>
        <w:rPr>
          <w:spacing w:val="-5"/>
          <w:lang w:eastAsia="zh-CN"/>
        </w:rPr>
        <w:t>信</w:t>
      </w:r>
      <w:r>
        <w:rPr>
          <w:lang w:eastAsia="zh-CN"/>
        </w:rPr>
        <w:t xml:space="preserve">被 </w:t>
      </w:r>
      <w:r>
        <w:rPr>
          <w:spacing w:val="-5"/>
          <w:lang w:eastAsia="zh-CN"/>
        </w:rPr>
        <w:t>执</w:t>
      </w:r>
      <w:r>
        <w:rPr>
          <w:lang w:eastAsia="zh-CN"/>
        </w:rPr>
        <w:t>行</w:t>
      </w:r>
      <w:r>
        <w:rPr>
          <w:spacing w:val="-8"/>
          <w:lang w:eastAsia="zh-CN"/>
        </w:rPr>
        <w:t>人</w:t>
      </w:r>
      <w:r>
        <w:rPr>
          <w:spacing w:val="-111"/>
          <w:lang w:eastAsia="zh-CN"/>
        </w:rPr>
        <w:t>、</w:t>
      </w:r>
      <w:r>
        <w:rPr>
          <w:spacing w:val="-5"/>
          <w:lang w:eastAsia="zh-CN"/>
        </w:rPr>
        <w:t>重</w:t>
      </w:r>
      <w:r>
        <w:rPr>
          <w:lang w:eastAsia="zh-CN"/>
        </w:rPr>
        <w:t>大</w:t>
      </w:r>
      <w:r>
        <w:rPr>
          <w:spacing w:val="-3"/>
          <w:lang w:eastAsia="zh-CN"/>
        </w:rPr>
        <w:t>税</w:t>
      </w:r>
      <w:r>
        <w:rPr>
          <w:spacing w:val="-5"/>
          <w:lang w:eastAsia="zh-CN"/>
        </w:rPr>
        <w:t>收</w:t>
      </w:r>
      <w:r>
        <w:rPr>
          <w:lang w:eastAsia="zh-CN"/>
        </w:rPr>
        <w:t>违</w:t>
      </w:r>
      <w:r>
        <w:rPr>
          <w:spacing w:val="-8"/>
          <w:lang w:eastAsia="zh-CN"/>
        </w:rPr>
        <w:t>法</w:t>
      </w:r>
      <w:r>
        <w:rPr>
          <w:lang w:eastAsia="zh-CN"/>
        </w:rPr>
        <w:t>案件 当事</w:t>
      </w:r>
      <w:r>
        <w:rPr>
          <w:spacing w:val="-5"/>
          <w:lang w:eastAsia="zh-CN"/>
        </w:rPr>
        <w:t>人</w:t>
      </w:r>
      <w:r>
        <w:rPr>
          <w:lang w:eastAsia="zh-CN"/>
        </w:rPr>
        <w:t>名</w:t>
      </w:r>
      <w:r>
        <w:rPr>
          <w:spacing w:val="-5"/>
          <w:lang w:eastAsia="zh-CN"/>
        </w:rPr>
        <w:t>单</w:t>
      </w:r>
      <w:r>
        <w:rPr>
          <w:spacing w:val="-125"/>
          <w:lang w:eastAsia="zh-CN"/>
        </w:rPr>
        <w:t>、</w:t>
      </w:r>
      <w:r>
        <w:rPr>
          <w:spacing w:val="-2"/>
          <w:lang w:eastAsia="zh-CN"/>
        </w:rPr>
        <w:t>政</w:t>
      </w:r>
      <w:r>
        <w:rPr>
          <w:spacing w:val="-8"/>
          <w:lang w:eastAsia="zh-CN"/>
        </w:rPr>
        <w:t>府</w:t>
      </w:r>
      <w:r>
        <w:rPr>
          <w:lang w:eastAsia="zh-CN"/>
        </w:rPr>
        <w:t>采</w:t>
      </w:r>
      <w:r>
        <w:rPr>
          <w:spacing w:val="-5"/>
          <w:lang w:eastAsia="zh-CN"/>
        </w:rPr>
        <w:t>购严</w:t>
      </w:r>
      <w:r>
        <w:rPr>
          <w:lang w:eastAsia="zh-CN"/>
        </w:rPr>
        <w:t>重违</w:t>
      </w:r>
      <w:r>
        <w:rPr>
          <w:spacing w:val="-5"/>
          <w:lang w:eastAsia="zh-CN"/>
        </w:rPr>
        <w:t>法</w:t>
      </w:r>
      <w:r>
        <w:rPr>
          <w:spacing w:val="-3"/>
          <w:lang w:eastAsia="zh-CN"/>
        </w:rPr>
        <w:t>失</w:t>
      </w:r>
      <w:r>
        <w:rPr>
          <w:spacing w:val="-5"/>
          <w:lang w:eastAsia="zh-CN"/>
        </w:rPr>
        <w:t>信</w:t>
      </w:r>
      <w:r>
        <w:rPr>
          <w:lang w:eastAsia="zh-CN"/>
        </w:rPr>
        <w:t>行</w:t>
      </w:r>
      <w:r>
        <w:rPr>
          <w:spacing w:val="-8"/>
          <w:lang w:eastAsia="zh-CN"/>
        </w:rPr>
        <w:t>为</w:t>
      </w:r>
      <w:r>
        <w:rPr>
          <w:lang w:eastAsia="zh-CN"/>
        </w:rPr>
        <w:t>记</w:t>
      </w:r>
      <w:r>
        <w:rPr>
          <w:spacing w:val="-5"/>
          <w:lang w:eastAsia="zh-CN"/>
        </w:rPr>
        <w:t>录</w:t>
      </w:r>
      <w:r>
        <w:rPr>
          <w:lang w:eastAsia="zh-CN"/>
        </w:rPr>
        <w:t>名</w:t>
      </w:r>
      <w:r>
        <w:rPr>
          <w:spacing w:val="-5"/>
          <w:lang w:eastAsia="zh-CN"/>
        </w:rPr>
        <w:t>单</w:t>
      </w:r>
      <w:r>
        <w:rPr>
          <w:lang w:eastAsia="zh-CN"/>
        </w:rPr>
        <w:t xml:space="preserve">中的 </w:t>
      </w:r>
      <w:r>
        <w:rPr>
          <w:spacing w:val="-5"/>
          <w:lang w:eastAsia="zh-CN"/>
        </w:rPr>
        <w:t>供</w:t>
      </w:r>
      <w:r>
        <w:rPr>
          <w:lang w:eastAsia="zh-CN"/>
        </w:rPr>
        <w:t>应</w:t>
      </w:r>
      <w:r>
        <w:rPr>
          <w:spacing w:val="-5"/>
          <w:lang w:eastAsia="zh-CN"/>
        </w:rPr>
        <w:t>商</w:t>
      </w:r>
      <w:r>
        <w:rPr>
          <w:lang w:eastAsia="zh-CN"/>
        </w:rPr>
        <w:t>取</w:t>
      </w:r>
      <w:r>
        <w:rPr>
          <w:spacing w:val="-5"/>
          <w:lang w:eastAsia="zh-CN"/>
        </w:rPr>
        <w:t>消</w:t>
      </w:r>
      <w:r>
        <w:rPr>
          <w:spacing w:val="-3"/>
          <w:lang w:eastAsia="zh-CN"/>
        </w:rPr>
        <w:t>其</w:t>
      </w:r>
      <w:r>
        <w:rPr>
          <w:spacing w:val="-5"/>
          <w:lang w:eastAsia="zh-CN"/>
        </w:rPr>
        <w:t>投</w:t>
      </w:r>
      <w:r>
        <w:rPr>
          <w:lang w:eastAsia="zh-CN"/>
        </w:rPr>
        <w:t>标</w:t>
      </w:r>
      <w:r>
        <w:rPr>
          <w:spacing w:val="-5"/>
          <w:lang w:eastAsia="zh-CN"/>
        </w:rPr>
        <w:t>资</w:t>
      </w:r>
      <w:r>
        <w:rPr>
          <w:spacing w:val="-3"/>
          <w:lang w:eastAsia="zh-CN"/>
        </w:rPr>
        <w:t>格</w:t>
      </w:r>
      <w:r>
        <w:rPr>
          <w:spacing w:val="-92"/>
          <w:lang w:eastAsia="zh-CN"/>
        </w:rPr>
        <w:t>，</w:t>
      </w:r>
      <w:r>
        <w:rPr>
          <w:spacing w:val="-5"/>
          <w:lang w:eastAsia="zh-CN"/>
        </w:rPr>
        <w:t>并</w:t>
      </w:r>
      <w:r>
        <w:rPr>
          <w:lang w:eastAsia="zh-CN"/>
        </w:rPr>
        <w:t>承</w:t>
      </w:r>
      <w:r>
        <w:rPr>
          <w:spacing w:val="-5"/>
          <w:lang w:eastAsia="zh-CN"/>
        </w:rPr>
        <w:t>担</w:t>
      </w:r>
      <w:r>
        <w:rPr>
          <w:lang w:eastAsia="zh-CN"/>
        </w:rPr>
        <w:t>由此 造</w:t>
      </w:r>
      <w:r>
        <w:rPr>
          <w:spacing w:val="-2"/>
          <w:lang w:eastAsia="zh-CN"/>
        </w:rPr>
        <w:t>成</w:t>
      </w:r>
      <w:r>
        <w:rPr>
          <w:spacing w:val="-5"/>
          <w:lang w:eastAsia="zh-CN"/>
        </w:rPr>
        <w:t>的</w:t>
      </w:r>
      <w:r>
        <w:rPr>
          <w:spacing w:val="-3"/>
          <w:lang w:eastAsia="zh-CN"/>
        </w:rPr>
        <w:t>一</w:t>
      </w:r>
      <w:r>
        <w:rPr>
          <w:spacing w:val="-5"/>
          <w:lang w:eastAsia="zh-CN"/>
        </w:rPr>
        <w:t>切</w:t>
      </w:r>
      <w:r>
        <w:rPr>
          <w:lang w:eastAsia="zh-CN"/>
        </w:rPr>
        <w:t>法</w:t>
      </w:r>
      <w:r>
        <w:rPr>
          <w:spacing w:val="-5"/>
          <w:lang w:eastAsia="zh-CN"/>
        </w:rPr>
        <w:t>律</w:t>
      </w:r>
      <w:r>
        <w:rPr>
          <w:lang w:eastAsia="zh-CN"/>
        </w:rPr>
        <w:t>责</w:t>
      </w:r>
      <w:r>
        <w:rPr>
          <w:spacing w:val="-5"/>
          <w:lang w:eastAsia="zh-CN"/>
        </w:rPr>
        <w:t>任</w:t>
      </w:r>
      <w:r>
        <w:rPr>
          <w:spacing w:val="-3"/>
          <w:lang w:eastAsia="zh-CN"/>
        </w:rPr>
        <w:t>及</w:t>
      </w:r>
      <w:r>
        <w:rPr>
          <w:spacing w:val="-5"/>
          <w:lang w:eastAsia="zh-CN"/>
        </w:rPr>
        <w:t>后</w:t>
      </w:r>
      <w:r>
        <w:rPr>
          <w:lang w:eastAsia="zh-CN"/>
        </w:rPr>
        <w:t>果</w:t>
      </w:r>
      <w:r>
        <w:rPr>
          <w:spacing w:val="-214"/>
          <w:lang w:eastAsia="zh-CN"/>
        </w:rPr>
        <w:t>。</w:t>
      </w:r>
      <w:r>
        <w:rPr>
          <w:spacing w:val="-5"/>
          <w:lang w:eastAsia="zh-CN"/>
        </w:rPr>
        <w:t>（</w:t>
      </w:r>
      <w:r>
        <w:rPr>
          <w:spacing w:val="-3"/>
          <w:lang w:eastAsia="zh-CN"/>
        </w:rPr>
        <w:t>格</w:t>
      </w:r>
      <w:r>
        <w:rPr>
          <w:spacing w:val="-5"/>
          <w:lang w:eastAsia="zh-CN"/>
        </w:rPr>
        <w:t>式</w:t>
      </w:r>
      <w:r>
        <w:rPr>
          <w:lang w:eastAsia="zh-CN"/>
        </w:rPr>
        <w:t>文</w:t>
      </w:r>
      <w:r>
        <w:rPr>
          <w:spacing w:val="-5"/>
          <w:lang w:eastAsia="zh-CN"/>
        </w:rPr>
        <w:t>件</w:t>
      </w:r>
      <w:r>
        <w:rPr>
          <w:lang w:eastAsia="zh-CN"/>
        </w:rPr>
        <w:t xml:space="preserve">详见 </w:t>
      </w:r>
      <w:r>
        <w:rPr>
          <w:spacing w:val="-3"/>
          <w:lang w:eastAsia="zh-CN"/>
        </w:rPr>
        <w:t>相关文件范本）</w:t>
      </w:r>
    </w:p>
    <w:p w14:paraId="430E0BD3">
      <w:pPr>
        <w:pStyle w:val="5"/>
        <w:tabs>
          <w:tab w:val="left" w:pos="1279"/>
        </w:tabs>
        <w:spacing w:before="36" w:line="334" w:lineRule="auto"/>
        <w:ind w:right="196" w:firstLine="419"/>
        <w:rPr>
          <w:lang w:eastAsia="zh-CN"/>
        </w:rPr>
      </w:pPr>
      <w:r>
        <w:rPr>
          <w:spacing w:val="-5"/>
          <w:lang w:eastAsia="zh-CN"/>
        </w:rPr>
        <w:t>（</w:t>
      </w:r>
      <w:r>
        <w:rPr>
          <w:rFonts w:cs="宋体"/>
          <w:spacing w:val="-5"/>
          <w:lang w:eastAsia="zh-CN"/>
        </w:rPr>
        <w:t>2</w:t>
      </w:r>
      <w:r>
        <w:rPr>
          <w:spacing w:val="-5"/>
          <w:lang w:eastAsia="zh-CN"/>
        </w:rPr>
        <w:t>）根据《省发展改革委</w:t>
      </w:r>
      <w:r>
        <w:rPr>
          <w:spacing w:val="-9"/>
          <w:lang w:eastAsia="zh-CN"/>
        </w:rPr>
        <w:t xml:space="preserve"> </w:t>
      </w:r>
      <w:r>
        <w:rPr>
          <w:lang w:eastAsia="zh-CN"/>
        </w:rPr>
        <w:t xml:space="preserve">省法院 </w:t>
      </w:r>
      <w:r>
        <w:rPr>
          <w:spacing w:val="-5"/>
          <w:lang w:eastAsia="zh-CN"/>
        </w:rPr>
        <w:t>省公共资源交易中心关于推进全省公共资</w:t>
      </w:r>
      <w:r>
        <w:rPr>
          <w:spacing w:val="22"/>
          <w:lang w:eastAsia="zh-CN"/>
        </w:rPr>
        <w:t xml:space="preserve"> </w:t>
      </w:r>
      <w:r>
        <w:rPr>
          <w:spacing w:val="-3"/>
          <w:lang w:eastAsia="zh-CN"/>
        </w:rPr>
        <w:t>源交易领</w:t>
      </w:r>
      <w:r>
        <w:rPr>
          <w:spacing w:val="-5"/>
          <w:lang w:eastAsia="zh-CN"/>
        </w:rPr>
        <w:t>域对法院失信被执行人实施信用联合惩戒的通知》黔发改财金【</w:t>
      </w:r>
      <w:r>
        <w:rPr>
          <w:rFonts w:cs="宋体"/>
          <w:spacing w:val="-5"/>
          <w:lang w:eastAsia="zh-CN"/>
        </w:rPr>
        <w:t>2020</w:t>
      </w:r>
      <w:r>
        <w:rPr>
          <w:spacing w:val="-5"/>
          <w:lang w:eastAsia="zh-CN"/>
        </w:rPr>
        <w:t>】</w:t>
      </w:r>
      <w:r>
        <w:rPr>
          <w:spacing w:val="30"/>
          <w:lang w:eastAsia="zh-CN"/>
        </w:rPr>
        <w:t xml:space="preserve"> </w:t>
      </w:r>
      <w:r>
        <w:rPr>
          <w:rFonts w:cs="宋体"/>
          <w:spacing w:val="-2"/>
          <w:lang w:eastAsia="zh-CN"/>
        </w:rPr>
        <w:t>421</w:t>
      </w:r>
      <w:r>
        <w:rPr>
          <w:rFonts w:cs="宋体"/>
          <w:spacing w:val="-3"/>
          <w:lang w:eastAsia="zh-CN"/>
        </w:rPr>
        <w:t xml:space="preserve"> </w:t>
      </w:r>
      <w:r>
        <w:rPr>
          <w:spacing w:val="-5"/>
          <w:lang w:eastAsia="zh-CN"/>
        </w:rPr>
        <w:t>号文件要求，交易系统会自行对失信供应商实施信用联合惩戒。</w:t>
      </w:r>
    </w:p>
    <w:p w14:paraId="11EF0977">
      <w:pPr>
        <w:pStyle w:val="5"/>
        <w:spacing w:before="76" w:line="386" w:lineRule="auto"/>
        <w:ind w:right="3722"/>
        <w:rPr>
          <w:lang w:eastAsia="zh-CN"/>
        </w:rPr>
      </w:pPr>
      <w:r>
        <w:rPr>
          <w:spacing w:val="-5"/>
          <w:lang w:eastAsia="zh-CN"/>
        </w:rPr>
        <w:t>（二）所需特殊行业资质或要求</w:t>
      </w:r>
      <w:r>
        <w:rPr>
          <w:spacing w:val="-3"/>
          <w:lang w:eastAsia="zh-CN"/>
        </w:rPr>
        <w:t>供应商须具备：</w:t>
      </w:r>
    </w:p>
    <w:p w14:paraId="288839B9">
      <w:pPr>
        <w:pStyle w:val="5"/>
        <w:spacing w:before="115" w:line="237" w:lineRule="auto"/>
        <w:ind w:left="0" w:leftChars="0" w:right="213" w:firstLine="460" w:firstLineChars="200"/>
        <w:jc w:val="both"/>
        <w:rPr>
          <w:rFonts w:hint="eastAsia"/>
          <w:spacing w:val="-5"/>
          <w:highlight w:val="none"/>
          <w:lang w:val="en-US" w:eastAsia="zh-CN"/>
        </w:rPr>
      </w:pPr>
      <w:r>
        <w:rPr>
          <w:rFonts w:hint="eastAsia"/>
          <w:spacing w:val="-5"/>
          <w:highlight w:val="none"/>
          <w:lang w:val="en-US" w:eastAsia="zh-CN"/>
        </w:rPr>
        <w:t>无</w:t>
      </w:r>
    </w:p>
    <w:p w14:paraId="3255102B">
      <w:pPr>
        <w:pStyle w:val="5"/>
        <w:spacing w:before="115" w:line="237" w:lineRule="auto"/>
        <w:ind w:right="213"/>
        <w:jc w:val="both"/>
        <w:rPr>
          <w:rFonts w:hint="eastAsia" w:ascii="宋体" w:hAnsi="宋体" w:eastAsia="宋体" w:cs="宋体"/>
          <w:sz w:val="24"/>
          <w:szCs w:val="24"/>
          <w:highlight w:val="none"/>
          <w:lang w:val="zh-CN" w:eastAsia="zh-CN" w:bidi="zh-CN"/>
        </w:rPr>
      </w:pPr>
      <w:r>
        <w:rPr>
          <w:rFonts w:hint="eastAsia"/>
          <w:spacing w:val="-5"/>
          <w:highlight w:val="none"/>
          <w:lang w:val="en-US" w:eastAsia="zh-CN"/>
        </w:rPr>
        <w:t>（三）</w:t>
      </w:r>
      <w:r>
        <w:rPr>
          <w:spacing w:val="-4"/>
          <w:lang w:eastAsia="zh-CN"/>
        </w:rPr>
        <w:t>本品目</w:t>
      </w:r>
      <w:r>
        <w:rPr>
          <w:rFonts w:hint="eastAsia"/>
          <w:color w:val="0000FF"/>
          <w:spacing w:val="-4"/>
          <w:lang w:eastAsia="zh-CN"/>
        </w:rPr>
        <w:t>□</w:t>
      </w:r>
      <w:r>
        <w:rPr>
          <w:spacing w:val="-4"/>
          <w:lang w:eastAsia="zh-CN"/>
        </w:rPr>
        <w:t>接受</w:t>
      </w:r>
      <w:r>
        <w:rPr>
          <w:rFonts w:hint="eastAsia" w:ascii="Segoe UI Symbol" w:hAnsi="Segoe UI Symbol" w:eastAsia="Segoe UI Symbol" w:cs="Segoe UI Symbol"/>
          <w:color w:val="0000FF"/>
          <w:spacing w:val="-4"/>
          <w:lang w:eastAsia="zh-CN"/>
        </w:rPr>
        <w:t>☑</w:t>
      </w:r>
      <w:r>
        <w:rPr>
          <w:spacing w:val="-4"/>
          <w:lang w:eastAsia="zh-CN"/>
        </w:rPr>
        <w:t>不接受</w:t>
      </w:r>
      <w:r>
        <w:rPr>
          <w:spacing w:val="-8"/>
          <w:lang w:eastAsia="zh-CN"/>
        </w:rPr>
        <w:t xml:space="preserve"> </w:t>
      </w:r>
      <w:r>
        <w:rPr>
          <w:spacing w:val="-5"/>
          <w:lang w:eastAsia="zh-CN"/>
        </w:rPr>
        <w:t>联合体投标（</w:t>
      </w:r>
      <w:r>
        <w:rPr>
          <w:color w:val="0000FF"/>
          <w:spacing w:val="-5"/>
          <w:lang w:eastAsia="zh-CN"/>
        </w:rPr>
        <w:t>可在括号中进行补充说明</w:t>
      </w:r>
      <w:r>
        <w:rPr>
          <w:spacing w:val="-5"/>
          <w:lang w:eastAsia="zh-CN"/>
        </w:rPr>
        <w:t>）</w:t>
      </w:r>
      <w:r>
        <w:rPr>
          <w:rFonts w:ascii="宋体" w:hAnsi="宋体" w:eastAsia="宋体" w:cs="宋体"/>
          <w:sz w:val="24"/>
          <w:szCs w:val="24"/>
          <w:highlight w:val="none"/>
          <w:lang w:val="zh-CN" w:eastAsia="zh-CN" w:bidi="zh-CN"/>
        </w:rPr>
        <w:t xml:space="preserve"> </w:t>
      </w:r>
    </w:p>
    <w:p w14:paraId="104ACB0B">
      <w:pPr>
        <w:spacing w:before="12"/>
        <w:rPr>
          <w:rFonts w:ascii="宋体" w:hAnsi="宋体" w:eastAsia="宋体" w:cs="宋体"/>
          <w:sz w:val="20"/>
          <w:szCs w:val="20"/>
          <w:lang w:eastAsia="zh-CN"/>
        </w:rPr>
      </w:pPr>
    </w:p>
    <w:p w14:paraId="28B75DB7">
      <w:pPr>
        <w:pStyle w:val="5"/>
        <w:ind w:left="100"/>
        <w:rPr>
          <w:lang w:eastAsia="zh-CN"/>
        </w:rPr>
      </w:pPr>
      <w:r>
        <w:rPr>
          <w:lang w:eastAsia="zh-CN"/>
        </w:rPr>
        <w:t>（</w:t>
      </w:r>
      <w:r>
        <w:rPr>
          <w:spacing w:val="-1"/>
          <w:lang w:eastAsia="zh-CN"/>
        </w:rPr>
        <w:t>四</w:t>
      </w:r>
      <w:r>
        <w:rPr>
          <w:spacing w:val="-5"/>
          <w:lang w:eastAsia="zh-CN"/>
        </w:rPr>
        <w:t>）</w:t>
      </w:r>
      <w:r>
        <w:rPr>
          <w:lang w:eastAsia="zh-CN"/>
        </w:rPr>
        <w:t>本</w:t>
      </w:r>
      <w:r>
        <w:rPr>
          <w:spacing w:val="-5"/>
          <w:lang w:eastAsia="zh-CN"/>
        </w:rPr>
        <w:t>品目</w:t>
      </w:r>
      <w:r>
        <w:rPr>
          <w:rFonts w:ascii="Segoe UI Symbol" w:hAnsi="Segoe UI Symbol" w:eastAsia="Segoe UI Symbol" w:cs="Segoe UI Symbol"/>
          <w:color w:val="0000FF"/>
          <w:spacing w:val="-3"/>
          <w:lang w:eastAsia="zh-CN"/>
        </w:rPr>
        <w:t>☑</w:t>
      </w:r>
      <w:r>
        <w:rPr>
          <w:spacing w:val="-5"/>
          <w:lang w:eastAsia="zh-CN"/>
        </w:rPr>
        <w:t>是</w:t>
      </w:r>
      <w:r>
        <w:rPr>
          <w:color w:val="0000FF"/>
          <w:lang w:eastAsia="zh-CN"/>
        </w:rPr>
        <w:t>□</w:t>
      </w:r>
      <w:r>
        <w:rPr>
          <w:lang w:eastAsia="zh-CN"/>
        </w:rPr>
        <w:t>否</w:t>
      </w:r>
      <w:r>
        <w:rPr>
          <w:spacing w:val="-8"/>
          <w:lang w:eastAsia="zh-CN"/>
        </w:rPr>
        <w:t xml:space="preserve"> </w:t>
      </w:r>
      <w:r>
        <w:rPr>
          <w:spacing w:val="-5"/>
          <w:lang w:eastAsia="zh-CN"/>
        </w:rPr>
        <w:t>专</w:t>
      </w:r>
      <w:r>
        <w:rPr>
          <w:lang w:eastAsia="zh-CN"/>
        </w:rPr>
        <w:t>门面</w:t>
      </w:r>
      <w:r>
        <w:rPr>
          <w:spacing w:val="-5"/>
          <w:lang w:eastAsia="zh-CN"/>
        </w:rPr>
        <w:t>向</w:t>
      </w:r>
      <w:r>
        <w:rPr>
          <w:lang w:eastAsia="zh-CN"/>
        </w:rPr>
        <w:t>中</w:t>
      </w:r>
      <w:r>
        <w:rPr>
          <w:spacing w:val="-5"/>
          <w:lang w:eastAsia="zh-CN"/>
        </w:rPr>
        <w:t>小</w:t>
      </w:r>
      <w:r>
        <w:rPr>
          <w:spacing w:val="-3"/>
          <w:lang w:eastAsia="zh-CN"/>
        </w:rPr>
        <w:t>微</w:t>
      </w:r>
      <w:r>
        <w:rPr>
          <w:spacing w:val="-5"/>
          <w:lang w:eastAsia="zh-CN"/>
        </w:rPr>
        <w:t>企</w:t>
      </w:r>
      <w:r>
        <w:rPr>
          <w:spacing w:val="-3"/>
          <w:lang w:eastAsia="zh-CN"/>
        </w:rPr>
        <w:t>业</w:t>
      </w:r>
      <w:r>
        <w:rPr>
          <w:spacing w:val="-5"/>
          <w:lang w:eastAsia="zh-CN"/>
        </w:rPr>
        <w:t>采</w:t>
      </w:r>
      <w:r>
        <w:rPr>
          <w:lang w:eastAsia="zh-CN"/>
        </w:rPr>
        <w:t>购</w:t>
      </w:r>
      <w:r>
        <w:rPr>
          <w:spacing w:val="-216"/>
          <w:lang w:eastAsia="zh-CN"/>
        </w:rPr>
        <w:t>。</w:t>
      </w:r>
      <w:r>
        <w:rPr>
          <w:spacing w:val="-5"/>
          <w:lang w:eastAsia="zh-CN"/>
        </w:rPr>
        <w:t>（</w:t>
      </w:r>
      <w:r>
        <w:rPr>
          <w:color w:val="0000FF"/>
          <w:lang w:eastAsia="zh-CN"/>
        </w:rPr>
        <w:t>可在</w:t>
      </w:r>
      <w:r>
        <w:rPr>
          <w:color w:val="0000FF"/>
          <w:spacing w:val="-5"/>
          <w:lang w:eastAsia="zh-CN"/>
        </w:rPr>
        <w:t>括</w:t>
      </w:r>
      <w:r>
        <w:rPr>
          <w:color w:val="0000FF"/>
          <w:spacing w:val="-3"/>
          <w:lang w:eastAsia="zh-CN"/>
        </w:rPr>
        <w:t>号</w:t>
      </w:r>
      <w:r>
        <w:rPr>
          <w:color w:val="0000FF"/>
          <w:spacing w:val="-5"/>
          <w:lang w:eastAsia="zh-CN"/>
        </w:rPr>
        <w:t>中</w:t>
      </w:r>
      <w:r>
        <w:rPr>
          <w:color w:val="0000FF"/>
          <w:lang w:eastAsia="zh-CN"/>
        </w:rPr>
        <w:t>进</w:t>
      </w:r>
      <w:r>
        <w:rPr>
          <w:color w:val="0000FF"/>
          <w:spacing w:val="-8"/>
          <w:lang w:eastAsia="zh-CN"/>
        </w:rPr>
        <w:t>行</w:t>
      </w:r>
      <w:r>
        <w:rPr>
          <w:color w:val="0000FF"/>
          <w:lang w:eastAsia="zh-CN"/>
        </w:rPr>
        <w:t>补</w:t>
      </w:r>
      <w:r>
        <w:rPr>
          <w:color w:val="0000FF"/>
          <w:spacing w:val="-5"/>
          <w:lang w:eastAsia="zh-CN"/>
        </w:rPr>
        <w:t>充</w:t>
      </w:r>
      <w:r>
        <w:rPr>
          <w:color w:val="0000FF"/>
          <w:lang w:eastAsia="zh-CN"/>
        </w:rPr>
        <w:t>说</w:t>
      </w:r>
      <w:r>
        <w:rPr>
          <w:color w:val="0000FF"/>
          <w:spacing w:val="-5"/>
          <w:lang w:eastAsia="zh-CN"/>
        </w:rPr>
        <w:t>明</w:t>
      </w:r>
      <w:r>
        <w:rPr>
          <w:lang w:eastAsia="zh-CN"/>
        </w:rPr>
        <w:t>）</w:t>
      </w:r>
    </w:p>
    <w:p w14:paraId="548800D9">
      <w:pPr>
        <w:rPr>
          <w:lang w:eastAsia="zh-CN"/>
        </w:rPr>
        <w:sectPr>
          <w:pgSz w:w="11920" w:h="16850"/>
          <w:pgMar w:top="1340" w:right="1680" w:bottom="280" w:left="1580" w:header="720" w:footer="720" w:gutter="0"/>
          <w:cols w:space="720" w:num="1"/>
        </w:sectPr>
      </w:pPr>
    </w:p>
    <w:p w14:paraId="49189B06">
      <w:pPr>
        <w:spacing w:before="14"/>
        <w:ind w:left="718" w:firstLine="3689"/>
        <w:rPr>
          <w:rFonts w:hint="default"/>
          <w:lang w:val="en-US" w:eastAsia="zh-CN"/>
        </w:rPr>
      </w:pPr>
      <w:r>
        <w:rPr>
          <w:rFonts w:hint="eastAsia" w:ascii="宋体" w:hAnsi="宋体" w:eastAsia="宋体" w:cs="宋体"/>
          <w:sz w:val="28"/>
          <w:szCs w:val="28"/>
          <w:lang w:val="en-US" w:eastAsia="zh-CN"/>
        </w:rPr>
        <w:t>采购需求</w:t>
      </w:r>
    </w:p>
    <w:p w14:paraId="7BA78EDE">
      <w:pPr>
        <w:spacing w:before="14"/>
        <w:ind w:left="718" w:firstLine="3689"/>
        <w:rPr>
          <w:rFonts w:ascii="宋体" w:hAnsi="宋体" w:eastAsia="宋体" w:cs="宋体"/>
          <w:sz w:val="28"/>
          <w:szCs w:val="28"/>
          <w:lang w:eastAsia="zh-CN"/>
        </w:rPr>
      </w:pPr>
    </w:p>
    <w:p w14:paraId="350A287C">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活动内容：</w:t>
      </w:r>
    </w:p>
    <w:p w14:paraId="25A973EB">
      <w:pPr>
        <w:pStyle w:val="5"/>
        <w:keepNext w:val="0"/>
        <w:keepLines w:val="0"/>
        <w:pageBreakBefore w:val="0"/>
        <w:widowControl w:val="0"/>
        <w:kinsoku/>
        <w:wordWrap/>
        <w:overflowPunct/>
        <w:topLinePunct w:val="0"/>
        <w:autoSpaceDE/>
        <w:autoSpaceDN/>
        <w:bidi w:val="0"/>
        <w:adjustRightInd/>
        <w:snapToGrid/>
        <w:spacing w:line="357" w:lineRule="auto"/>
        <w:ind w:left="0" w:right="0" w:firstLine="476" w:firstLineChars="200"/>
        <w:textAlignment w:val="auto"/>
        <w:rPr>
          <w:rFonts w:hint="eastAsia" w:ascii="宋体" w:hAnsi="宋体" w:eastAsia="宋体"/>
          <w:spacing w:val="-1"/>
          <w:lang w:val="en-US" w:eastAsia="zh-CN"/>
        </w:rPr>
      </w:pPr>
      <w:r>
        <w:rPr>
          <w:rFonts w:hint="eastAsia"/>
          <w:spacing w:val="-1"/>
          <w:lang w:val="en-US" w:eastAsia="zh-CN"/>
        </w:rPr>
        <w:t>1、</w:t>
      </w:r>
      <w:r>
        <w:rPr>
          <w:rFonts w:hint="eastAsia" w:ascii="宋体" w:hAnsi="宋体" w:eastAsia="宋体"/>
          <w:spacing w:val="-1"/>
          <w:lang w:val="en-US" w:eastAsia="zh-CN"/>
        </w:rPr>
        <w:t>2025黔南长顺第四届乡村戏剧节系列活动—新闻发布会暨长顺旅游推介活动：举办新闻发布会，邀请媒体及多名视频达人聚焦戏剧节、神泉谷景区及长顺农特产品等，对活动进行宣传报道；同步发布乡村戏剧节期间旅游优惠政策等。</w:t>
      </w:r>
    </w:p>
    <w:p w14:paraId="1D4399DE">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通过邀请媒体与视频达人聚焦戏剧节、神泉谷景区及长顺农特产品并宣传报道，同步发布乡村戏剧节旅游优惠政策，实现扩大戏剧节活动曝光度、提升景区与农特产品知名度、吸引游客参与、推动乡村旅游及农产品销售的效果。</w:t>
      </w:r>
    </w:p>
    <w:p w14:paraId="6AE7FD92">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36763879">
      <w:pPr>
        <w:pStyle w:val="5"/>
        <w:keepNext w:val="0"/>
        <w:keepLines w:val="0"/>
        <w:pageBreakBefore w:val="0"/>
        <w:widowControl w:val="0"/>
        <w:kinsoku/>
        <w:wordWrap/>
        <w:overflowPunct/>
        <w:topLinePunct w:val="0"/>
        <w:autoSpaceDE/>
        <w:autoSpaceDN/>
        <w:bidi w:val="0"/>
        <w:adjustRightInd/>
        <w:snapToGrid/>
        <w:spacing w:line="357" w:lineRule="auto"/>
        <w:ind w:left="0" w:right="0" w:firstLine="476" w:firstLineChars="200"/>
        <w:textAlignment w:val="auto"/>
        <w:rPr>
          <w:rFonts w:hint="eastAsia" w:ascii="宋体" w:hAnsi="宋体" w:eastAsia="宋体"/>
          <w:spacing w:val="-1"/>
          <w:lang w:val="en-US" w:eastAsia="zh-CN"/>
        </w:rPr>
      </w:pPr>
      <w:r>
        <w:rPr>
          <w:rFonts w:hint="eastAsia" w:ascii="宋体" w:hAnsi="宋体" w:eastAsia="宋体"/>
          <w:spacing w:val="-1"/>
          <w:lang w:val="en-US" w:eastAsia="zh-CN"/>
        </w:rPr>
        <w:t>2、2025黔南长顺第四届乡村戏剧节系列活动—乡戏大联欢 共庆“六月六”：长顺县六月六活动以“非遗活态传承”为核心，打造沉浸式文化体验。非遗技艺展演区设立代化枫香染、敦操苗绣等展示区。美食长廊汇聚长顺特色风味，米豆腐、豆腐圆子等美食满足游客味蕾。山歌擂台赛上，民间歌手即兴对唱，用歌声传递生活感悟与节日喜悦，促进民族文化交流。夜幕降临，璀璨烟花后，篝火晚会开启，现场观众手拉手载歌载舞。</w:t>
      </w:r>
    </w:p>
    <w:p w14:paraId="4658E2C0">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效果：打造沉浸式文化体验，展现长顺非遗魅力与民族文化风采，促进文化交流，吸引游客感受独特民俗风情，带动文旅融合发展。</w:t>
      </w:r>
    </w:p>
    <w:p w14:paraId="4BB700C3">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51E5FEFD">
      <w:pPr>
        <w:pStyle w:val="5"/>
        <w:keepNext w:val="0"/>
        <w:keepLines w:val="0"/>
        <w:pageBreakBefore w:val="0"/>
        <w:widowControl w:val="0"/>
        <w:kinsoku/>
        <w:wordWrap/>
        <w:overflowPunct/>
        <w:topLinePunct w:val="0"/>
        <w:autoSpaceDE/>
        <w:autoSpaceDN/>
        <w:bidi w:val="0"/>
        <w:adjustRightInd/>
        <w:snapToGrid/>
        <w:spacing w:line="357" w:lineRule="auto"/>
        <w:ind w:left="0" w:right="0" w:firstLine="476" w:firstLineChars="200"/>
        <w:textAlignment w:val="auto"/>
        <w:rPr>
          <w:rFonts w:hint="eastAsia" w:ascii="宋体" w:hAnsi="宋体" w:eastAsia="宋体"/>
          <w:spacing w:val="-1"/>
          <w:lang w:val="en-US" w:eastAsia="zh-CN"/>
        </w:rPr>
      </w:pPr>
      <w:r>
        <w:rPr>
          <w:rFonts w:hint="eastAsia" w:ascii="宋体" w:hAnsi="宋体" w:eastAsia="宋体"/>
          <w:spacing w:val="-1"/>
          <w:lang w:val="en-US" w:eastAsia="zh-CN"/>
        </w:rPr>
        <w:t>3、2025黔南长顺第四届乡村戏剧节系列活动—长顺县“百村百戏”竞赛：为深度激活乡村文化基因，展现乡土艺术独特魅力，本次竞赛以村落历史、非遗技艺、乡村振兴、红色文化等为主题，倡导村民自编自导自演10-15分钟原创戏剧，各镇（乡、街道）做好指导。小品限8人以内，小戏不超过20人，形式不限。参赛者可融合地方戏曲、山歌对唱、民俗舞蹈等元素。活动采用“竞赛+展演”双轨并行模式：一方面，鼓励各村组建本土创作团队，汇聚乡村文艺力量，要求初赛剧目不少于15个，诚邀各镇（乡、街道）踊跃报送；另一方面，邀请县外专业戏剧队伍来顺展演，搭建跨地域文化交流平台。参赛形式：各镇（乡、街道）于7月20日之前结合实际情况举办乡镇选拔赛，并根据乡镇实际情况，推选出参与初赛的队伍。其中长寨街道、广顺镇各选出不少于5支队伍，其余乡镇不少于1支队伍，参加8月9日初赛，初赛决出10支队伍晋级决赛。8月26日决赛，将决出最终名次，设置一等奖1名、二等奖2名、三等奖3名、优秀奖4名。同时，决赛当天将邀请县外相关专业戏剧队伍进行展演。8月31日举行现场颁奖仪式，为获奖队伍颁发证书。</w:t>
      </w:r>
    </w:p>
    <w:p w14:paraId="095C4452">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效果：以村落历史等为主题，鼓励村民自编自演原创戏剧，融合地方元素，采用 “竞赛 + 展演” 模式，激活乡村文化基因，展现乡土艺术魅力，汇聚乡村文艺力量，促进跨地域文化交流，提升村民参与度与创作热情，推动乡村文化振兴。</w:t>
      </w:r>
    </w:p>
    <w:p w14:paraId="015648A6">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5C7E8C1C">
      <w:pPr>
        <w:pStyle w:val="5"/>
        <w:keepNext w:val="0"/>
        <w:keepLines w:val="0"/>
        <w:pageBreakBefore w:val="0"/>
        <w:widowControl w:val="0"/>
        <w:kinsoku/>
        <w:wordWrap/>
        <w:overflowPunct/>
        <w:topLinePunct w:val="0"/>
        <w:autoSpaceDE/>
        <w:autoSpaceDN/>
        <w:bidi w:val="0"/>
        <w:adjustRightInd/>
        <w:snapToGrid/>
        <w:spacing w:line="357" w:lineRule="auto"/>
        <w:ind w:left="0" w:right="0" w:firstLine="476" w:firstLineChars="200"/>
        <w:textAlignment w:val="auto"/>
        <w:rPr>
          <w:rFonts w:hint="eastAsia" w:ascii="宋体" w:hAnsi="宋体" w:eastAsia="宋体"/>
          <w:spacing w:val="-1"/>
          <w:lang w:val="en-US" w:eastAsia="zh-CN"/>
        </w:rPr>
      </w:pPr>
      <w:r>
        <w:rPr>
          <w:rFonts w:hint="eastAsia" w:ascii="宋体" w:hAnsi="宋体" w:eastAsia="宋体"/>
          <w:spacing w:val="-1"/>
          <w:lang w:val="en-US" w:eastAsia="zh-CN"/>
        </w:rPr>
        <w:t>4、2025黔南长顺第四届乡村戏剧节系列活动—春黔社曲艺专场演出：下午14:30、晚上19:30两个时间段将开展曲艺专场演出，节目囊括了相声、快板、评书等经典曲艺形式，还特别邀请省内外知名曲艺演员献艺。演员们将凭借幽默风趣的语言，搭配精湛娴熟的技艺，为观众精心编排多段精彩节目，带大家领略传统曲艺的独特魅力，让游客拥有更加丰富的文化体验。</w:t>
      </w:r>
    </w:p>
    <w:p w14:paraId="6B834599">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通过在下午和晚上开展曲艺专场演出，呈现相声、快板等经典形式，邀请省内外知名演员献艺，以幽默语言与精湛技艺编排精彩节目，带观众领略传统曲艺魅力，丰富游客文化体验，提升活动文化氛围与吸引力。</w:t>
      </w:r>
    </w:p>
    <w:p w14:paraId="181ADE70">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08FE10DD">
      <w:pPr>
        <w:pStyle w:val="5"/>
        <w:keepNext w:val="0"/>
        <w:keepLines w:val="0"/>
        <w:pageBreakBefore w:val="0"/>
        <w:widowControl w:val="0"/>
        <w:kinsoku/>
        <w:wordWrap/>
        <w:overflowPunct/>
        <w:topLinePunct w:val="0"/>
        <w:autoSpaceDE/>
        <w:autoSpaceDN/>
        <w:bidi w:val="0"/>
        <w:adjustRightInd/>
        <w:snapToGrid/>
        <w:spacing w:line="357" w:lineRule="auto"/>
        <w:ind w:left="0" w:right="0" w:firstLine="476" w:firstLineChars="200"/>
        <w:textAlignment w:val="auto"/>
        <w:rPr>
          <w:rFonts w:hint="eastAsia" w:ascii="宋体" w:hAnsi="宋体" w:eastAsia="宋体"/>
          <w:spacing w:val="-1"/>
          <w:lang w:val="en-US" w:eastAsia="zh-CN"/>
        </w:rPr>
      </w:pPr>
      <w:r>
        <w:rPr>
          <w:rFonts w:hint="eastAsia" w:ascii="宋体" w:hAnsi="宋体" w:eastAsia="宋体"/>
          <w:spacing w:val="-1"/>
          <w:lang w:val="en-US" w:eastAsia="zh-CN"/>
        </w:rPr>
        <w:t>5、2025黔南长顺第四届乡村戏剧节系列活动—“金秋踏歌·山水共赴”赶秋坡暨2025黔滇桂民族山歌大赛：</w:t>
      </w:r>
    </w:p>
    <w:p w14:paraId="2AD25A50">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一）8月7日-8日初赛：以“金秋踏歌·山水共赴”为主题，吸引省内外各地山歌爱好者齐聚秋坡，围绕乡村振兴、民族团结、家风传承等核心议题展开竞技。参赛选手需身着民族服饰，通过抽签对擂形式进行即兴对歌或原创山歌演绎，展现“以歌叙事、以歌抒情”的文化魅力。比赛设置个人组与团队组两大类别，个人组侧重音色技巧与即兴创作能力，团队组则考验协作默契与主题契合度，评委将综合音准、感染力、文化内涵及舞台表现进行评分。个人组比赛时间为8月7日，团队组比赛时间为8月8日。</w:t>
      </w:r>
    </w:p>
    <w:p w14:paraId="6B355CE4">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二）8月23日决赛：来自省内外各地的山歌高手汇聚神泉谷景区旅发广场参与决赛，决赛队伍均来自“金秋踏歌·山水共赴”赶秋坡活动上山歌初赛的优胜者，他们将用悠扬婉转的歌声，唱响乡村的独特魅力，为现场观众带来一场原汁原味的山歌盛宴，一同感受山歌文化的独特韵味。</w:t>
      </w:r>
    </w:p>
    <w:p w14:paraId="5632CC64">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效果：以“金秋踏歌·山水共赴”为主题举办山歌初决赛，吸引省内外爱好者身着民族服饰竞技，通过即兴对歌等展现“以歌叙事”魅力，汇聚高手打造山歌盛宴，传递乡村魅力，促进文化交流与传承。</w:t>
      </w:r>
    </w:p>
    <w:p w14:paraId="56DE03A9">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2B60176C">
      <w:pPr>
        <w:pStyle w:val="5"/>
        <w:keepNext w:val="0"/>
        <w:keepLines w:val="0"/>
        <w:pageBreakBefore w:val="0"/>
        <w:widowControl w:val="0"/>
        <w:kinsoku/>
        <w:wordWrap/>
        <w:overflowPunct/>
        <w:topLinePunct w:val="0"/>
        <w:autoSpaceDE/>
        <w:autoSpaceDN/>
        <w:bidi w:val="0"/>
        <w:adjustRightInd/>
        <w:snapToGrid/>
        <w:spacing w:line="357" w:lineRule="auto"/>
        <w:ind w:left="0" w:right="0" w:firstLine="476" w:firstLineChars="200"/>
        <w:textAlignment w:val="auto"/>
        <w:rPr>
          <w:rFonts w:hint="eastAsia" w:ascii="宋体" w:hAnsi="宋体" w:eastAsia="宋体"/>
          <w:spacing w:val="-1"/>
          <w:lang w:val="en-US" w:eastAsia="zh-CN"/>
        </w:rPr>
      </w:pPr>
      <w:r>
        <w:rPr>
          <w:rFonts w:hint="eastAsia" w:ascii="宋体" w:hAnsi="宋体" w:eastAsia="宋体"/>
          <w:spacing w:val="-1"/>
          <w:lang w:val="en-US" w:eastAsia="zh-CN"/>
        </w:rPr>
        <w:t>6、2025黔南长顺第四届乡村戏剧节系列活动—乡戏大巡游：</w:t>
      </w:r>
    </w:p>
    <w:p w14:paraId="2534240A">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bookmarkStart w:id="0" w:name="OLE_LINK2"/>
      <w:r>
        <w:rPr>
          <w:rFonts w:hint="eastAsia" w:ascii="宋体" w:hAnsi="宋体" w:eastAsia="宋体"/>
          <w:spacing w:val="-1"/>
          <w:lang w:val="en-US" w:eastAsia="zh-CN"/>
        </w:rPr>
        <w:t>为展现长顺文化魅力，提升文化影响力，在景区开展巡游活动。</w:t>
      </w:r>
      <w:bookmarkEnd w:id="0"/>
      <w:r>
        <w:rPr>
          <w:rFonts w:hint="eastAsia" w:ascii="宋体" w:hAnsi="宋体" w:eastAsia="宋体"/>
          <w:spacing w:val="-1"/>
          <w:lang w:val="en-US" w:eastAsia="zh-CN"/>
        </w:rPr>
        <w:t>一是各乡镇精心组织7支巡游队伍，每队40人，共280名队员身着各乡镇特色统一服装，手持本土农特产品，尽显地域风情。二是2025贵州省山歌大赛50名决赛选手组成演员方队。三是特邀如三都村马、惠水苗族《踩堂舞》、布依族《花棍舞》等特色表演项目组成巡游阵容。活动紧扣“民族性、特色性、多彩性”要求，巡游全程载歌载舞、表演不断。巡游路线：从东游客服务中心-神泉谷旅发广场。途中设置一个表演点（峰景露营地门口），要求各个巡游队伍要表演不少于2个八拍的动作。</w:t>
      </w:r>
    </w:p>
    <w:p w14:paraId="0E30A73C">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效果：以乡镇特色队伍、山歌大赛选手、特色表演项目组成巡游阵容，紧扣 “民族性、特色性、多彩性”，全程载歌载舞。通过展示地域风情、特色文化与农特产品，展现长顺文化魅力，提升文化影响力，为游客带来丰富文旅体验。</w:t>
      </w:r>
    </w:p>
    <w:p w14:paraId="38D4376F">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77C8BEF5">
      <w:pPr>
        <w:pStyle w:val="5"/>
        <w:keepNext w:val="0"/>
        <w:keepLines w:val="0"/>
        <w:pageBreakBefore w:val="0"/>
        <w:widowControl w:val="0"/>
        <w:kinsoku/>
        <w:wordWrap/>
        <w:overflowPunct/>
        <w:topLinePunct w:val="0"/>
        <w:autoSpaceDE/>
        <w:autoSpaceDN/>
        <w:bidi w:val="0"/>
        <w:adjustRightInd/>
        <w:snapToGrid/>
        <w:spacing w:line="357" w:lineRule="auto"/>
        <w:ind w:left="0" w:right="0" w:firstLine="476" w:firstLineChars="200"/>
        <w:textAlignment w:val="auto"/>
        <w:rPr>
          <w:rFonts w:hint="eastAsia" w:ascii="宋体" w:hAnsi="宋体" w:eastAsia="宋体"/>
          <w:spacing w:val="-1"/>
          <w:lang w:val="en-US" w:eastAsia="zh-CN"/>
        </w:rPr>
      </w:pPr>
      <w:r>
        <w:rPr>
          <w:rFonts w:hint="eastAsia" w:ascii="宋体" w:hAnsi="宋体" w:eastAsia="宋体"/>
          <w:spacing w:val="-1"/>
          <w:lang w:val="en-US" w:eastAsia="zh-CN"/>
        </w:rPr>
        <w:t xml:space="preserve">7、2025黔南长顺第四届乡村戏剧节系列活动—开幕式暨中央戏剧学院经典剧目《风云儿女》展演：开幕式以主持人上台致词，介绍到场领导及嘉宾，领导讲话宣布开幕开始，中央戏剧学院选送经典剧目《风云儿女》进行演绎。 </w:t>
      </w:r>
    </w:p>
    <w:p w14:paraId="7B213DC9">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效果：借助中央戏剧学院经典剧目《风云儿女》展演，提升戏剧节规格与关注度，展现戏剧艺术魅力，增强活动文化底蕴，吸引观众目光，为系列活动精彩开场。</w:t>
      </w:r>
    </w:p>
    <w:p w14:paraId="518AFBE9">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7B1903F1">
      <w:pPr>
        <w:pStyle w:val="5"/>
        <w:keepNext w:val="0"/>
        <w:keepLines w:val="0"/>
        <w:pageBreakBefore w:val="0"/>
        <w:widowControl w:val="0"/>
        <w:kinsoku/>
        <w:wordWrap/>
        <w:overflowPunct/>
        <w:topLinePunct w:val="0"/>
        <w:autoSpaceDE/>
        <w:autoSpaceDN/>
        <w:bidi w:val="0"/>
        <w:adjustRightInd/>
        <w:snapToGrid/>
        <w:spacing w:line="357" w:lineRule="auto"/>
        <w:ind w:left="0" w:right="0" w:firstLine="476" w:firstLineChars="200"/>
        <w:textAlignment w:val="auto"/>
        <w:rPr>
          <w:rFonts w:hint="eastAsia" w:ascii="宋体" w:hAnsi="宋体" w:eastAsia="宋体"/>
          <w:spacing w:val="-1"/>
          <w:lang w:val="en-US" w:eastAsia="zh-CN"/>
        </w:rPr>
      </w:pPr>
      <w:r>
        <w:rPr>
          <w:rFonts w:hint="eastAsia" w:ascii="宋体" w:hAnsi="宋体" w:eastAsia="宋体"/>
          <w:spacing w:val="-1"/>
          <w:lang w:val="en-US" w:eastAsia="zh-CN"/>
        </w:rPr>
        <w:t>8、2025黔南长顺第四届乡村戏剧节系列活动—中戏扶持活动暨文艺培训成果展示：1.有序陈列培训学员创作的书法作品，涵盖楷书、行书、草书等多种字体，通过展板标注作品名称、作者及创作思路。安排专业讲解员，为嘉宾讲解作品的艺术特色与创作背景。2.国画作品展示区：布置山水、花鸟、人物等题材的国画作品，采用悬挂与展架相结合的方式呈现。同时，设置电子展示屏，循环播放部分作品的创作过程视频，增强观众的观赏体验。3.互动体验区：邀请现场嘉宾参与书法、国画创作体验，由培训优秀学员进行指导，让嘉宾亲身感受文艺创作的乐趣。</w:t>
      </w:r>
    </w:p>
    <w:p w14:paraId="53FADE19">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有序陈列书法、国画作品，以多样形式展示，展现作品艺术魅力。设置互动体验区，由优秀学员指导嘉宾创作，不仅能展现培训成果，还能增强观众参与感，激发对书画艺术的兴趣，促进文艺文化传播与交流，持续打响长顺“国画之乡”的文化品牌。</w:t>
      </w:r>
    </w:p>
    <w:p w14:paraId="792EB23A">
      <w:pPr>
        <w:pStyle w:val="5"/>
        <w:keepNext w:val="0"/>
        <w:keepLines w:val="0"/>
        <w:pageBreakBefore w:val="0"/>
        <w:widowControl w:val="0"/>
        <w:kinsoku/>
        <w:wordWrap/>
        <w:overflowPunct/>
        <w:topLinePunct w:val="0"/>
        <w:autoSpaceDE/>
        <w:autoSpaceDN/>
        <w:bidi w:val="0"/>
        <w:adjustRightInd/>
        <w:snapToGrid/>
        <w:spacing w:line="357" w:lineRule="auto"/>
        <w:ind w:left="0" w:right="0" w:firstLine="476" w:firstLineChars="200"/>
        <w:textAlignment w:val="auto"/>
        <w:rPr>
          <w:rFonts w:hint="eastAsia" w:ascii="宋体" w:hAnsi="宋体" w:eastAsia="宋体"/>
          <w:spacing w:val="-1"/>
          <w:lang w:val="en-US" w:eastAsia="zh-CN"/>
        </w:rPr>
      </w:pPr>
      <w:r>
        <w:rPr>
          <w:rFonts w:hint="eastAsia" w:ascii="宋体" w:hAnsi="宋体" w:eastAsia="宋体"/>
          <w:spacing w:val="-1"/>
          <w:lang w:val="en-US" w:eastAsia="zh-CN"/>
        </w:rPr>
        <w:t>9、2025黔南长顺第四届乡村戏剧节系列活动—“到人民中去”——贵州省文联2025新时代文明实践文艺志愿服务活动：省文联选派的专业文艺团体到长顺进行专场演出，演出涵盖歌舞、戏剧、曲艺、朗诵等多种艺术形式，展现我省文艺创作成果。</w:t>
      </w:r>
    </w:p>
    <w:p w14:paraId="58F39BAE">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通过专业文艺团体的多元演出，生动展现贵州文艺创作成果，让长顺群众沉浸式感受歌舞的活力、戏剧的魅力、曲艺的趣味与朗诵的感染力，丰富基层文化生活，激发群众对本土文艺的热爱，助力新时代文明实践在基层落地生根。</w:t>
      </w:r>
    </w:p>
    <w:p w14:paraId="0C61B437">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4406058A">
      <w:pPr>
        <w:pStyle w:val="5"/>
        <w:keepNext w:val="0"/>
        <w:keepLines w:val="0"/>
        <w:pageBreakBefore w:val="0"/>
        <w:widowControl w:val="0"/>
        <w:kinsoku/>
        <w:wordWrap/>
        <w:overflowPunct/>
        <w:topLinePunct w:val="0"/>
        <w:autoSpaceDE/>
        <w:autoSpaceDN/>
        <w:bidi w:val="0"/>
        <w:adjustRightInd/>
        <w:snapToGrid/>
        <w:spacing w:line="357" w:lineRule="auto"/>
        <w:ind w:left="0" w:right="0" w:firstLine="476" w:firstLineChars="200"/>
        <w:textAlignment w:val="auto"/>
        <w:rPr>
          <w:rFonts w:hint="eastAsia" w:ascii="宋体" w:hAnsi="宋体" w:eastAsia="宋体"/>
          <w:spacing w:val="-1"/>
          <w:lang w:val="en-US" w:eastAsia="zh-CN"/>
        </w:rPr>
      </w:pPr>
      <w:r>
        <w:rPr>
          <w:rFonts w:hint="eastAsia" w:ascii="宋体" w:hAnsi="宋体" w:eastAsia="宋体"/>
          <w:spacing w:val="-1"/>
          <w:lang w:val="en-US" w:eastAsia="zh-CN"/>
        </w:rPr>
        <w:t>10、2025黔南长顺第四届乡村戏剧节系列活动—儿童剧展演：此次活动为儿童剧展演，8月25日《小红帽智斗大灰狼》、8月26日《疯狂动物城--森林运动会》、8月27日《冰雪奇缘之冰雪女王》、</w:t>
      </w:r>
      <w:bookmarkStart w:id="1" w:name="OLE_LINK8"/>
      <w:r>
        <w:rPr>
          <w:rFonts w:hint="eastAsia" w:ascii="宋体" w:hAnsi="宋体" w:eastAsia="宋体"/>
          <w:spacing w:val="-1"/>
          <w:lang w:val="en-US" w:eastAsia="zh-CN"/>
        </w:rPr>
        <w:t>8月28日</w:t>
      </w:r>
      <w:bookmarkEnd w:id="1"/>
      <w:r>
        <w:rPr>
          <w:rFonts w:hint="eastAsia" w:ascii="宋体" w:hAnsi="宋体" w:eastAsia="宋体"/>
          <w:spacing w:val="-1"/>
          <w:lang w:val="en-US" w:eastAsia="zh-CN"/>
        </w:rPr>
        <w:t>《西游后传之小悟空传奇》、8月29日《丑小鸭变身记》。</w:t>
      </w:r>
    </w:p>
    <w:p w14:paraId="51092E51">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通过儿童剧展演，吸引亲子家庭到顺观看演出，让孩子们在神泉谷景区沉浸式感受《小红帽智斗大灰狼》等剧目的魅力，在欢乐中收获勇气、团结等品质，激发想象力与创造力，同时借助景区自然场景，打造亲子共赏的梦幻艺术体验，助力儿童健康快乐成长。</w:t>
      </w:r>
    </w:p>
    <w:p w14:paraId="64011BD1">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1E8C1839">
      <w:pPr>
        <w:pStyle w:val="5"/>
        <w:keepNext w:val="0"/>
        <w:keepLines w:val="0"/>
        <w:pageBreakBefore w:val="0"/>
        <w:widowControl w:val="0"/>
        <w:kinsoku/>
        <w:wordWrap/>
        <w:overflowPunct/>
        <w:topLinePunct w:val="0"/>
        <w:autoSpaceDE/>
        <w:autoSpaceDN/>
        <w:bidi w:val="0"/>
        <w:adjustRightInd/>
        <w:snapToGrid/>
        <w:spacing w:line="357" w:lineRule="auto"/>
        <w:ind w:left="0" w:right="0" w:firstLine="476" w:firstLineChars="200"/>
        <w:textAlignment w:val="auto"/>
        <w:rPr>
          <w:rFonts w:hint="eastAsia" w:ascii="宋体" w:hAnsi="宋体" w:eastAsia="宋体"/>
          <w:spacing w:val="-1"/>
          <w:lang w:val="en-US" w:eastAsia="zh-CN"/>
        </w:rPr>
      </w:pPr>
      <w:r>
        <w:rPr>
          <w:rFonts w:hint="eastAsia" w:ascii="宋体" w:hAnsi="宋体" w:eastAsia="宋体"/>
          <w:spacing w:val="-1"/>
          <w:lang w:val="en-US" w:eastAsia="zh-CN"/>
        </w:rPr>
        <w:t>11、2025黔南长顺第四届乡村戏剧节系列活动—黔南州2025年小戏、小品大赛：为各县（市）戏剧团队搭建展示平台，特邀请全州地戏、阳戏、花灯戏等优秀民间戏剧参与（各县市推荐1支队伍）。27日将从中选拔出6支优秀剧目，并于28日进行集中展演。同时，邀请州外优秀剧目在28日同台展演。通过比赛加展演，着力打造靓丽的文化名片，进一步深化文旅融合，充分发挥文旅演艺项目的综合带动效益，不断丰富文旅产品内容，提升文化旅游内涵。</w:t>
      </w:r>
    </w:p>
    <w:p w14:paraId="7E49620F">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效果：此次黔南州 2025 年小戏、小品大赛落地长顺，旨在以各县（市）地戏、阳戏、花灯戏等特色民间戏剧为载体，通过激烈竞演选拔精品剧目。经选拔与集中展演，深度挖掘黔南戏剧文化魅力，丰富戏剧节内容矩阵，吸引八方游客聚焦长顺，全方位提升区域文旅知名度，着力打造辨识度高的特色文化名片，为文旅产业高质量发展注入强劲动能。</w:t>
      </w:r>
    </w:p>
    <w:p w14:paraId="47DD6D25">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1C520DD3">
      <w:pPr>
        <w:pStyle w:val="5"/>
        <w:keepNext w:val="0"/>
        <w:keepLines w:val="0"/>
        <w:pageBreakBefore w:val="0"/>
        <w:widowControl w:val="0"/>
        <w:kinsoku/>
        <w:wordWrap/>
        <w:overflowPunct/>
        <w:topLinePunct w:val="0"/>
        <w:autoSpaceDE/>
        <w:autoSpaceDN/>
        <w:bidi w:val="0"/>
        <w:adjustRightInd/>
        <w:snapToGrid/>
        <w:spacing w:line="357" w:lineRule="auto"/>
        <w:ind w:left="0" w:right="0" w:firstLine="476" w:firstLineChars="200"/>
        <w:textAlignment w:val="auto"/>
        <w:rPr>
          <w:rFonts w:hint="eastAsia" w:ascii="宋体" w:hAnsi="宋体" w:eastAsia="宋体"/>
          <w:spacing w:val="-1"/>
          <w:lang w:val="en-US" w:eastAsia="zh-CN"/>
        </w:rPr>
      </w:pPr>
      <w:r>
        <w:rPr>
          <w:rFonts w:hint="eastAsia" w:ascii="宋体" w:hAnsi="宋体" w:eastAsia="宋体"/>
          <w:spacing w:val="-1"/>
          <w:lang w:val="en-US" w:eastAsia="zh-CN"/>
        </w:rPr>
        <w:t>12、2025黔南长顺第四届乡村戏剧节系列活动—七夕节活动：1.开幕式上演一场灵动盛宴——520只赛鸽振翅高飞，以自由之姿划破天际，为全天的浪漫之旅拉开序幕。</w:t>
      </w:r>
    </w:p>
    <w:p w14:paraId="44E62DDC">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开幕式结束后开展“1314爱情长跑”甜蜜启程。这场以爱为名的赛事，融合激烈比拼与趣味互动。长跑赛道全程约13.14公里，自浩瀚广场出发，途经神泉谷景区，终至神泉谷景区东游客服务中心。情侣需携手同行，同时出发、抵达，以彼此间最后一名成员的成绩角逐排名。赛事奖励丰厚，一、二、三等奖得主不仅能收获奖金，还可畅享神泉谷专属福利，且所有完赛情侣均能获得暖心参与奖。沿途精心设置的爱情打卡点，为情侣定格甜蜜瞬间，拍照集赞即可兑换惊喜小礼品；终点处的爱情挑战游戏区，参与者通过趣味游戏赢取积分，就能抱走爱情主题奖品，让爱意在奔跑与欢笑中升温。3.下午14:30，开展“兰姐说媒”活动本地资深红娘兰姐以其丰富的经验与亲切的魅力，化身爱的使者，为单身男女搭建邂逅桥梁。活动开始，兰姐将组织充满趣味的互动游戏，迅速打破陌生人间的尴尬。随后，依据嘉宾提前提交的资料，进行精准匹配，安排面对面交流，助力有缘人在神泉谷开启浪漫篇章。4.晚上19:30，诚邀相亲成功的有情人、七夕节领证的新人及参加活动的金婚、银婚的有情人共聚于此，共赴浪漫七夕之约。众人一同放飞萤火虫，万千荧光在夜色中闪烁交织，宛如梦幻光网，承载着对美好爱情的期许，照亮每一段寻爱之路。</w:t>
      </w:r>
    </w:p>
    <w:p w14:paraId="2E2A59B0">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 xml:space="preserve">效果：希望通过这场七夕主题活动，以赛鸽放飞启幕，借爱情长跑增进情侣默契，凭“兰姐说媒”助力单身脱单，用萤火虫放飞传递美好期许。全方位营造浪漫氛围，打造沉浸式爱情体验，吸引游客参与，提升神泉谷景区人气，成为七夕爱情打卡新地标。 </w:t>
      </w:r>
    </w:p>
    <w:p w14:paraId="23366ADB">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13D6A37B">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13、2025黔南长顺第四届乡村戏剧节系列活动—大型民族音舞散文诗画《花漫黔南》展演：《花漫黔南》以黔南多彩的民族文化为主轴，以黔南布依、苗、水、瑶少数民族代表性民族民间舞蹈、音乐等为元素，以黔南“非遗”民族节日（年节）为主线贯穿，用现代人多视角眼光诠释黔南民族深厚的文化底蕴与内涵，用音乐、舞蹈、诗歌的艺术形式为表现内容的舞台作品，时长约70分钟，整部舞台剧分为序《心在黔南靠岸》、第一乐章《花美布依》、第二乐章《情美水乡》、第三乐章《恋美瑶家》、第四乐章《醉美苗寨》、尾声《花漫黔南》一共六幕。在8月份以文艺轻骑兵的形式在神泉谷景区演出。</w:t>
      </w:r>
    </w:p>
    <w:p w14:paraId="13927CFF">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效果：州局赋能长顺戏剧节，期望实现丰富长顺群众文化生活，提升神泉谷景区人气，扩大长顺戏剧节影响力，助力长顺文旅融合发展与文化品牌打造的效果。</w:t>
      </w:r>
    </w:p>
    <w:p w14:paraId="73B2C617">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4BCFF4C6">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14、2025黔南长顺第四届乡村戏剧节系列活动—话剧《情满山乡》暨环境戏剧展演：</w:t>
      </w:r>
    </w:p>
    <w:p w14:paraId="5512FE56">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一）8月30日（星期六）在景区展演话剧《情满山乡》。以大学生驻村助农为主线，讲述杨兴、振飞、瑶静三位青年在贵州山村推动电商扶贫的故事。第一幕中，三人以“复习备考”为幌子瞒着家长驻村，面对村民对直播助农的质疑，杨兴更因奶奶病重陷入家庭与理想的拉扯。第二幕展现他们用诙谐直播话术创下万单销量，却在庆功时接到奶奶病危电话。村民集体护送杨兴返乡，半年后，康复的奶奶在母亲陪同下重返村庄，见证校农共建的蔬菜基地与养殖示范点焕发新生。全剧以苗族歌舞串联，交织青春热血与代际和解，既有直播间的网络狂欢，也有篝火旁的质朴温情，最终在“谎话变真章”的成长中，诠释新时代青年用智慧与坚守激活乡村振兴的动人篇章。</w:t>
      </w:r>
    </w:p>
    <w:p w14:paraId="43D90759">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二）8月31日（星期日）在景区开展环境舞蹈，它是一种注重与环境深度融合的舞蹈形式，通过打破传统舞台限制，在自然或城市空间中实现肢体语言与环境的对话，传递生态美学和人文关怀‌。萌芽于20世纪60年代后现代艺术运动，受“环境戏剧”启发，崔莎·布朗《沿墙壁行走》等作品成为早期标志，国内自2018年起由中国舞蹈家协会推动，通过首钢园、粤港澳大湾区等展演活动普及。环境舞蹈的特点在于舞者动作与空间元素呼应，形成身体与环境的对话；打破与观众的界限等，意在强调“天人合一”，赋予环境新艺术生命。环境舞蹈通过空间重构和跨界融合，已成为当代舞蹈艺术创新的重要方向。</w:t>
      </w:r>
    </w:p>
    <w:p w14:paraId="2AB9B137">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通过《情满山乡》展演，以大学生驻村故事引发观众对乡村振兴的情感共鸣，借苗族歌舞展现民族文化魅力，诠释青年担当；环境舞蹈展演打破舞台界限，让观众在自然空间中感受肢体与环境的对话，传递生态美学与人文关怀，实现艺术与自然的深度融合。</w:t>
      </w:r>
    </w:p>
    <w:p w14:paraId="147A7733">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3B79C952">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15、2025黔南长顺第四届乡村戏剧节系列活动—闭幕式暨中戏扶持原创大剧《地戏风云》首演：取材于马路屯堡地戏，改编创作剧目《地戏风云》在神泉谷首演，坚持以文塑旅、以旅彰文，打造文旅IP，推进文旅融合发展。</w:t>
      </w:r>
    </w:p>
    <w:p w14:paraId="32B3E043">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通过《地戏风云》首演，让观众深度感受马路屯堡地戏文化魅力。吸引游客打卡神泉谷，带动当地餐饮、住宿等消费，助力非遗活态传承，形成“看剧、品文化、游长顺”的文旅新生态，为长顺留下经典文化名片。</w:t>
      </w:r>
    </w:p>
    <w:p w14:paraId="0C08E0C6">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434D8E8B">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16、2025黔南长顺第四届乡村戏剧节系列活动—中戏扶持活动暨“百顺”文化创意设计大赛：以 “顺” 字为核心，面向全国设计师举办创意字体设计大赛。参赛者需融合长顺县文化和旅游元素及中国吉祥元素（夜郎文化、屯堡文化、布依族枫香染、银杏王、潮井奇观、杜鹃湖、神泉谷等），提交矢量文件、高清效果图与设计说明。经专家评审，依据文化传承性、艺术创新性、应用延展性、吉祥寓意性、技术规范性等5个标准评选作品。入选作品版权归主办方，通过区块链确权，用于打造城市景观带、印刷作品集、巡展及开发文创。设计师可获景区通票、住宿、作品集等权益。</w:t>
      </w:r>
    </w:p>
    <w:p w14:paraId="00D277E3">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效果：通过大赛，让“顺”字创意设计融合长顺文旅元素与吉祥意涵，产出兼具文化传承与艺术创新的作品。打造可用于城市景观、文创开发等的视觉符号，借助区块链确权形成 IP 资产，吸引设计师与游客关注，助力长顺文旅品牌以字体艺术形式破圈传播。</w:t>
      </w:r>
    </w:p>
    <w:p w14:paraId="64B28559">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307A42BD">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17、2025黔南长顺第四届乡村戏剧节系列活动—2025年全省戏剧曲艺骨干培训班：本次培训以“创新·赋能——戏剧曲艺助力乡村文化振兴”为主题，于2025年</w:t>
      </w:r>
      <w:bookmarkStart w:id="2" w:name="OLE_LINK23"/>
      <w:r>
        <w:rPr>
          <w:rFonts w:hint="eastAsia" w:ascii="宋体" w:hAnsi="宋体" w:eastAsia="宋体"/>
          <w:spacing w:val="-1"/>
          <w:lang w:val="en-US" w:eastAsia="zh-CN"/>
        </w:rPr>
        <w:t>8月25日至29日</w:t>
      </w:r>
      <w:bookmarkEnd w:id="2"/>
      <w:r>
        <w:rPr>
          <w:rFonts w:hint="eastAsia" w:ascii="宋体" w:hAnsi="宋体" w:eastAsia="宋体"/>
          <w:spacing w:val="-1"/>
          <w:lang w:val="en-US" w:eastAsia="zh-CN"/>
        </w:rPr>
        <w:t>在长顺县举办，为期4天。培训内容丰富，形式多样，包括理论教学、实践体验和观摩研讨。理论教学方面，邀请省内外戏剧、曲艺专家授课，涵盖戏剧理论和曲艺理论。实践体验环节有剧目探讨、曲艺实践及展示、戏剧实践等。观摩研讨则安排了观摩《风云儿女》和《小戏小品》大赛展演，以及戏剧作品探讨。培训旨在提升学员剧本创作、表演技巧、导演手法等专业能力，搭建交流平台，整合资源，培养扎根基层的骨干，助力乡村文化振兴。</w:t>
      </w:r>
    </w:p>
    <w:p w14:paraId="544C9968">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default" w:ascii="宋体" w:hAnsi="宋体" w:eastAsia="宋体"/>
          <w:spacing w:val="-1"/>
          <w:lang w:val="en-US" w:eastAsia="zh-CN"/>
        </w:rPr>
      </w:pPr>
      <w:r>
        <w:rPr>
          <w:rFonts w:hint="eastAsia" w:ascii="宋体" w:hAnsi="宋体" w:eastAsia="宋体"/>
          <w:spacing w:val="-1"/>
          <w:lang w:val="en-US" w:eastAsia="zh-CN"/>
        </w:rPr>
        <w:t xml:space="preserve">效果：通过此次培训，促使学员在剧本创作、表演与导演等方面能力显著提升，创作出一批融入长顺特色的戏剧曲艺作品。搭建起省内外专家与基层文艺爱好者的交流桥梁，整合资源，培育一批扎根乡村的文艺骨干，以戏剧曲艺为引擎，带动长顺乡村文化繁荣，助力乡村振兴。 </w:t>
      </w:r>
    </w:p>
    <w:p w14:paraId="70C0FD23">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default" w:ascii="宋体" w:hAnsi="宋体" w:eastAsia="宋体"/>
          <w:spacing w:val="-1"/>
          <w:lang w:val="en-US" w:eastAsia="zh-CN"/>
        </w:rPr>
      </w:pPr>
    </w:p>
    <w:p w14:paraId="11F54B83">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7175FBF1">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06EC6418">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374AFC43">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15783A7C">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49E0D17F">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1E564099">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4B1B727A">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58182B15">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6FA29E75">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3019C310">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502E10C9">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09DCC57F">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0216DB3C">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738BFCAB">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0784AD88">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4D7DAE34">
      <w:pPr>
        <w:pStyle w:val="16"/>
        <w:spacing w:before="26"/>
        <w:ind w:left="0" w:leftChars="0" w:firstLine="0" w:firstLineChars="0"/>
        <w:jc w:val="center"/>
        <w:rPr>
          <w:rFonts w:hint="eastAsia"/>
          <w:spacing w:val="2"/>
          <w:lang w:val="en-US" w:eastAsia="zh-CN"/>
        </w:rPr>
      </w:pPr>
      <w:r>
        <w:rPr>
          <w:rFonts w:hint="eastAsia"/>
          <w:spacing w:val="2"/>
          <w:lang w:val="en-US" w:eastAsia="zh-CN"/>
        </w:rPr>
        <w:t>商务要求</w:t>
      </w:r>
    </w:p>
    <w:p w14:paraId="0A73EA4E">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p>
    <w:p w14:paraId="4EECBC89">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一、服务时间及服务地点</w:t>
      </w:r>
    </w:p>
    <w:p w14:paraId="1DE20D48">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 xml:space="preserve">1、服务时间: </w:t>
      </w:r>
      <w:r>
        <w:rPr>
          <w:rFonts w:hint="eastAsia"/>
          <w:spacing w:val="-1"/>
          <w:lang w:val="en-US" w:eastAsia="zh-CN"/>
        </w:rPr>
        <w:t>50</w:t>
      </w:r>
      <w:r>
        <w:rPr>
          <w:rFonts w:hint="eastAsia" w:ascii="宋体" w:hAnsi="宋体" w:eastAsia="宋体"/>
          <w:spacing w:val="-1"/>
          <w:lang w:val="en-US" w:eastAsia="zh-CN"/>
        </w:rPr>
        <w:t>日历天；</w:t>
      </w:r>
    </w:p>
    <w:p w14:paraId="391B3124">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2、服务地点：</w:t>
      </w:r>
      <w:r>
        <w:rPr>
          <w:rFonts w:hint="eastAsia"/>
          <w:spacing w:val="-1"/>
          <w:lang w:val="en-US" w:eastAsia="zh-CN"/>
        </w:rPr>
        <w:t>长顺县</w:t>
      </w:r>
      <w:r>
        <w:rPr>
          <w:rFonts w:hint="eastAsia" w:ascii="宋体" w:hAnsi="宋体" w:eastAsia="宋体"/>
          <w:spacing w:val="-1"/>
          <w:lang w:val="en-US" w:eastAsia="zh-CN"/>
        </w:rPr>
        <w:t>；</w:t>
      </w:r>
      <w:bookmarkStart w:id="3" w:name="_GoBack"/>
      <w:bookmarkEnd w:id="3"/>
    </w:p>
    <w:p w14:paraId="473274CB">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二、验收标准、规范：符合国家相关验收规范要求及本招标文件要求；</w:t>
      </w:r>
    </w:p>
    <w:p w14:paraId="754D0CA9">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三、付款方式：由采购人与中标供应商自行约定；</w:t>
      </w:r>
    </w:p>
    <w:p w14:paraId="2D95F006">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四、投标有效期：60日历天；</w:t>
      </w:r>
    </w:p>
    <w:p w14:paraId="109B5DCD">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五、其他要求</w:t>
      </w:r>
    </w:p>
    <w:p w14:paraId="4DAF0FB8">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default" w:ascii="宋体" w:hAnsi="宋体" w:eastAsia="宋体"/>
          <w:spacing w:val="-1"/>
          <w:lang w:val="en-US" w:eastAsia="zh-CN"/>
        </w:rPr>
      </w:pPr>
      <w:r>
        <w:rPr>
          <w:rFonts w:hint="eastAsia" w:ascii="宋体" w:hAnsi="宋体" w:eastAsia="宋体"/>
          <w:spacing w:val="-1"/>
          <w:lang w:val="en-US" w:eastAsia="zh-CN"/>
        </w:rPr>
        <w:t>1.投标报价：报价唯一，且不得超过采购预算；投标报价应包含专用工具价、运输费、保险费、安装调试费、维护保养价格等一切成本费用。</w:t>
      </w:r>
    </w:p>
    <w:p w14:paraId="703FEBC5">
      <w:pPr>
        <w:pStyle w:val="5"/>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hint="eastAsia" w:ascii="宋体" w:hAnsi="宋体" w:eastAsia="宋体"/>
          <w:spacing w:val="-1"/>
          <w:lang w:val="en-US" w:eastAsia="zh-CN"/>
        </w:rPr>
      </w:pPr>
      <w:r>
        <w:rPr>
          <w:rFonts w:hint="eastAsia" w:ascii="宋体" w:hAnsi="宋体" w:eastAsia="宋体"/>
          <w:spacing w:val="-1"/>
          <w:lang w:val="en-US" w:eastAsia="zh-CN"/>
        </w:rPr>
        <w:t>2.签字盖章：投标文件签字盖章符合招标文件要求；</w:t>
      </w:r>
    </w:p>
    <w:p w14:paraId="199AF045">
      <w:pPr>
        <w:spacing w:before="5"/>
        <w:rPr>
          <w:rFonts w:hint="eastAsia" w:ascii="宋体" w:hAnsi="宋体" w:eastAsia="宋体" w:cs="宋体"/>
          <w:sz w:val="21"/>
          <w:szCs w:val="21"/>
          <w:lang w:eastAsia="zh-CN"/>
        </w:rPr>
      </w:pPr>
    </w:p>
    <w:p w14:paraId="1386F1D5">
      <w:pPr>
        <w:spacing w:before="5"/>
        <w:rPr>
          <w:rFonts w:hint="eastAsia" w:ascii="宋体" w:hAnsi="宋体" w:eastAsia="宋体" w:cs="宋体"/>
          <w:sz w:val="21"/>
          <w:szCs w:val="21"/>
          <w:lang w:eastAsia="zh-CN"/>
        </w:rPr>
      </w:pPr>
    </w:p>
    <w:p w14:paraId="633CE201">
      <w:pPr>
        <w:spacing w:before="5"/>
        <w:rPr>
          <w:rFonts w:hint="eastAsia" w:ascii="宋体" w:hAnsi="宋体" w:eastAsia="宋体" w:cs="宋体"/>
          <w:sz w:val="21"/>
          <w:szCs w:val="21"/>
          <w:lang w:eastAsia="zh-CN"/>
        </w:rPr>
      </w:pPr>
    </w:p>
    <w:p w14:paraId="3D34E8CF">
      <w:pPr>
        <w:pStyle w:val="16"/>
        <w:spacing w:before="26"/>
        <w:ind w:left="0" w:leftChars="0" w:firstLine="0" w:firstLineChars="0"/>
        <w:jc w:val="center"/>
        <w:rPr>
          <w:b w:val="0"/>
          <w:bCs w:val="0"/>
          <w:lang w:eastAsia="zh-CN"/>
        </w:rPr>
      </w:pPr>
      <w:r>
        <w:rPr>
          <w:spacing w:val="2"/>
          <w:lang w:eastAsia="zh-CN"/>
        </w:rPr>
        <w:t>评</w:t>
      </w:r>
      <w:r>
        <w:rPr>
          <w:lang w:eastAsia="zh-CN"/>
        </w:rPr>
        <w:t>分</w:t>
      </w:r>
      <w:r>
        <w:rPr>
          <w:spacing w:val="2"/>
          <w:lang w:eastAsia="zh-CN"/>
        </w:rPr>
        <w:t>办</w:t>
      </w:r>
      <w:r>
        <w:rPr>
          <w:lang w:eastAsia="zh-CN"/>
        </w:rPr>
        <w:t>法</w:t>
      </w:r>
    </w:p>
    <w:p w14:paraId="2E7D5D85">
      <w:pPr>
        <w:rPr>
          <w:rFonts w:ascii="宋体" w:hAnsi="宋体" w:eastAsia="宋体" w:cs="宋体"/>
          <w:b/>
          <w:bCs/>
          <w:sz w:val="26"/>
          <w:szCs w:val="26"/>
          <w:lang w:eastAsia="zh-CN"/>
        </w:rPr>
      </w:pPr>
    </w:p>
    <w:p w14:paraId="01975E4E">
      <w:pPr>
        <w:pStyle w:val="5"/>
        <w:spacing w:line="312" w:lineRule="exact"/>
        <w:ind w:left="0" w:leftChars="0" w:right="361" w:firstLine="480" w:firstLineChars="200"/>
        <w:rPr>
          <w:lang w:eastAsia="zh-CN"/>
        </w:rPr>
      </w:pPr>
      <w:r>
        <w:rPr>
          <w:lang w:eastAsia="zh-CN"/>
        </w:rPr>
        <w:t>本项目采用</w:t>
      </w:r>
      <w:r>
        <w:rPr>
          <w:u w:val="single"/>
          <w:lang w:eastAsia="zh-CN"/>
        </w:rPr>
        <w:t>综合评分法</w:t>
      </w:r>
      <w:r>
        <w:rPr>
          <w:lang w:eastAsia="zh-CN"/>
        </w:rPr>
        <w:t xml:space="preserve">进行评审。 </w:t>
      </w:r>
    </w:p>
    <w:p w14:paraId="33DC25FA">
      <w:pPr>
        <w:pStyle w:val="5"/>
        <w:spacing w:line="312" w:lineRule="exact"/>
        <w:ind w:left="0" w:leftChars="0" w:right="361" w:firstLine="480" w:firstLineChars="200"/>
        <w:rPr>
          <w:lang w:eastAsia="zh-CN"/>
        </w:rPr>
      </w:pPr>
      <w:r>
        <w:rPr>
          <w:lang w:eastAsia="zh-CN"/>
        </w:rPr>
        <w:t>综合评分法，是指投标文件满足采购文件全部实质性要求，且按照评审因素的量化指标评审得分最高的投标人为中标候选人的评标方法。采用综合评分法的， 评标结果按评审后得分由高到低顺序排列。得分相同的，按投标报价由低到高顺序排列。得分且投标报价相同的并列。投标文件满足采购文件全部实质性要求， 且按照评审因素的量化指标评审得分最高的投标人为排名第一的中标候选</w:t>
      </w:r>
      <w:r>
        <w:rPr>
          <w:rFonts w:hint="eastAsia"/>
          <w:lang w:val="en-US" w:eastAsia="zh-CN"/>
        </w:rPr>
        <w:t>人。</w:t>
      </w:r>
    </w:p>
    <w:p w14:paraId="142198A0">
      <w:pPr>
        <w:pStyle w:val="5"/>
        <w:spacing w:line="312" w:lineRule="exact"/>
        <w:ind w:left="0" w:leftChars="0" w:right="361" w:firstLine="0" w:firstLineChars="0"/>
        <w:rPr>
          <w:lang w:eastAsia="zh-CN"/>
        </w:rPr>
      </w:pPr>
    </w:p>
    <w:p w14:paraId="52663CA6">
      <w:pPr>
        <w:pStyle w:val="5"/>
        <w:spacing w:line="312" w:lineRule="exact"/>
        <w:ind w:left="0" w:leftChars="0" w:right="361" w:firstLine="0" w:firstLineChars="0"/>
        <w:rPr>
          <w:lang w:eastAsia="zh-CN"/>
        </w:rPr>
      </w:pPr>
    </w:p>
    <w:p w14:paraId="406D82D1">
      <w:pPr>
        <w:pStyle w:val="5"/>
        <w:spacing w:line="312" w:lineRule="exact"/>
        <w:ind w:left="0" w:leftChars="0" w:right="361" w:firstLine="0" w:firstLineChars="0"/>
        <w:rPr>
          <w:lang w:eastAsia="zh-CN"/>
        </w:rPr>
      </w:pPr>
    </w:p>
    <w:p w14:paraId="33CB7B7E">
      <w:pPr>
        <w:pStyle w:val="5"/>
        <w:spacing w:line="312" w:lineRule="exact"/>
        <w:ind w:left="0" w:leftChars="0" w:right="361" w:firstLine="0" w:firstLineChars="0"/>
        <w:rPr>
          <w:lang w:eastAsia="zh-CN"/>
        </w:rPr>
      </w:pPr>
    </w:p>
    <w:p w14:paraId="56B11068">
      <w:pPr>
        <w:pStyle w:val="5"/>
        <w:spacing w:line="312" w:lineRule="exact"/>
        <w:ind w:left="0" w:leftChars="0" w:right="361" w:firstLine="0" w:firstLineChars="0"/>
        <w:rPr>
          <w:lang w:eastAsia="zh-CN"/>
        </w:rPr>
      </w:pPr>
    </w:p>
    <w:p w14:paraId="77BF716B">
      <w:pPr>
        <w:pStyle w:val="5"/>
        <w:spacing w:line="312" w:lineRule="exact"/>
        <w:ind w:left="0" w:leftChars="0" w:right="361" w:firstLine="0" w:firstLineChars="0"/>
        <w:rPr>
          <w:lang w:eastAsia="zh-CN"/>
        </w:rPr>
      </w:pPr>
    </w:p>
    <w:p w14:paraId="59C1069E">
      <w:pPr>
        <w:pStyle w:val="5"/>
        <w:spacing w:line="312" w:lineRule="exact"/>
        <w:ind w:left="0" w:leftChars="0" w:right="361" w:firstLine="0" w:firstLineChars="0"/>
        <w:rPr>
          <w:rFonts w:hint="default"/>
          <w:lang w:val="en-US" w:eastAsia="zh-CN"/>
        </w:rPr>
      </w:pPr>
      <w:r>
        <w:rPr>
          <w:rFonts w:hint="eastAsia"/>
          <w:lang w:val="en-US" w:eastAsia="zh-CN"/>
        </w:rPr>
        <w:t>其他未尽事宜，以招标文件为准！</w:t>
      </w:r>
    </w:p>
    <w:p w14:paraId="25DFFF4F">
      <w:pPr>
        <w:pStyle w:val="5"/>
        <w:spacing w:line="312" w:lineRule="exact"/>
        <w:ind w:left="0" w:leftChars="0" w:right="361" w:firstLine="0" w:firstLineChars="0"/>
        <w:rPr>
          <w:lang w:eastAsia="zh-CN"/>
        </w:rPr>
      </w:pPr>
    </w:p>
    <w:sectPr>
      <w:pgSz w:w="11910" w:h="16840"/>
      <w:pgMar w:top="1580" w:right="14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ljYjRlMjc2Y2EzYzUyZmQ2MmEzZTZlMDIzZGM4NWYifQ=="/>
  </w:docVars>
  <w:rsids>
    <w:rsidRoot w:val="00BD0FDB"/>
    <w:rsid w:val="00610597"/>
    <w:rsid w:val="00856527"/>
    <w:rsid w:val="00BD0FDB"/>
    <w:rsid w:val="00CC3897"/>
    <w:rsid w:val="01A544B3"/>
    <w:rsid w:val="01C26E13"/>
    <w:rsid w:val="01DD59FB"/>
    <w:rsid w:val="02CD1F13"/>
    <w:rsid w:val="02E334E5"/>
    <w:rsid w:val="033248DF"/>
    <w:rsid w:val="037979A5"/>
    <w:rsid w:val="03F1316B"/>
    <w:rsid w:val="045126D0"/>
    <w:rsid w:val="055817A7"/>
    <w:rsid w:val="064C13A1"/>
    <w:rsid w:val="0B6727D9"/>
    <w:rsid w:val="0BA118E7"/>
    <w:rsid w:val="0CDE24C1"/>
    <w:rsid w:val="0D933D59"/>
    <w:rsid w:val="0FD17BDA"/>
    <w:rsid w:val="100030EB"/>
    <w:rsid w:val="105E41AB"/>
    <w:rsid w:val="108A337B"/>
    <w:rsid w:val="147D6BCA"/>
    <w:rsid w:val="14887A48"/>
    <w:rsid w:val="165412E7"/>
    <w:rsid w:val="18297794"/>
    <w:rsid w:val="189A1FF0"/>
    <w:rsid w:val="1A7016AA"/>
    <w:rsid w:val="1B7927E1"/>
    <w:rsid w:val="1D752371"/>
    <w:rsid w:val="1DA50744"/>
    <w:rsid w:val="1DB779BC"/>
    <w:rsid w:val="1DE2466D"/>
    <w:rsid w:val="1EBB0A1A"/>
    <w:rsid w:val="20123593"/>
    <w:rsid w:val="203171E6"/>
    <w:rsid w:val="20531852"/>
    <w:rsid w:val="20EB5023"/>
    <w:rsid w:val="21A47E8B"/>
    <w:rsid w:val="21BD4918"/>
    <w:rsid w:val="2230171F"/>
    <w:rsid w:val="22821F7B"/>
    <w:rsid w:val="24003A9F"/>
    <w:rsid w:val="24CC572F"/>
    <w:rsid w:val="24E76A0D"/>
    <w:rsid w:val="253B0B07"/>
    <w:rsid w:val="26773DC1"/>
    <w:rsid w:val="26DB434F"/>
    <w:rsid w:val="27814EF7"/>
    <w:rsid w:val="28373807"/>
    <w:rsid w:val="283C38DA"/>
    <w:rsid w:val="28887BBF"/>
    <w:rsid w:val="28E374EB"/>
    <w:rsid w:val="29542197"/>
    <w:rsid w:val="29C25353"/>
    <w:rsid w:val="2A8E3487"/>
    <w:rsid w:val="2C645166"/>
    <w:rsid w:val="2CF972DD"/>
    <w:rsid w:val="2D5C115B"/>
    <w:rsid w:val="2DD6761F"/>
    <w:rsid w:val="2E0B2562"/>
    <w:rsid w:val="2EB84C0E"/>
    <w:rsid w:val="2FCF2577"/>
    <w:rsid w:val="30042D2E"/>
    <w:rsid w:val="30977700"/>
    <w:rsid w:val="30DC22E9"/>
    <w:rsid w:val="31853836"/>
    <w:rsid w:val="332F7593"/>
    <w:rsid w:val="350D7E3E"/>
    <w:rsid w:val="377E7B5D"/>
    <w:rsid w:val="37936799"/>
    <w:rsid w:val="38753513"/>
    <w:rsid w:val="3881462B"/>
    <w:rsid w:val="3A793599"/>
    <w:rsid w:val="3AE06EF6"/>
    <w:rsid w:val="3E083824"/>
    <w:rsid w:val="3E09134A"/>
    <w:rsid w:val="3F870779"/>
    <w:rsid w:val="3F8A0269"/>
    <w:rsid w:val="406B009A"/>
    <w:rsid w:val="407E19E2"/>
    <w:rsid w:val="40C61775"/>
    <w:rsid w:val="4340580E"/>
    <w:rsid w:val="440920A4"/>
    <w:rsid w:val="45321187"/>
    <w:rsid w:val="473C0D5F"/>
    <w:rsid w:val="481B05F8"/>
    <w:rsid w:val="483B47F6"/>
    <w:rsid w:val="49B52386"/>
    <w:rsid w:val="4CD4035C"/>
    <w:rsid w:val="4DB75406"/>
    <w:rsid w:val="4DD62497"/>
    <w:rsid w:val="4F4E12B3"/>
    <w:rsid w:val="4F532425"/>
    <w:rsid w:val="500E7D7A"/>
    <w:rsid w:val="503B1837"/>
    <w:rsid w:val="50A218B6"/>
    <w:rsid w:val="50E33C7D"/>
    <w:rsid w:val="50F646FA"/>
    <w:rsid w:val="51226553"/>
    <w:rsid w:val="513D6416"/>
    <w:rsid w:val="52536890"/>
    <w:rsid w:val="52633924"/>
    <w:rsid w:val="52AE5B5B"/>
    <w:rsid w:val="52E66674"/>
    <w:rsid w:val="53BD6A07"/>
    <w:rsid w:val="5503369C"/>
    <w:rsid w:val="580469B3"/>
    <w:rsid w:val="58325979"/>
    <w:rsid w:val="5866766D"/>
    <w:rsid w:val="5889510A"/>
    <w:rsid w:val="590B3D71"/>
    <w:rsid w:val="597124F3"/>
    <w:rsid w:val="59CF1242"/>
    <w:rsid w:val="5A971D60"/>
    <w:rsid w:val="5AF70A51"/>
    <w:rsid w:val="5C3460D0"/>
    <w:rsid w:val="5D722610"/>
    <w:rsid w:val="5DD74D03"/>
    <w:rsid w:val="5EE017FC"/>
    <w:rsid w:val="5F0F4F8D"/>
    <w:rsid w:val="5F463D55"/>
    <w:rsid w:val="60261490"/>
    <w:rsid w:val="603D5158"/>
    <w:rsid w:val="606A3A73"/>
    <w:rsid w:val="60AA4025"/>
    <w:rsid w:val="62370C9C"/>
    <w:rsid w:val="62393632"/>
    <w:rsid w:val="647749B0"/>
    <w:rsid w:val="65226E45"/>
    <w:rsid w:val="69085BD7"/>
    <w:rsid w:val="696077C1"/>
    <w:rsid w:val="69623539"/>
    <w:rsid w:val="69BA15C7"/>
    <w:rsid w:val="69FC1BE0"/>
    <w:rsid w:val="6AEB755E"/>
    <w:rsid w:val="6C621AA2"/>
    <w:rsid w:val="6C7F08A6"/>
    <w:rsid w:val="6D140FEE"/>
    <w:rsid w:val="6DFB21AE"/>
    <w:rsid w:val="705067E1"/>
    <w:rsid w:val="752E35F4"/>
    <w:rsid w:val="75322959"/>
    <w:rsid w:val="75E1612D"/>
    <w:rsid w:val="76226B94"/>
    <w:rsid w:val="79020E8F"/>
    <w:rsid w:val="7B902188"/>
    <w:rsid w:val="7B915F00"/>
    <w:rsid w:val="7C417926"/>
    <w:rsid w:val="7CD158CD"/>
    <w:rsid w:val="7CF77FE5"/>
    <w:rsid w:val="7CF91FAF"/>
    <w:rsid w:val="7D5D0C1B"/>
    <w:rsid w:val="7E266DD3"/>
    <w:rsid w:val="7F2C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2"/>
    <w:basedOn w:val="1"/>
    <w:next w:val="1"/>
    <w:qFormat/>
    <w:uiPriority w:val="1"/>
    <w:pPr>
      <w:ind w:left="189" w:right="945"/>
      <w:jc w:val="center"/>
      <w:outlineLvl w:val="1"/>
    </w:pPr>
    <w:rPr>
      <w:b/>
      <w:bCs/>
      <w:sz w:val="48"/>
      <w:szCs w:val="48"/>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widowControl w:val="0"/>
      <w:ind w:left="420" w:leftChars="200"/>
      <w:textAlignment w:val="auto"/>
    </w:pPr>
    <w:rPr>
      <w:rFonts w:ascii="Calibri" w:hAnsi="Calibri" w:eastAsia="宋体" w:cs="Times New Roman"/>
    </w:rPr>
  </w:style>
  <w:style w:type="paragraph" w:styleId="4">
    <w:name w:val="Normal Indent"/>
    <w:basedOn w:val="5"/>
    <w:next w:val="5"/>
    <w:qFormat/>
    <w:uiPriority w:val="0"/>
    <w:pPr>
      <w:spacing w:before="156" w:beforeLines="50" w:line="360" w:lineRule="auto"/>
    </w:pPr>
    <w:rPr>
      <w:rFonts w:ascii="Times New Roman" w:hAnsi="Times New Roman" w:eastAsia="宋体" w:cs="Times New Roman"/>
      <w:kern w:val="0"/>
      <w:sz w:val="24"/>
      <w:szCs w:val="24"/>
      <w:lang w:bidi="ar-SA"/>
    </w:rPr>
  </w:style>
  <w:style w:type="paragraph" w:styleId="5">
    <w:name w:val="Body Text"/>
    <w:basedOn w:val="1"/>
    <w:next w:val="4"/>
    <w:autoRedefine/>
    <w:qFormat/>
    <w:uiPriority w:val="1"/>
    <w:pPr>
      <w:ind w:left="118"/>
    </w:pPr>
    <w:rPr>
      <w:rFonts w:ascii="宋体" w:hAnsi="宋体" w:eastAsia="宋体"/>
      <w:sz w:val="24"/>
      <w:szCs w:val="24"/>
    </w:rPr>
  </w:style>
  <w:style w:type="paragraph" w:styleId="6">
    <w:name w:val="footer"/>
    <w:basedOn w:val="1"/>
    <w:link w:val="20"/>
    <w:autoRedefine/>
    <w:semiHidden/>
    <w:unhideWhenUsed/>
    <w:qFormat/>
    <w:uiPriority w:val="99"/>
    <w:pPr>
      <w:tabs>
        <w:tab w:val="center" w:pos="4153"/>
        <w:tab w:val="right" w:pos="8306"/>
      </w:tabs>
      <w:snapToGrid w:val="0"/>
    </w:pPr>
    <w:rPr>
      <w:sz w:val="18"/>
      <w:szCs w:val="18"/>
    </w:rPr>
  </w:style>
  <w:style w:type="paragraph" w:styleId="7">
    <w:name w:val="header"/>
    <w:basedOn w:val="1"/>
    <w:next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2"/>
    <w:basedOn w:val="1"/>
    <w:autoRedefine/>
    <w:qFormat/>
    <w:uiPriority w:val="0"/>
    <w:pPr>
      <w:spacing w:after="120" w:line="480" w:lineRule="auto"/>
      <w:jc w:val="both"/>
      <w:textAlignment w:val="baseline"/>
    </w:pPr>
  </w:style>
  <w:style w:type="paragraph" w:customStyle="1" w:styleId="12">
    <w:name w:val="正文-公1"/>
    <w:basedOn w:val="13"/>
    <w:next w:val="7"/>
    <w:autoRedefine/>
    <w:qFormat/>
    <w:uiPriority w:val="0"/>
    <w:pPr>
      <w:ind w:firstLine="20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autoRedefine/>
    <w:qFormat/>
    <w:uiPriority w:val="0"/>
    <w:pPr>
      <w:widowControl w:val="0"/>
      <w:jc w:val="both"/>
    </w:pPr>
    <w:rPr>
      <w:rFonts w:ascii="Calibri" w:hAnsi="Calibri" w:eastAsia="宋体" w:cs="Times New Roman"/>
      <w:kern w:val="2"/>
      <w:sz w:val="21"/>
      <w:lang w:val="en-US" w:eastAsia="zh-CN" w:bidi="ar-SA"/>
    </w:rPr>
  </w:style>
  <w:style w:type="table" w:customStyle="1" w:styleId="14">
    <w:name w:val="Table Normal"/>
    <w:autoRedefine/>
    <w:semiHidden/>
    <w:unhideWhenUsed/>
    <w:qFormat/>
    <w:uiPriority w:val="2"/>
    <w:tblPr>
      <w:tblCellMar>
        <w:top w:w="0" w:type="dxa"/>
        <w:left w:w="0" w:type="dxa"/>
        <w:bottom w:w="0" w:type="dxa"/>
        <w:right w:w="0" w:type="dxa"/>
      </w:tblCellMar>
    </w:tblPr>
  </w:style>
  <w:style w:type="paragraph" w:customStyle="1" w:styleId="15">
    <w:name w:val="Heading 1"/>
    <w:basedOn w:val="1"/>
    <w:autoRedefine/>
    <w:qFormat/>
    <w:uiPriority w:val="1"/>
    <w:pPr>
      <w:spacing w:before="4"/>
      <w:outlineLvl w:val="1"/>
    </w:pPr>
    <w:rPr>
      <w:rFonts w:ascii="宋体" w:hAnsi="宋体" w:eastAsia="宋体"/>
      <w:sz w:val="28"/>
      <w:szCs w:val="28"/>
    </w:rPr>
  </w:style>
  <w:style w:type="paragraph" w:customStyle="1" w:styleId="16">
    <w:name w:val="Heading 2"/>
    <w:basedOn w:val="1"/>
    <w:autoRedefine/>
    <w:qFormat/>
    <w:uiPriority w:val="1"/>
    <w:pPr>
      <w:ind w:left="100"/>
      <w:outlineLvl w:val="2"/>
    </w:pPr>
    <w:rPr>
      <w:rFonts w:ascii="宋体" w:hAnsi="宋体" w:eastAsia="宋体"/>
      <w:b/>
      <w:bCs/>
      <w:sz w:val="24"/>
      <w:szCs w:val="24"/>
    </w:rPr>
  </w:style>
  <w:style w:type="paragraph" w:styleId="17">
    <w:name w:val="List Paragraph"/>
    <w:basedOn w:val="1"/>
    <w:autoRedefine/>
    <w:qFormat/>
    <w:uiPriority w:val="1"/>
  </w:style>
  <w:style w:type="paragraph" w:customStyle="1" w:styleId="18">
    <w:name w:val="Table Paragraph"/>
    <w:basedOn w:val="1"/>
    <w:autoRedefine/>
    <w:qFormat/>
    <w:uiPriority w:val="1"/>
  </w:style>
  <w:style w:type="character" w:customStyle="1" w:styleId="19">
    <w:name w:val="页眉 Char"/>
    <w:basedOn w:val="10"/>
    <w:link w:val="7"/>
    <w:autoRedefine/>
    <w:semiHidden/>
    <w:qFormat/>
    <w:uiPriority w:val="99"/>
    <w:rPr>
      <w:sz w:val="18"/>
      <w:szCs w:val="18"/>
    </w:rPr>
  </w:style>
  <w:style w:type="character" w:customStyle="1" w:styleId="20">
    <w:name w:val="页脚 Char"/>
    <w:basedOn w:val="10"/>
    <w:link w:val="6"/>
    <w:autoRedefine/>
    <w:semiHidden/>
    <w:qFormat/>
    <w:uiPriority w:val="99"/>
    <w:rPr>
      <w:sz w:val="18"/>
      <w:szCs w:val="18"/>
    </w:rPr>
  </w:style>
  <w:style w:type="character" w:customStyle="1" w:styleId="21">
    <w:name w:val="NormalCharacter"/>
    <w:autoRedefine/>
    <w:qFormat/>
    <w:uiPriority w:val="0"/>
  </w:style>
  <w:style w:type="character" w:customStyle="1" w:styleId="22">
    <w:name w:val="font21"/>
    <w:basedOn w:val="10"/>
    <w:qFormat/>
    <w:uiPriority w:val="0"/>
    <w:rPr>
      <w:rFonts w:hint="default" w:ascii="Times New Roman" w:hAnsi="Times New Roman" w:cs="Times New Roman"/>
      <w:color w:val="000000"/>
      <w:sz w:val="24"/>
      <w:szCs w:val="24"/>
      <w:u w:val="none"/>
    </w:rPr>
  </w:style>
  <w:style w:type="character" w:customStyle="1" w:styleId="23">
    <w:name w:val="font31"/>
    <w:basedOn w:val="10"/>
    <w:qFormat/>
    <w:uiPriority w:val="0"/>
    <w:rPr>
      <w:rFonts w:hint="eastAsia" w:ascii="宋体" w:hAnsi="宋体" w:eastAsia="宋体" w:cs="宋体"/>
      <w:color w:val="000000"/>
      <w:sz w:val="24"/>
      <w:szCs w:val="24"/>
      <w:u w:val="none"/>
    </w:rPr>
  </w:style>
  <w:style w:type="character" w:customStyle="1" w:styleId="24">
    <w:name w:val="font41"/>
    <w:basedOn w:val="10"/>
    <w:qFormat/>
    <w:uiPriority w:val="0"/>
    <w:rPr>
      <w:rFonts w:hint="default" w:ascii="仿宋_GB2312" w:eastAsia="仿宋_GB2312" w:cs="仿宋_GB2312"/>
      <w:color w:val="000000"/>
      <w:sz w:val="24"/>
      <w:szCs w:val="24"/>
      <w:u w:val="none"/>
    </w:rPr>
  </w:style>
  <w:style w:type="character" w:customStyle="1" w:styleId="25">
    <w:name w:val="font11"/>
    <w:basedOn w:val="10"/>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1432</Words>
  <Characters>1504</Characters>
  <Lines>26</Lines>
  <Paragraphs>7</Paragraphs>
  <TotalTime>14</TotalTime>
  <ScaleCrop>false</ScaleCrop>
  <LinksUpToDate>false</LinksUpToDate>
  <CharactersWithSpaces>1537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2022-11-14T16:29:00Z</dcterms:created>
  <dc:creator>NTKO</dc:creator>
  <cp:lastModifiedBy>你好明天</cp:lastModifiedBy>
  <dcterms:modified xsi:type="dcterms:W3CDTF">2025-06-24T02:57:54Z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LastSaved">
    <vt:filetime>2022-11-14T00:00:00Z</vt:filetime>
  </property>
  <property fmtid="{D5CDD505-2E9C-101B-9397-08002B2CF9AE}" pid="4" name="KSOProductBuildVer">
    <vt:lpwstr>2052-12.1.0.21541</vt:lpwstr>
  </property>
  <property fmtid="{D5CDD505-2E9C-101B-9397-08002B2CF9AE}" pid="5" name="ICV">
    <vt:lpwstr>294C93833F27416FAFD6FC47B1BB5BE1_12</vt:lpwstr>
  </property>
  <property fmtid="{D5CDD505-2E9C-101B-9397-08002B2CF9AE}" pid="6" name="KSOTemplateDocerSaveRecord">
    <vt:lpwstr>eyJoZGlkIjoiOWMzNDY3MjU2Mzg0OWM5MmIwNDY3MWIzNzJhODNkODAiLCJ1c2VySWQiOiI0OTkwMDQ1OTMifQ==</vt:lpwstr>
  </property>
</Properties>
</file>