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5BA4F">
      <w:pPr>
        <w:pStyle w:val="2"/>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台江县人民医院铸牢中华民族共同体意识展示馆建设项目</w:t>
      </w:r>
    </w:p>
    <w:p w14:paraId="737B86E4">
      <w:pPr>
        <w:pStyle w:val="2"/>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需求公示</w:t>
      </w:r>
    </w:p>
    <w:p w14:paraId="0FFC4EF5">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一、项目基本信息</w:t>
      </w:r>
    </w:p>
    <w:p w14:paraId="6DCAEF20">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right="0" w:firstLine="960" w:firstLineChars="4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项目名称：台江县人民医院铸牢中华民族共同体意识展示馆建设项目</w:t>
      </w:r>
    </w:p>
    <w:p w14:paraId="60D01143">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right="0" w:firstLine="960" w:firstLineChars="4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项目编号：</w:t>
      </w:r>
      <w:r>
        <w:rPr>
          <w:rFonts w:hint="eastAsia" w:ascii="宋体" w:hAnsi="宋体" w:eastAsia="宋体" w:cs="宋体"/>
          <w:i w:val="0"/>
          <w:iCs w:val="0"/>
          <w:caps w:val="0"/>
          <w:color w:val="000000"/>
          <w:spacing w:val="0"/>
          <w:sz w:val="24"/>
          <w:szCs w:val="24"/>
          <w:lang w:val="en-US" w:eastAsia="zh-CN"/>
        </w:rPr>
        <w:t xml:space="preserve"> </w:t>
      </w:r>
    </w:p>
    <w:p w14:paraId="409AF184">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right="0" w:firstLine="960" w:firstLineChars="4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采购预算：</w:t>
      </w:r>
      <w:r>
        <w:rPr>
          <w:rFonts w:hint="eastAsia" w:ascii="宋体" w:hAnsi="宋体" w:eastAsia="宋体" w:cs="宋体"/>
          <w:i w:val="0"/>
          <w:iCs w:val="0"/>
          <w:caps w:val="0"/>
          <w:color w:val="000000"/>
          <w:spacing w:val="0"/>
          <w:sz w:val="24"/>
          <w:szCs w:val="24"/>
          <w:lang w:val="en-US" w:eastAsia="zh-CN"/>
        </w:rPr>
        <w:t>953821.20</w:t>
      </w:r>
      <w:r>
        <w:rPr>
          <w:rFonts w:hint="eastAsia" w:ascii="宋体" w:hAnsi="宋体" w:eastAsia="宋体" w:cs="宋体"/>
          <w:i w:val="0"/>
          <w:iCs w:val="0"/>
          <w:caps w:val="0"/>
          <w:color w:val="000000"/>
          <w:spacing w:val="0"/>
          <w:sz w:val="24"/>
          <w:szCs w:val="24"/>
        </w:rPr>
        <w:t>元</w:t>
      </w:r>
    </w:p>
    <w:p w14:paraId="048FE781">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right="0" w:firstLine="960" w:firstLineChars="4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最高限价：</w:t>
      </w:r>
      <w:r>
        <w:rPr>
          <w:rFonts w:hint="eastAsia" w:ascii="宋体" w:hAnsi="宋体" w:eastAsia="宋体" w:cs="宋体"/>
          <w:i w:val="0"/>
          <w:iCs w:val="0"/>
          <w:caps w:val="0"/>
          <w:color w:val="000000"/>
          <w:spacing w:val="0"/>
          <w:sz w:val="24"/>
          <w:szCs w:val="24"/>
          <w:lang w:val="en-US" w:eastAsia="zh-CN"/>
        </w:rPr>
        <w:t>953821.20</w:t>
      </w:r>
      <w:r>
        <w:rPr>
          <w:rFonts w:hint="eastAsia" w:ascii="宋体" w:hAnsi="宋体" w:eastAsia="宋体" w:cs="宋体"/>
          <w:i w:val="0"/>
          <w:iCs w:val="0"/>
          <w:caps w:val="0"/>
          <w:color w:val="000000"/>
          <w:spacing w:val="0"/>
          <w:sz w:val="24"/>
          <w:szCs w:val="24"/>
        </w:rPr>
        <w:t>元</w:t>
      </w:r>
    </w:p>
    <w:p w14:paraId="27993EC9">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二、公示期限（不少于2个工作日）:</w:t>
      </w:r>
    </w:p>
    <w:p w14:paraId="235241CA">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宋体" w:cs="sans-serif"/>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时间：2025-</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 xml:space="preserve">  至 2025-</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 xml:space="preserve">   </w:t>
      </w:r>
    </w:p>
    <w:p w14:paraId="5E4E9CF4">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三、其他补充事宜</w:t>
      </w:r>
    </w:p>
    <w:p w14:paraId="12B93747">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采购预算确定依据：/</w:t>
      </w:r>
    </w:p>
    <w:p w14:paraId="6F8C70BD">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四、项目联系人（公示期限内，优先反馈意见给代理机构）</w:t>
      </w:r>
    </w:p>
    <w:p w14:paraId="164E7764">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1、采购人信息</w:t>
      </w:r>
    </w:p>
    <w:p w14:paraId="21239D95">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采购单位名称：</w:t>
      </w:r>
      <w:r>
        <w:rPr>
          <w:rFonts w:hint="eastAsia" w:ascii="宋体" w:hAnsi="宋体" w:eastAsia="宋体" w:cs="宋体"/>
          <w:i w:val="0"/>
          <w:iCs w:val="0"/>
          <w:caps w:val="0"/>
          <w:color w:val="000000"/>
          <w:spacing w:val="0"/>
          <w:sz w:val="24"/>
          <w:szCs w:val="24"/>
          <w:lang w:eastAsia="zh-CN"/>
        </w:rPr>
        <w:t>台江县卫生健康局</w:t>
      </w:r>
    </w:p>
    <w:p w14:paraId="5D6C2D1B">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项目联系人：</w:t>
      </w:r>
      <w:r>
        <w:rPr>
          <w:rFonts w:hint="eastAsia" w:ascii="宋体" w:hAnsi="宋体" w:eastAsia="宋体" w:cs="宋体"/>
          <w:i w:val="0"/>
          <w:iCs w:val="0"/>
          <w:caps w:val="0"/>
          <w:color w:val="000000"/>
          <w:spacing w:val="0"/>
          <w:sz w:val="24"/>
          <w:szCs w:val="24"/>
          <w:lang w:val="en-US" w:eastAsia="zh-CN"/>
        </w:rPr>
        <w:t>熊政</w:t>
      </w:r>
      <w:r>
        <w:rPr>
          <w:rFonts w:hint="eastAsia" w:ascii="宋体" w:hAnsi="宋体" w:eastAsia="宋体" w:cs="宋体"/>
          <w:i w:val="0"/>
          <w:iCs w:val="0"/>
          <w:caps w:val="0"/>
          <w:color w:val="000000"/>
          <w:spacing w:val="0"/>
          <w:sz w:val="24"/>
          <w:szCs w:val="24"/>
        </w:rPr>
        <w:t> </w:t>
      </w:r>
    </w:p>
    <w:p w14:paraId="0B958B69">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sans-serif" w:cs="sans-serif"/>
          <w:i w:val="0"/>
          <w:iCs w:val="0"/>
          <w:caps w:val="0"/>
          <w:color w:val="000000"/>
          <w:spacing w:val="0"/>
          <w:sz w:val="24"/>
          <w:szCs w:val="24"/>
          <w:lang w:val="en-US"/>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lang w:val="en-US" w:eastAsia="zh-CN"/>
        </w:rPr>
        <w:t>15085279164</w:t>
      </w:r>
    </w:p>
    <w:p w14:paraId="52DE2C3B">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2、代理机构</w:t>
      </w:r>
    </w:p>
    <w:p w14:paraId="33304D9C">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代理全称：</w:t>
      </w:r>
      <w:r>
        <w:rPr>
          <w:rFonts w:hint="eastAsia" w:ascii="宋体" w:hAnsi="宋体" w:eastAsia="宋体" w:cs="宋体"/>
          <w:i w:val="0"/>
          <w:iCs w:val="0"/>
          <w:caps w:val="0"/>
          <w:color w:val="000000"/>
          <w:spacing w:val="0"/>
          <w:sz w:val="24"/>
          <w:szCs w:val="24"/>
          <w:lang w:eastAsia="zh-CN"/>
        </w:rPr>
        <w:t>贵州中程建设咨询有限公司</w:t>
      </w:r>
    </w:p>
    <w:p w14:paraId="25DCCFDE">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eastAsia" w:ascii="sans-serif" w:hAnsi="sans-serif" w:eastAsia="宋体" w:cs="sans-serif"/>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lang w:eastAsia="zh-CN"/>
        </w:rPr>
        <w:t>罗安丽</w:t>
      </w:r>
    </w:p>
    <w:p w14:paraId="0B5FA8CD">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1125"/>
        <w:textAlignment w:val="auto"/>
        <w:rPr>
          <w:rFonts w:hint="default" w:ascii="sans-serif" w:hAnsi="sans-serif" w:eastAsia="宋体" w:cs="sans-serif"/>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联系方式：</w:t>
      </w:r>
      <w:r>
        <w:rPr>
          <w:rFonts w:hint="eastAsia" w:ascii="宋体" w:hAnsi="宋体" w:eastAsia="宋体" w:cs="宋体"/>
          <w:i w:val="0"/>
          <w:iCs w:val="0"/>
          <w:caps w:val="0"/>
          <w:color w:val="000000"/>
          <w:spacing w:val="0"/>
          <w:sz w:val="24"/>
          <w:szCs w:val="24"/>
          <w:lang w:val="en-US" w:eastAsia="zh-CN"/>
        </w:rPr>
        <w:t>0855-857188</w:t>
      </w:r>
    </w:p>
    <w:p w14:paraId="399728A7">
      <w:pPr>
        <w:pStyle w:val="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20" w:lineRule="exact"/>
        <w:ind w:left="0" w:right="0" w:firstLine="420"/>
        <w:textAlignment w:val="auto"/>
        <w:rPr>
          <w:rFonts w:hint="eastAsia" w:asciiTheme="minorEastAsia" w:hAnsiTheme="minorEastAsia" w:eastAsiaTheme="minorEastAsia" w:cstheme="minorEastAsia"/>
          <w:b/>
          <w:bCs/>
          <w:sz w:val="24"/>
          <w:szCs w:val="24"/>
          <w:lang w:eastAsia="zh-CN"/>
        </w:rPr>
      </w:pPr>
      <w:r>
        <w:rPr>
          <w:rFonts w:hint="eastAsia" w:ascii="宋体" w:hAnsi="宋体" w:eastAsia="宋体" w:cs="宋体"/>
          <w:i w:val="0"/>
          <w:iCs w:val="0"/>
          <w:caps w:val="0"/>
          <w:color w:val="000000"/>
          <w:spacing w:val="0"/>
          <w:sz w:val="24"/>
          <w:szCs w:val="24"/>
        </w:rPr>
        <w:t>五、附件</w:t>
      </w:r>
    </w:p>
    <w:p w14:paraId="79AB91A7">
      <w:pPr>
        <w:keepNext w:val="0"/>
        <w:keepLines w:val="0"/>
        <w:pageBreakBefore w:val="0"/>
        <w:numPr>
          <w:ilvl w:val="0"/>
          <w:numId w:val="1"/>
        </w:numPr>
        <w:kinsoku/>
        <w:wordWrap/>
        <w:overflowPunct/>
        <w:topLinePunct w:val="0"/>
        <w:autoSpaceDE/>
        <w:autoSpaceDN/>
        <w:bidi w:val="0"/>
        <w:adjustRightInd/>
        <w:snapToGrid/>
        <w:spacing w:line="360" w:lineRule="auto"/>
        <w:ind w:left="0" w:leftChars="0"/>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资格要求</w:t>
      </w:r>
    </w:p>
    <w:p w14:paraId="456B48EE">
      <w:pPr>
        <w:pStyle w:val="2"/>
        <w:keepNext w:val="0"/>
        <w:keepLines w:val="0"/>
        <w:pageBreakBefore w:val="0"/>
        <w:widowControl/>
        <w:kinsoku/>
        <w:wordWrap/>
        <w:overflowPunct/>
        <w:topLinePunct w:val="0"/>
        <w:autoSpaceDE/>
        <w:autoSpaceDN/>
        <w:bidi w:val="0"/>
        <w:adjustRightInd/>
        <w:snapToGrid/>
        <w:spacing w:line="640" w:lineRule="exact"/>
        <w:ind w:left="0" w:leftChars="0" w:firstLine="720" w:firstLineChars="300"/>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一般资格要求：符合政府采购法第二十二条规定，提供政府采购法实施条例第十七条规定资料：</w:t>
      </w:r>
    </w:p>
    <w:p w14:paraId="77AD76CB">
      <w:pPr>
        <w:keepNext w:val="0"/>
        <w:keepLines w:val="0"/>
        <w:pageBreakBefore w:val="0"/>
        <w:widowControl/>
        <w:kinsoku/>
        <w:wordWrap/>
        <w:overflowPunct/>
        <w:topLinePunct w:val="0"/>
        <w:autoSpaceDE w:val="0"/>
        <w:autoSpaceDN w:val="0"/>
        <w:bidi w:val="0"/>
        <w:adjustRightInd/>
        <w:snapToGrid/>
        <w:spacing w:before="0" w:beforeAutospacing="0" w:after="0" w:afterAutospacing="0" w:line="640" w:lineRule="exact"/>
        <w:ind w:firstLine="720" w:firstLineChars="3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bookmarkStart w:id="0" w:name="OLE_LINK7"/>
      <w:r>
        <w:rPr>
          <w:rFonts w:hint="eastAsia" w:asciiTheme="minorEastAsia" w:hAnsiTheme="minorEastAsia" w:eastAsiaTheme="minorEastAsia" w:cstheme="minorEastAsia"/>
          <w:b w:val="0"/>
          <w:bCs w:val="0"/>
          <w:color w:val="auto"/>
          <w:kern w:val="2"/>
          <w:sz w:val="24"/>
          <w:szCs w:val="24"/>
          <w:u w:val="none"/>
          <w:lang w:val="en-US" w:eastAsia="zh-CN" w:bidi="ar-SA"/>
        </w:rPr>
        <w:t>①具有独立承担民事责任的能力：提供法人或其他组织的营业执照等证明文件；</w:t>
      </w:r>
    </w:p>
    <w:p w14:paraId="434DC8BC">
      <w:pPr>
        <w:keepNext w:val="0"/>
        <w:keepLines w:val="0"/>
        <w:pageBreakBefore w:val="0"/>
        <w:widowControl/>
        <w:kinsoku/>
        <w:wordWrap/>
        <w:overflowPunct/>
        <w:topLinePunct w:val="0"/>
        <w:autoSpaceDE w:val="0"/>
        <w:autoSpaceDN w:val="0"/>
        <w:bidi w:val="0"/>
        <w:adjustRightInd/>
        <w:snapToGrid/>
        <w:spacing w:before="0" w:beforeAutospacing="0" w:after="0" w:afterAutospacing="0" w:line="640" w:lineRule="exact"/>
        <w:ind w:firstLine="720" w:firstLineChars="3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②具有良好的商业信誉和健全的财务会计制度:提供良好的商业信誉和健全的财务会计制度的承诺书;</w:t>
      </w:r>
    </w:p>
    <w:p w14:paraId="45A78662">
      <w:pPr>
        <w:keepNext w:val="0"/>
        <w:keepLines w:val="0"/>
        <w:pageBreakBefore w:val="0"/>
        <w:widowControl/>
        <w:kinsoku/>
        <w:wordWrap/>
        <w:overflowPunct/>
        <w:topLinePunct w:val="0"/>
        <w:autoSpaceDE w:val="0"/>
        <w:autoSpaceDN w:val="0"/>
        <w:bidi w:val="0"/>
        <w:adjustRightInd/>
        <w:snapToGrid/>
        <w:spacing w:before="0" w:beforeAutospacing="0" w:after="0" w:afterAutospacing="0" w:line="640" w:lineRule="exact"/>
        <w:ind w:firstLine="720" w:firstLineChars="3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③具有履行合同所必需的设备和专业技术能力：提供具备履行合同所必需的设备和专业技术能力的承诺函；</w:t>
      </w:r>
    </w:p>
    <w:p w14:paraId="3D27C53D">
      <w:pPr>
        <w:keepNext w:val="0"/>
        <w:keepLines w:val="0"/>
        <w:pageBreakBefore w:val="0"/>
        <w:widowControl/>
        <w:kinsoku/>
        <w:wordWrap/>
        <w:overflowPunct/>
        <w:topLinePunct w:val="0"/>
        <w:autoSpaceDE w:val="0"/>
        <w:autoSpaceDN w:val="0"/>
        <w:bidi w:val="0"/>
        <w:adjustRightInd/>
        <w:snapToGrid/>
        <w:spacing w:before="0" w:beforeAutospacing="0" w:after="0" w:afterAutospacing="0" w:line="640" w:lineRule="exact"/>
        <w:ind w:firstLine="720" w:firstLineChars="3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④参加本次政府采购活动前三年内，在经营活动中没有违法违规记录：提供参加政府采购活动前3年内在经营活动中没有重大违法记录的书面声明；</w:t>
      </w:r>
    </w:p>
    <w:p w14:paraId="5760E51B">
      <w:pPr>
        <w:keepNext w:val="0"/>
        <w:keepLines w:val="0"/>
        <w:pageBreakBefore w:val="0"/>
        <w:widowControl/>
        <w:kinsoku/>
        <w:wordWrap/>
        <w:overflowPunct/>
        <w:topLinePunct w:val="0"/>
        <w:autoSpaceDE w:val="0"/>
        <w:autoSpaceDN w:val="0"/>
        <w:bidi w:val="0"/>
        <w:adjustRightInd/>
        <w:snapToGrid/>
        <w:spacing w:before="0" w:beforeAutospacing="0" w:after="0" w:afterAutospacing="0" w:line="640" w:lineRule="exact"/>
        <w:ind w:firstLine="720" w:firstLineChars="3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⑤采购代理机构根据财库[2016]125号《关于在政府采购活动中查询及使用信用记录有关问题的通知》的规定进行查询，对被列入失信被执行人、重大税收违法案件当事人名单、政府采购严重违法失信行为记录名单且还在执行期的供应商，拒绝其参与本次采购活动；（查询渠道：信用中国网站)（www.creditchina.gov.cn)、中国政府采购网（www.ccgp.gov.cn)）；</w:t>
      </w:r>
    </w:p>
    <w:p w14:paraId="098EF29E">
      <w:pPr>
        <w:keepNext w:val="0"/>
        <w:keepLines w:val="0"/>
        <w:pageBreakBefore w:val="0"/>
        <w:widowControl/>
        <w:kinsoku/>
        <w:wordWrap/>
        <w:overflowPunct/>
        <w:topLinePunct w:val="0"/>
        <w:autoSpaceDE w:val="0"/>
        <w:autoSpaceDN w:val="0"/>
        <w:bidi w:val="0"/>
        <w:adjustRightInd/>
        <w:snapToGrid/>
        <w:spacing w:before="0" w:beforeAutospacing="0" w:after="0" w:afterAutospacing="0" w:line="640" w:lineRule="exact"/>
        <w:ind w:firstLine="720" w:firstLineChars="3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⑥法定代表人到场需携带法定代表人身份证明书及身份证或受委托者到场需携带授权委托书及受委托者身份证。</w:t>
      </w:r>
    </w:p>
    <w:bookmarkEnd w:id="0"/>
    <w:p w14:paraId="5A862B79">
      <w:pPr>
        <w:pStyle w:val="2"/>
        <w:keepNext w:val="0"/>
        <w:keepLines w:val="0"/>
        <w:pageBreakBefore w:val="0"/>
        <w:widowControl/>
        <w:kinsoku/>
        <w:wordWrap/>
        <w:overflowPunct/>
        <w:topLinePunct w:val="0"/>
        <w:autoSpaceDE/>
        <w:autoSpaceDN/>
        <w:bidi w:val="0"/>
        <w:adjustRightInd/>
        <w:snapToGrid/>
        <w:spacing w:line="640" w:lineRule="exact"/>
        <w:ind w:left="0" w:leftChars="0" w:firstLine="720" w:firstLineChars="300"/>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本项目所需特殊行业资质或要求:</w:t>
      </w:r>
      <w:bookmarkStart w:id="1" w:name="OLE_LINK8"/>
    </w:p>
    <w:p w14:paraId="199D2241">
      <w:pPr>
        <w:pStyle w:val="2"/>
        <w:keepNext w:val="0"/>
        <w:keepLines w:val="0"/>
        <w:pageBreakBefore w:val="0"/>
        <w:widowControl/>
        <w:kinsoku/>
        <w:wordWrap/>
        <w:overflowPunct/>
        <w:topLinePunct w:val="0"/>
        <w:autoSpaceDE/>
        <w:autoSpaceDN/>
        <w:bidi w:val="0"/>
        <w:adjustRightInd/>
        <w:snapToGrid/>
        <w:spacing w:line="640" w:lineRule="exact"/>
        <w:ind w:left="0" w:leftChars="0" w:firstLine="720" w:firstLineChars="300"/>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①具有建设行政主管部门核发的建筑装修装饰工程专业承包叁级及以上资质副本复印件。</w:t>
      </w:r>
    </w:p>
    <w:p w14:paraId="5431821E">
      <w:pPr>
        <w:pStyle w:val="2"/>
        <w:keepNext w:val="0"/>
        <w:keepLines w:val="0"/>
        <w:pageBreakBefore w:val="0"/>
        <w:widowControl/>
        <w:kinsoku/>
        <w:wordWrap/>
        <w:overflowPunct/>
        <w:topLinePunct w:val="0"/>
        <w:autoSpaceDE/>
        <w:autoSpaceDN/>
        <w:bidi w:val="0"/>
        <w:adjustRightInd/>
        <w:snapToGrid/>
        <w:spacing w:line="640" w:lineRule="exact"/>
        <w:ind w:left="0" w:leftChars="0" w:firstLine="720" w:firstLineChars="300"/>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②供应商具备安全生产许可证 ，提供安全生产许可证副本复印件。</w:t>
      </w:r>
    </w:p>
    <w:p w14:paraId="781937C5">
      <w:pPr>
        <w:pStyle w:val="2"/>
        <w:keepNext w:val="0"/>
        <w:keepLines w:val="0"/>
        <w:pageBreakBefore w:val="0"/>
        <w:widowControl/>
        <w:kinsoku/>
        <w:wordWrap/>
        <w:overflowPunct/>
        <w:topLinePunct w:val="0"/>
        <w:autoSpaceDE/>
        <w:autoSpaceDN/>
        <w:bidi w:val="0"/>
        <w:adjustRightInd/>
        <w:snapToGrid/>
        <w:spacing w:line="640" w:lineRule="exact"/>
        <w:ind w:left="0" w:leftChars="0" w:firstLine="720" w:firstLineChars="300"/>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val="0"/>
          <w:bCs w:val="0"/>
          <w:color w:val="auto"/>
          <w:kern w:val="2"/>
          <w:sz w:val="24"/>
          <w:szCs w:val="24"/>
          <w:u w:val="none"/>
          <w:lang w:val="en-US" w:eastAsia="zh-CN" w:bidi="ar-SA"/>
        </w:rPr>
        <w:t>③本项目拟派项目负责人须具备建筑装修装饰工程专业贰级注册建造师，提供建造师注册证书复印件,且未担任其他在建建设工程项目的项目经理。</w:t>
      </w:r>
      <w:bookmarkEnd w:id="1"/>
      <w:bookmarkStart w:id="2" w:name="_GoBack"/>
      <w:bookmarkEnd w:id="2"/>
    </w:p>
    <w:p w14:paraId="3320A3ED">
      <w:pPr>
        <w:pStyle w:val="2"/>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Theme="minorEastAsia" w:hAnsiTheme="minorEastAsia" w:cstheme="minorEastAsia"/>
          <w:b w:val="0"/>
          <w:bCs w:val="0"/>
          <w:color w:val="auto"/>
          <w:kern w:val="2"/>
          <w:sz w:val="24"/>
          <w:szCs w:val="24"/>
          <w:u w:val="none"/>
          <w:lang w:val="en-US" w:eastAsia="zh-CN" w:bidi="ar-SA"/>
        </w:rPr>
      </w:pPr>
    </w:p>
    <w:p w14:paraId="38101E94">
      <w:pPr>
        <w:pStyle w:val="2"/>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cstheme="minorEastAsia"/>
          <w:b w:val="0"/>
          <w:bCs w:val="0"/>
          <w:color w:val="auto"/>
          <w:kern w:val="2"/>
          <w:sz w:val="24"/>
          <w:szCs w:val="24"/>
          <w:u w:val="none"/>
          <w:lang w:val="en-US" w:eastAsia="zh-CN" w:bidi="ar-SA"/>
        </w:rPr>
      </w:pPr>
    </w:p>
    <w:p w14:paraId="76F03580">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jc w:val="left"/>
        <w:rPr>
          <w:rFonts w:hint="eastAsia"/>
          <w:sz w:val="24"/>
          <w:szCs w:val="24"/>
          <w:highlight w:val="none"/>
          <w:lang w:val="en-US" w:eastAsia="zh-CN"/>
        </w:rPr>
      </w:pPr>
      <w:r>
        <w:rPr>
          <w:rFonts w:hint="eastAsia" w:asciiTheme="minorEastAsia" w:hAnsiTheme="minorEastAsia" w:eastAsiaTheme="minorEastAsia" w:cstheme="minorEastAsia"/>
          <w:b/>
          <w:bCs/>
          <w:sz w:val="24"/>
          <w:szCs w:val="24"/>
          <w:lang w:eastAsia="zh-CN"/>
        </w:rPr>
        <w:t>技术参数</w:t>
      </w:r>
    </w:p>
    <w:p w14:paraId="489E48A8">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eastAsia="zh-CN"/>
        </w:rPr>
        <w:t>采购</w:t>
      </w:r>
      <w:r>
        <w:rPr>
          <w:rFonts w:hint="eastAsia" w:asciiTheme="minorEastAsia" w:hAnsiTheme="minorEastAsia" w:eastAsiaTheme="minorEastAsia" w:cstheme="minorEastAsia"/>
          <w:b w:val="0"/>
          <w:bCs w:val="0"/>
          <w:color w:val="000000"/>
          <w:lang w:val="en-US" w:eastAsia="zh-CN"/>
        </w:rPr>
        <w:t>工程量清单</w:t>
      </w:r>
    </w:p>
    <w:p w14:paraId="76F5C7CD">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工程名称：储物室-土建部分</w:t>
      </w:r>
    </w:p>
    <w:tbl>
      <w:tblPr>
        <w:tblStyle w:val="10"/>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
        <w:gridCol w:w="1656"/>
        <w:gridCol w:w="1763"/>
        <w:gridCol w:w="3360"/>
        <w:gridCol w:w="1262"/>
        <w:gridCol w:w="938"/>
      </w:tblGrid>
      <w:tr w14:paraId="1189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3031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5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594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项目编码</w:t>
            </w:r>
          </w:p>
        </w:tc>
        <w:tc>
          <w:tcPr>
            <w:tcW w:w="176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9C45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336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BB3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项目特征描述</w:t>
            </w:r>
          </w:p>
        </w:tc>
        <w:tc>
          <w:tcPr>
            <w:tcW w:w="126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E44C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计量单位</w:t>
            </w:r>
          </w:p>
        </w:tc>
        <w:tc>
          <w:tcPr>
            <w:tcW w:w="93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3DEA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r>
      <w:tr w14:paraId="6423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5D957BC">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AB10FDA">
            <w:pPr>
              <w:jc w:val="center"/>
              <w:rPr>
                <w:rFonts w:hint="eastAsia" w:asciiTheme="minorEastAsia" w:hAnsiTheme="minorEastAsia" w:eastAsiaTheme="minorEastAsia" w:cstheme="minorEastAsia"/>
                <w:i w:val="0"/>
                <w:iCs w:val="0"/>
                <w:color w:val="000000"/>
                <w:sz w:val="24"/>
                <w:szCs w:val="24"/>
                <w:u w:val="none"/>
              </w:rPr>
            </w:pPr>
          </w:p>
        </w:tc>
        <w:tc>
          <w:tcPr>
            <w:tcW w:w="176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E667708">
            <w:pPr>
              <w:jc w:val="center"/>
              <w:rPr>
                <w:rFonts w:hint="eastAsia" w:asciiTheme="minorEastAsia" w:hAnsiTheme="minorEastAsia" w:eastAsiaTheme="minorEastAsia" w:cstheme="minorEastAsia"/>
                <w:i w:val="0"/>
                <w:iCs w:val="0"/>
                <w:color w:val="000000"/>
                <w:sz w:val="24"/>
                <w:szCs w:val="24"/>
                <w:u w:val="none"/>
              </w:rPr>
            </w:pPr>
          </w:p>
        </w:tc>
        <w:tc>
          <w:tcPr>
            <w:tcW w:w="336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882FE5">
            <w:pPr>
              <w:jc w:val="left"/>
              <w:rPr>
                <w:rFonts w:hint="eastAsia" w:asciiTheme="minorEastAsia" w:hAnsiTheme="minorEastAsia" w:eastAsiaTheme="minorEastAsia" w:cstheme="minorEastAsia"/>
                <w:i w:val="0"/>
                <w:iCs w:val="0"/>
                <w:color w:val="000000"/>
                <w:sz w:val="24"/>
                <w:szCs w:val="24"/>
                <w:u w:val="none"/>
              </w:rPr>
            </w:pPr>
          </w:p>
        </w:tc>
        <w:tc>
          <w:tcPr>
            <w:tcW w:w="126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E46225">
            <w:pPr>
              <w:jc w:val="center"/>
              <w:rPr>
                <w:rFonts w:hint="eastAsia" w:asciiTheme="minorEastAsia" w:hAnsiTheme="minorEastAsia" w:eastAsiaTheme="minorEastAsia" w:cstheme="minorEastAsia"/>
                <w:i w:val="0"/>
                <w:iCs w:val="0"/>
                <w:color w:val="000000"/>
                <w:sz w:val="24"/>
                <w:szCs w:val="24"/>
                <w:u w:val="none"/>
              </w:rPr>
            </w:pPr>
          </w:p>
        </w:tc>
        <w:tc>
          <w:tcPr>
            <w:tcW w:w="93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29EF26">
            <w:pPr>
              <w:jc w:val="center"/>
              <w:rPr>
                <w:rFonts w:hint="eastAsia" w:asciiTheme="minorEastAsia" w:hAnsiTheme="minorEastAsia" w:eastAsiaTheme="minorEastAsia" w:cstheme="minorEastAsia"/>
                <w:i w:val="0"/>
                <w:iCs w:val="0"/>
                <w:color w:val="000000"/>
                <w:sz w:val="24"/>
                <w:szCs w:val="24"/>
                <w:u w:val="none"/>
              </w:rPr>
            </w:pPr>
          </w:p>
        </w:tc>
      </w:tr>
      <w:tr w14:paraId="1FDD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D61126E">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E68DEE">
            <w:pPr>
              <w:jc w:val="center"/>
              <w:rPr>
                <w:rFonts w:hint="eastAsia" w:asciiTheme="minorEastAsia" w:hAnsiTheme="minorEastAsia" w:eastAsiaTheme="minorEastAsia" w:cstheme="minorEastAsia"/>
                <w:i w:val="0"/>
                <w:iCs w:val="0"/>
                <w:color w:val="000000"/>
                <w:sz w:val="24"/>
                <w:szCs w:val="24"/>
                <w:u w:val="none"/>
              </w:rPr>
            </w:pPr>
          </w:p>
        </w:tc>
        <w:tc>
          <w:tcPr>
            <w:tcW w:w="176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D7D2B6A">
            <w:pPr>
              <w:jc w:val="center"/>
              <w:rPr>
                <w:rFonts w:hint="eastAsia" w:asciiTheme="minorEastAsia" w:hAnsiTheme="minorEastAsia" w:eastAsiaTheme="minorEastAsia" w:cstheme="minorEastAsia"/>
                <w:i w:val="0"/>
                <w:iCs w:val="0"/>
                <w:color w:val="000000"/>
                <w:sz w:val="24"/>
                <w:szCs w:val="24"/>
                <w:u w:val="none"/>
              </w:rPr>
            </w:pPr>
          </w:p>
        </w:tc>
        <w:tc>
          <w:tcPr>
            <w:tcW w:w="336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982F05">
            <w:pPr>
              <w:jc w:val="left"/>
              <w:rPr>
                <w:rFonts w:hint="eastAsia" w:asciiTheme="minorEastAsia" w:hAnsiTheme="minorEastAsia" w:eastAsiaTheme="minorEastAsia" w:cstheme="minorEastAsia"/>
                <w:i w:val="0"/>
                <w:iCs w:val="0"/>
                <w:color w:val="000000"/>
                <w:sz w:val="24"/>
                <w:szCs w:val="24"/>
                <w:u w:val="none"/>
              </w:rPr>
            </w:pPr>
          </w:p>
        </w:tc>
        <w:tc>
          <w:tcPr>
            <w:tcW w:w="126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A1CEE7D">
            <w:pPr>
              <w:jc w:val="center"/>
              <w:rPr>
                <w:rFonts w:hint="eastAsia" w:asciiTheme="minorEastAsia" w:hAnsiTheme="minorEastAsia" w:eastAsiaTheme="minorEastAsia" w:cstheme="minorEastAsia"/>
                <w:i w:val="0"/>
                <w:iCs w:val="0"/>
                <w:color w:val="000000"/>
                <w:sz w:val="24"/>
                <w:szCs w:val="24"/>
                <w:u w:val="none"/>
              </w:rPr>
            </w:pPr>
          </w:p>
        </w:tc>
        <w:tc>
          <w:tcPr>
            <w:tcW w:w="93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6FAC9F3">
            <w:pPr>
              <w:jc w:val="center"/>
              <w:rPr>
                <w:rFonts w:hint="eastAsia" w:asciiTheme="minorEastAsia" w:hAnsiTheme="minorEastAsia" w:eastAsiaTheme="minorEastAsia" w:cstheme="minorEastAsia"/>
                <w:i w:val="0"/>
                <w:iCs w:val="0"/>
                <w:color w:val="000000"/>
                <w:sz w:val="24"/>
                <w:szCs w:val="24"/>
                <w:u w:val="none"/>
              </w:rPr>
            </w:pPr>
          </w:p>
        </w:tc>
      </w:tr>
      <w:tr w14:paraId="1137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924763">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75C2B">
            <w:pPr>
              <w:jc w:val="center"/>
              <w:rPr>
                <w:rFonts w:hint="eastAsia" w:asciiTheme="minorEastAsia" w:hAnsiTheme="minorEastAsia" w:eastAsiaTheme="minorEastAsia" w:cstheme="minorEastAsia"/>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B20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拆除部分</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28F241">
            <w:pPr>
              <w:jc w:val="left"/>
              <w:rPr>
                <w:rFonts w:hint="eastAsia" w:asciiTheme="minorEastAsia" w:hAnsiTheme="minorEastAsia" w:eastAsiaTheme="minorEastAsia" w:cstheme="minorEastAsia"/>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7FBFA9">
            <w:pPr>
              <w:jc w:val="center"/>
              <w:rPr>
                <w:rFonts w:hint="eastAsia" w:asciiTheme="minorEastAsia" w:hAnsiTheme="minorEastAsia" w:eastAsiaTheme="minorEastAsia" w:cstheme="minorEastAsia"/>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1688F">
            <w:pPr>
              <w:jc w:val="center"/>
              <w:rPr>
                <w:rFonts w:hint="eastAsia" w:asciiTheme="minorEastAsia" w:hAnsiTheme="minorEastAsia" w:eastAsiaTheme="minorEastAsia" w:cstheme="minorEastAsia"/>
                <w:i w:val="0"/>
                <w:iCs w:val="0"/>
                <w:color w:val="000000"/>
                <w:sz w:val="24"/>
                <w:szCs w:val="24"/>
                <w:u w:val="none"/>
              </w:rPr>
            </w:pPr>
          </w:p>
        </w:tc>
      </w:tr>
      <w:tr w14:paraId="2B07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7FA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625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011610002001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6CB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金属窗拆除</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A59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1.门窗洞口尺寸:C1224</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030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樘</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22A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1F22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F90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49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011601001001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D66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砖砌体拆除</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48E6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1.砌体名称:砖砌体拆除</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483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61A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r>
      <w:tr w14:paraId="5764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AEE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4C5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010103002001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6B3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余方弃置</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A98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1.拆除垃圾外运 运距≤5km</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C8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F4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r>
      <w:tr w14:paraId="32AC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1FFCAA">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6DA366">
            <w:pPr>
              <w:jc w:val="center"/>
              <w:rPr>
                <w:rFonts w:hint="eastAsia" w:asciiTheme="minorEastAsia" w:hAnsiTheme="minorEastAsia" w:eastAsiaTheme="minorEastAsia" w:cstheme="minorEastAsia"/>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66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砌筑部分</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E1B24E">
            <w:pPr>
              <w:jc w:val="left"/>
              <w:rPr>
                <w:rFonts w:hint="eastAsia" w:asciiTheme="minorEastAsia" w:hAnsiTheme="minorEastAsia" w:eastAsiaTheme="minorEastAsia" w:cstheme="minorEastAsia"/>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C034C">
            <w:pPr>
              <w:jc w:val="center"/>
              <w:rPr>
                <w:rFonts w:hint="eastAsia" w:asciiTheme="minorEastAsia" w:hAnsiTheme="minorEastAsia" w:eastAsiaTheme="minorEastAsia" w:cstheme="minorEastAsia"/>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CE8AA">
            <w:pPr>
              <w:jc w:val="center"/>
              <w:rPr>
                <w:rFonts w:hint="eastAsia" w:asciiTheme="minorEastAsia" w:hAnsiTheme="minorEastAsia" w:eastAsiaTheme="minorEastAsia" w:cstheme="minorEastAsia"/>
                <w:i w:val="0"/>
                <w:iCs w:val="0"/>
                <w:color w:val="000000"/>
                <w:sz w:val="24"/>
                <w:szCs w:val="24"/>
                <w:u w:val="none"/>
              </w:rPr>
            </w:pPr>
          </w:p>
        </w:tc>
      </w:tr>
      <w:tr w14:paraId="0E9EC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5FF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A1F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010401003001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0DA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实心砖墙</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05FA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1.砖品种、规格、强度等级:普通砖</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AFC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0C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9.53</w:t>
            </w:r>
          </w:p>
        </w:tc>
      </w:tr>
      <w:tr w14:paraId="39FD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110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96E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010503005001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64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过梁</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7B2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1.混凝土种类:现拌普通混凝土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2.混凝土强度等级:C20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11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705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0.33</w:t>
            </w:r>
          </w:p>
        </w:tc>
      </w:tr>
      <w:tr w14:paraId="5629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0A4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5A6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011702009001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C2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过梁</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D0C8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1.名称：过梁模板</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EE5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49F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5.98</w:t>
            </w:r>
          </w:p>
        </w:tc>
      </w:tr>
      <w:tr w14:paraId="2CDA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15E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BA4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011701003001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0A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里脚手架</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EFD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1.搭设方式:砌筑脚手架</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1AA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AA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39.6</w:t>
            </w:r>
          </w:p>
        </w:tc>
      </w:tr>
      <w:tr w14:paraId="1C50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57B25D">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7E2623">
            <w:pPr>
              <w:jc w:val="center"/>
              <w:rPr>
                <w:rFonts w:hint="eastAsia" w:asciiTheme="minorEastAsia" w:hAnsiTheme="minorEastAsia" w:eastAsiaTheme="minorEastAsia" w:cstheme="minorEastAsia"/>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CE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门窗工程</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7200E0">
            <w:pPr>
              <w:jc w:val="left"/>
              <w:rPr>
                <w:rFonts w:hint="eastAsia" w:asciiTheme="minorEastAsia" w:hAnsiTheme="minorEastAsia" w:eastAsiaTheme="minorEastAsia" w:cstheme="minorEastAsia"/>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6F4B9">
            <w:pPr>
              <w:jc w:val="center"/>
              <w:rPr>
                <w:rFonts w:hint="eastAsia" w:asciiTheme="minorEastAsia" w:hAnsiTheme="minorEastAsia" w:eastAsiaTheme="minorEastAsia" w:cstheme="minorEastAsia"/>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894F75">
            <w:pPr>
              <w:jc w:val="center"/>
              <w:rPr>
                <w:rFonts w:hint="eastAsia" w:asciiTheme="minorEastAsia" w:hAnsiTheme="minorEastAsia" w:eastAsiaTheme="minorEastAsia" w:cstheme="minorEastAsia"/>
                <w:i w:val="0"/>
                <w:iCs w:val="0"/>
                <w:color w:val="000000"/>
                <w:sz w:val="24"/>
                <w:szCs w:val="24"/>
                <w:u w:val="none"/>
              </w:rPr>
            </w:pPr>
          </w:p>
        </w:tc>
      </w:tr>
      <w:tr w14:paraId="66C8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6EA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AB5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010807001001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700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金属（塑钢、断桥）窗</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427D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1.窗代号及洞口尺寸:C2515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2.玻璃品种、厚度:防辐射铅玻璃 δ30mm</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26D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F5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3.75</w:t>
            </w:r>
          </w:p>
        </w:tc>
      </w:tr>
      <w:tr w14:paraId="40BC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F43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11C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010802002001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A11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防辐射铅门</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988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1.门框或扇外围尺寸:双层钢制夹铝板，中间填充岩棉</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69B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D4F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7.01</w:t>
            </w:r>
          </w:p>
        </w:tc>
      </w:tr>
      <w:tr w14:paraId="0977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4E7AEA">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93C84B">
            <w:pPr>
              <w:jc w:val="center"/>
              <w:rPr>
                <w:rFonts w:hint="eastAsia" w:asciiTheme="minorEastAsia" w:hAnsiTheme="minorEastAsia" w:eastAsiaTheme="minorEastAsia" w:cstheme="minorEastAsia"/>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50F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地面部分</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656EE">
            <w:pPr>
              <w:jc w:val="left"/>
              <w:rPr>
                <w:rFonts w:hint="eastAsia" w:asciiTheme="minorEastAsia" w:hAnsiTheme="minorEastAsia" w:eastAsiaTheme="minorEastAsia" w:cstheme="minorEastAsia"/>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9963A2">
            <w:pPr>
              <w:jc w:val="center"/>
              <w:rPr>
                <w:rFonts w:hint="eastAsia" w:asciiTheme="minorEastAsia" w:hAnsiTheme="minorEastAsia" w:eastAsiaTheme="minorEastAsia" w:cstheme="minorEastAsia"/>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3F34D4">
            <w:pPr>
              <w:jc w:val="center"/>
              <w:rPr>
                <w:rFonts w:hint="eastAsia" w:asciiTheme="minorEastAsia" w:hAnsiTheme="minorEastAsia" w:eastAsiaTheme="minorEastAsia" w:cstheme="minorEastAsia"/>
                <w:i w:val="0"/>
                <w:iCs w:val="0"/>
                <w:color w:val="000000"/>
                <w:sz w:val="24"/>
                <w:szCs w:val="24"/>
                <w:u w:val="none"/>
              </w:rPr>
            </w:pPr>
          </w:p>
        </w:tc>
      </w:tr>
      <w:tr w14:paraId="7A0D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45D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AA1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011102003001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F61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块料楼地面</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619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1.M20水泥砂浆找平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2.40mm硫酸钡水泥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3.面层材料品种、规格、颜色:600*600mm防辐射瓷砖</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12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F4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60.82</w:t>
            </w:r>
          </w:p>
        </w:tc>
      </w:tr>
      <w:tr w14:paraId="4EAD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C67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B43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011702026001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5D2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电缆沟、地沟</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7C1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1.沟类型:电缆沟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2.沟截面:15cm*15cm</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412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39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r>
      <w:tr w14:paraId="5B5B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38EB7C">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6211CC">
            <w:pPr>
              <w:jc w:val="center"/>
              <w:rPr>
                <w:rFonts w:hint="eastAsia" w:asciiTheme="minorEastAsia" w:hAnsiTheme="minorEastAsia" w:eastAsiaTheme="minorEastAsia" w:cstheme="minorEastAsia"/>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DC2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天棚部分</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A195E9">
            <w:pPr>
              <w:jc w:val="left"/>
              <w:rPr>
                <w:rFonts w:hint="eastAsia" w:asciiTheme="minorEastAsia" w:hAnsiTheme="minorEastAsia" w:eastAsiaTheme="minorEastAsia" w:cstheme="minorEastAsia"/>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DE3B0C">
            <w:pPr>
              <w:jc w:val="center"/>
              <w:rPr>
                <w:rFonts w:hint="eastAsia" w:asciiTheme="minorEastAsia" w:hAnsiTheme="minorEastAsia" w:eastAsiaTheme="minorEastAsia" w:cstheme="minorEastAsia"/>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889D3">
            <w:pPr>
              <w:jc w:val="center"/>
              <w:rPr>
                <w:rFonts w:hint="eastAsia" w:asciiTheme="minorEastAsia" w:hAnsiTheme="minorEastAsia" w:eastAsiaTheme="minorEastAsia" w:cstheme="minorEastAsia"/>
                <w:i w:val="0"/>
                <w:iCs w:val="0"/>
                <w:color w:val="000000"/>
                <w:sz w:val="24"/>
                <w:szCs w:val="24"/>
                <w:u w:val="none"/>
              </w:rPr>
            </w:pPr>
          </w:p>
        </w:tc>
      </w:tr>
      <w:tr w14:paraId="3986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778" w:type="dxa"/>
            <w:tcBorders>
              <w:top w:val="single" w:color="000000" w:sz="4" w:space="0"/>
              <w:left w:val="single" w:color="000000" w:sz="8" w:space="0"/>
              <w:right w:val="single" w:color="000000" w:sz="4" w:space="0"/>
            </w:tcBorders>
            <w:shd w:val="clear" w:color="FFFFFF" w:fill="FFFFFF"/>
            <w:noWrap w:val="0"/>
            <w:vAlign w:val="center"/>
          </w:tcPr>
          <w:p w14:paraId="52C22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56" w:type="dxa"/>
            <w:tcBorders>
              <w:top w:val="single" w:color="000000" w:sz="4" w:space="0"/>
              <w:left w:val="single" w:color="000000" w:sz="4" w:space="0"/>
              <w:right w:val="single" w:color="000000" w:sz="4" w:space="0"/>
            </w:tcBorders>
            <w:shd w:val="clear" w:color="FFFFFF" w:fill="FFFFFF"/>
            <w:noWrap w:val="0"/>
            <w:vAlign w:val="center"/>
          </w:tcPr>
          <w:p w14:paraId="12713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011302001001</w:t>
            </w:r>
          </w:p>
        </w:tc>
        <w:tc>
          <w:tcPr>
            <w:tcW w:w="1763" w:type="dxa"/>
            <w:tcBorders>
              <w:top w:val="single" w:color="000000" w:sz="4" w:space="0"/>
              <w:left w:val="single" w:color="000000" w:sz="4" w:space="0"/>
              <w:right w:val="single" w:color="000000" w:sz="4" w:space="0"/>
            </w:tcBorders>
            <w:shd w:val="clear" w:color="FFFFFF" w:fill="FFFFFF"/>
            <w:noWrap w:val="0"/>
            <w:vAlign w:val="center"/>
          </w:tcPr>
          <w:p w14:paraId="32270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吊顶天棚</w:t>
            </w:r>
          </w:p>
        </w:tc>
        <w:tc>
          <w:tcPr>
            <w:tcW w:w="3360" w:type="dxa"/>
            <w:tcBorders>
              <w:top w:val="single" w:color="000000" w:sz="4" w:space="0"/>
              <w:left w:val="single" w:color="000000" w:sz="4" w:space="0"/>
              <w:right w:val="single" w:color="000000" w:sz="4" w:space="0"/>
            </w:tcBorders>
            <w:shd w:val="clear" w:color="FFFFFF" w:fill="FFFFFF"/>
            <w:noWrap w:val="0"/>
            <w:vAlign w:val="center"/>
          </w:tcPr>
          <w:p w14:paraId="0CD86D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1.龙骨材料种类、规格、中距:轻钢天棚龙骨主龙骨50mm*15mm，副龙骨50mm*20mm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2.基层材料种类、规格:铅铝板3.面层材料品种、规格:4mm防辐射铅铝板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4.防护材料种类:防辐射涂料3mm</w:t>
            </w:r>
          </w:p>
        </w:tc>
        <w:tc>
          <w:tcPr>
            <w:tcW w:w="1262" w:type="dxa"/>
            <w:tcBorders>
              <w:top w:val="single" w:color="000000" w:sz="4" w:space="0"/>
              <w:left w:val="single" w:color="000000" w:sz="4" w:space="0"/>
              <w:right w:val="single" w:color="000000" w:sz="4" w:space="0"/>
            </w:tcBorders>
            <w:shd w:val="clear" w:color="FFFFFF" w:fill="FFFFFF"/>
            <w:noWrap w:val="0"/>
            <w:vAlign w:val="center"/>
          </w:tcPr>
          <w:p w14:paraId="442CA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4CC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60.82</w:t>
            </w:r>
          </w:p>
        </w:tc>
      </w:tr>
      <w:tr w14:paraId="24CA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818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BC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011701003002</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E5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里脚手架</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537B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1.搭设方式:单项脚手架 活动脚手架 天棚</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423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ACC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60.82</w:t>
            </w:r>
          </w:p>
        </w:tc>
      </w:tr>
      <w:tr w14:paraId="4DD1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9F78F6D">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059746">
            <w:pPr>
              <w:jc w:val="center"/>
              <w:rPr>
                <w:rFonts w:hint="eastAsia" w:asciiTheme="minorEastAsia" w:hAnsiTheme="minorEastAsia" w:eastAsiaTheme="minorEastAsia" w:cstheme="minorEastAsia"/>
                <w:i w:val="0"/>
                <w:iCs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E15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墙面工程</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8E253B">
            <w:pPr>
              <w:jc w:val="left"/>
              <w:rPr>
                <w:rFonts w:hint="eastAsia" w:asciiTheme="minorEastAsia" w:hAnsiTheme="minorEastAsia" w:eastAsiaTheme="minorEastAsia" w:cstheme="minorEastAsia"/>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F5A007">
            <w:pPr>
              <w:jc w:val="center"/>
              <w:rPr>
                <w:rFonts w:hint="eastAsia" w:asciiTheme="minorEastAsia" w:hAnsiTheme="minorEastAsia" w:eastAsiaTheme="minorEastAsia" w:cstheme="minorEastAsia"/>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C0AA9">
            <w:pPr>
              <w:jc w:val="center"/>
              <w:rPr>
                <w:rFonts w:hint="eastAsia" w:asciiTheme="minorEastAsia" w:hAnsiTheme="minorEastAsia" w:eastAsiaTheme="minorEastAsia" w:cstheme="minorEastAsia"/>
                <w:i w:val="0"/>
                <w:iCs w:val="0"/>
                <w:color w:val="000000"/>
                <w:sz w:val="24"/>
                <w:szCs w:val="24"/>
                <w:u w:val="none"/>
              </w:rPr>
            </w:pPr>
          </w:p>
        </w:tc>
      </w:tr>
      <w:tr w14:paraId="3F9A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59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B61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011207001001</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F8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墙面装饰板</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96E5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1.龙骨材料种类、规格、中距:天地龙骨75mm*45mm*1.5mm，用膨胀螺丝固定间距≤600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2.隔离层材料种类、规格:在龙骨空腔内填充50mm厚岩棉（密度≥80kg/m³）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3.面层材料品种、规格、颜色:4mm防辐射铅铝板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4.防辐射涂料3mm</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0A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71F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139.63</w:t>
            </w:r>
          </w:p>
        </w:tc>
      </w:tr>
      <w:tr w14:paraId="5BDB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78"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7ED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3FE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011701003003</w:t>
            </w:r>
          </w:p>
        </w:tc>
        <w:tc>
          <w:tcPr>
            <w:tcW w:w="176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08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里脚手架</w:t>
            </w:r>
          </w:p>
        </w:tc>
        <w:tc>
          <w:tcPr>
            <w:tcW w:w="33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B789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1.搭设方式:单项脚手架 活动脚手架 墙、柱面</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B6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40B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139.63</w:t>
            </w:r>
          </w:p>
        </w:tc>
      </w:tr>
    </w:tbl>
    <w:p w14:paraId="294F29FE">
      <w:pPr>
        <w:pStyle w:val="35"/>
        <w:keepNext/>
        <w:keepLines/>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黑体" w:hAnsi="黑体" w:eastAsia="黑体" w:cs="黑体"/>
          <w:color w:val="000000"/>
          <w:lang w:val="en-US" w:eastAsia="zh-CN"/>
        </w:rPr>
      </w:pPr>
    </w:p>
    <w:p w14:paraId="0C00C98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工程名称：储物室-安装部分</w:t>
      </w:r>
    </w:p>
    <w:tbl>
      <w:tblPr>
        <w:tblStyle w:val="10"/>
        <w:tblW w:w="9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2"/>
        <w:gridCol w:w="1656"/>
        <w:gridCol w:w="1822"/>
        <w:gridCol w:w="3318"/>
        <w:gridCol w:w="1239"/>
        <w:gridCol w:w="982"/>
      </w:tblGrid>
      <w:tr w14:paraId="57C5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02"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DF1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5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824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项目编码</w:t>
            </w:r>
          </w:p>
        </w:tc>
        <w:tc>
          <w:tcPr>
            <w:tcW w:w="182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758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331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4F6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项目特征描述</w:t>
            </w:r>
          </w:p>
        </w:tc>
        <w:tc>
          <w:tcPr>
            <w:tcW w:w="123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D48E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计量单位</w:t>
            </w:r>
          </w:p>
        </w:tc>
        <w:tc>
          <w:tcPr>
            <w:tcW w:w="98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12D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r>
      <w:tr w14:paraId="67EB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2"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F0CB551">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5A3697F">
            <w:pPr>
              <w:jc w:val="center"/>
              <w:rPr>
                <w:rFonts w:hint="eastAsia" w:asciiTheme="minorEastAsia" w:hAnsiTheme="minorEastAsia" w:eastAsiaTheme="minorEastAsia" w:cstheme="minorEastAsia"/>
                <w:i w:val="0"/>
                <w:iCs w:val="0"/>
                <w:color w:val="000000"/>
                <w:sz w:val="24"/>
                <w:szCs w:val="24"/>
                <w:u w:val="none"/>
              </w:rPr>
            </w:pPr>
          </w:p>
        </w:tc>
        <w:tc>
          <w:tcPr>
            <w:tcW w:w="182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1E7EDF7">
            <w:pPr>
              <w:jc w:val="center"/>
              <w:rPr>
                <w:rFonts w:hint="eastAsia" w:asciiTheme="minorEastAsia" w:hAnsiTheme="minorEastAsia" w:eastAsiaTheme="minorEastAsia" w:cstheme="minorEastAsia"/>
                <w:i w:val="0"/>
                <w:iCs w:val="0"/>
                <w:color w:val="000000"/>
                <w:sz w:val="24"/>
                <w:szCs w:val="24"/>
                <w:u w:val="none"/>
              </w:rPr>
            </w:pPr>
          </w:p>
        </w:tc>
        <w:tc>
          <w:tcPr>
            <w:tcW w:w="331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9B5CB53">
            <w:pPr>
              <w:jc w:val="left"/>
              <w:rPr>
                <w:rFonts w:hint="eastAsia" w:asciiTheme="minorEastAsia" w:hAnsiTheme="minorEastAsia" w:eastAsiaTheme="minorEastAsia" w:cstheme="minorEastAsia"/>
                <w:i w:val="0"/>
                <w:iCs w:val="0"/>
                <w:color w:val="000000"/>
                <w:sz w:val="24"/>
                <w:szCs w:val="24"/>
                <w:u w:val="none"/>
              </w:rPr>
            </w:pPr>
          </w:p>
        </w:tc>
        <w:tc>
          <w:tcPr>
            <w:tcW w:w="123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F00EF8D">
            <w:pPr>
              <w:jc w:val="center"/>
              <w:rPr>
                <w:rFonts w:hint="eastAsia" w:asciiTheme="minorEastAsia" w:hAnsiTheme="minorEastAsia" w:eastAsiaTheme="minorEastAsia" w:cstheme="minorEastAsia"/>
                <w:i w:val="0"/>
                <w:iCs w:val="0"/>
                <w:color w:val="000000"/>
                <w:sz w:val="24"/>
                <w:szCs w:val="24"/>
                <w:u w:val="none"/>
              </w:rPr>
            </w:pPr>
          </w:p>
        </w:tc>
        <w:tc>
          <w:tcPr>
            <w:tcW w:w="98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842F13">
            <w:pPr>
              <w:jc w:val="center"/>
              <w:rPr>
                <w:rFonts w:hint="eastAsia" w:asciiTheme="minorEastAsia" w:hAnsiTheme="minorEastAsia" w:eastAsiaTheme="minorEastAsia" w:cstheme="minorEastAsia"/>
                <w:i w:val="0"/>
                <w:iCs w:val="0"/>
                <w:color w:val="000000"/>
                <w:sz w:val="24"/>
                <w:szCs w:val="24"/>
                <w:u w:val="none"/>
              </w:rPr>
            </w:pPr>
          </w:p>
        </w:tc>
      </w:tr>
      <w:tr w14:paraId="0B2A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02"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9785026">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4C00A3">
            <w:pPr>
              <w:jc w:val="center"/>
              <w:rPr>
                <w:rFonts w:hint="eastAsia" w:asciiTheme="minorEastAsia" w:hAnsiTheme="minorEastAsia" w:eastAsiaTheme="minorEastAsia" w:cstheme="minorEastAsia"/>
                <w:i w:val="0"/>
                <w:iCs w:val="0"/>
                <w:color w:val="000000"/>
                <w:sz w:val="24"/>
                <w:szCs w:val="24"/>
                <w:u w:val="none"/>
              </w:rPr>
            </w:pPr>
          </w:p>
        </w:tc>
        <w:tc>
          <w:tcPr>
            <w:tcW w:w="182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56360EC">
            <w:pPr>
              <w:jc w:val="center"/>
              <w:rPr>
                <w:rFonts w:hint="eastAsia" w:asciiTheme="minorEastAsia" w:hAnsiTheme="minorEastAsia" w:eastAsiaTheme="minorEastAsia" w:cstheme="minorEastAsia"/>
                <w:i w:val="0"/>
                <w:iCs w:val="0"/>
                <w:color w:val="000000"/>
                <w:sz w:val="24"/>
                <w:szCs w:val="24"/>
                <w:u w:val="none"/>
              </w:rPr>
            </w:pPr>
          </w:p>
        </w:tc>
        <w:tc>
          <w:tcPr>
            <w:tcW w:w="331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20445E9">
            <w:pPr>
              <w:jc w:val="left"/>
              <w:rPr>
                <w:rFonts w:hint="eastAsia" w:asciiTheme="minorEastAsia" w:hAnsiTheme="minorEastAsia" w:eastAsiaTheme="minorEastAsia" w:cstheme="minorEastAsia"/>
                <w:i w:val="0"/>
                <w:iCs w:val="0"/>
                <w:color w:val="000000"/>
                <w:sz w:val="24"/>
                <w:szCs w:val="24"/>
                <w:u w:val="none"/>
              </w:rPr>
            </w:pPr>
          </w:p>
        </w:tc>
        <w:tc>
          <w:tcPr>
            <w:tcW w:w="123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DB93B3B">
            <w:pPr>
              <w:jc w:val="center"/>
              <w:rPr>
                <w:rFonts w:hint="eastAsia" w:asciiTheme="minorEastAsia" w:hAnsiTheme="minorEastAsia" w:eastAsiaTheme="minorEastAsia" w:cstheme="minorEastAsia"/>
                <w:i w:val="0"/>
                <w:iCs w:val="0"/>
                <w:color w:val="000000"/>
                <w:sz w:val="24"/>
                <w:szCs w:val="24"/>
                <w:u w:val="none"/>
              </w:rPr>
            </w:pPr>
          </w:p>
        </w:tc>
        <w:tc>
          <w:tcPr>
            <w:tcW w:w="98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98252B">
            <w:pPr>
              <w:jc w:val="center"/>
              <w:rPr>
                <w:rFonts w:hint="eastAsia" w:asciiTheme="minorEastAsia" w:hAnsiTheme="minorEastAsia" w:eastAsiaTheme="minorEastAsia" w:cstheme="minorEastAsia"/>
                <w:i w:val="0"/>
                <w:iCs w:val="0"/>
                <w:color w:val="000000"/>
                <w:sz w:val="24"/>
                <w:szCs w:val="24"/>
                <w:u w:val="none"/>
              </w:rPr>
            </w:pPr>
          </w:p>
        </w:tc>
      </w:tr>
      <w:tr w14:paraId="1C53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53FB2F">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E58225">
            <w:pPr>
              <w:jc w:val="center"/>
              <w:rPr>
                <w:rFonts w:hint="eastAsia" w:asciiTheme="minorEastAsia" w:hAnsiTheme="minorEastAsia" w:eastAsiaTheme="minorEastAsia" w:cstheme="minorEastAsia"/>
                <w:i w:val="0"/>
                <w:iCs w:val="0"/>
                <w:color w:val="000000"/>
                <w:sz w:val="24"/>
                <w:szCs w:val="24"/>
                <w:u w:val="none"/>
              </w:rPr>
            </w:pP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863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电气部分</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4146D7">
            <w:pPr>
              <w:jc w:val="left"/>
              <w:rPr>
                <w:rFonts w:hint="eastAsia" w:asciiTheme="minorEastAsia" w:hAnsiTheme="minorEastAsia" w:eastAsiaTheme="minorEastAsia" w:cstheme="minorEastAsia"/>
                <w:i w:val="0"/>
                <w:iCs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C81D1A">
            <w:pPr>
              <w:jc w:val="center"/>
              <w:rPr>
                <w:rFonts w:hint="eastAsia" w:asciiTheme="minorEastAsia" w:hAnsiTheme="minorEastAsia" w:eastAsiaTheme="minorEastAsia" w:cstheme="minorEastAsia"/>
                <w:i w:val="0"/>
                <w:iCs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A118C5">
            <w:pPr>
              <w:jc w:val="center"/>
              <w:rPr>
                <w:rFonts w:hint="eastAsia" w:asciiTheme="minorEastAsia" w:hAnsiTheme="minorEastAsia" w:eastAsiaTheme="minorEastAsia" w:cstheme="minorEastAsia"/>
                <w:i w:val="0"/>
                <w:iCs w:val="0"/>
                <w:color w:val="000000"/>
                <w:sz w:val="24"/>
                <w:szCs w:val="24"/>
                <w:u w:val="none"/>
              </w:rPr>
            </w:pPr>
          </w:p>
        </w:tc>
      </w:tr>
      <w:tr w14:paraId="11A9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B7D6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0CC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030404017001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98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EFA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1.名称:配电箱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2.接线端子材质、规格:按设计要求</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110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59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0DF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D04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241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030412001001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2D2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普通灯具</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8951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1.名称:LED扣板灯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2.型号:600*600mm</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433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A91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36B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CB3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971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030412004001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EA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装饰灯</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D66B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1.名称:筒灯</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B1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F18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712A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0FA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1FF6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030412001002</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29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普通灯具</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BE2F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1.名称:LED扣板灯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2.型号:1500*200mm</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015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F0D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7516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AC9F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C26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030404035001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A00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插座</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B67F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1.名称:冰箱插座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3.安装方式:暗装</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6D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9EB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161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EC9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93F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030404035002</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12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插座</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62E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1.名称:五孔插座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3.安装方式:暗装</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34F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581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614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339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6F5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040801029001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399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照明开关</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3C9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1.名称:单联单控暗开关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3.安装方式:暗装</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AE2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60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F91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E01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B29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030411006001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39D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接线盒</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3B7F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1.名称:暗装接线盒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3.安装形式:暗装</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EEB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79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57C5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D54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0AE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030411006002</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071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接线盒</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A491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1.名称:暗装开关(插座)盒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3.安装形式:暗装</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6B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A55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55CF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62B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57C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030411001001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297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配管</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F7EE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2.规格:PC20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3.配置形式:暗配</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060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125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4B54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6E9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A9A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030411001002</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8B8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配管</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5A8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2.规格:PC25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3.配置形式:暗配</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80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636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14:paraId="4087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0D1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B2B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030411004001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912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配线</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74CA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2.型号、规格:BVR2.5mm2</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6B3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1E7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154.5</w:t>
            </w:r>
          </w:p>
        </w:tc>
      </w:tr>
      <w:tr w14:paraId="0612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08A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187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030411004002</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7EB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配线</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880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2.型号、规格:BVR10mm2</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50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B02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7B84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E1C2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7B4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040807002001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57B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供电系统调试</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C94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1.名称:输配电装置系统调试</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C9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93E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61F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33F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746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031301017001</w:t>
            </w:r>
          </w:p>
        </w:tc>
        <w:tc>
          <w:tcPr>
            <w:tcW w:w="182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77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脚手架搭拆</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846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1.名称：脚手架搭拆</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379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8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6327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bl>
    <w:p w14:paraId="351C26D8">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Theme="minorEastAsia" w:hAnsiTheme="minorEastAsia" w:eastAsiaTheme="minorEastAsia" w:cstheme="minorEastAsia"/>
          <w:b w:val="0"/>
          <w:bCs w:val="0"/>
          <w:color w:val="000000"/>
          <w:lang w:val="en-US" w:eastAsia="zh-CN"/>
        </w:rPr>
      </w:pPr>
      <w:r>
        <w:rPr>
          <w:rFonts w:hint="eastAsia" w:asciiTheme="minorEastAsia" w:hAnsiTheme="minorEastAsia" w:eastAsiaTheme="minorEastAsia" w:cstheme="minorEastAsia"/>
          <w:b w:val="0"/>
          <w:bCs w:val="0"/>
          <w:color w:val="000000"/>
          <w:lang w:val="en-US" w:eastAsia="zh-CN"/>
        </w:rPr>
        <w:t>工程名称：中华民族共同体意识展示馆-土建部分</w:t>
      </w:r>
    </w:p>
    <w:tbl>
      <w:tblPr>
        <w:tblStyle w:val="10"/>
        <w:tblW w:w="98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4"/>
        <w:gridCol w:w="1656"/>
        <w:gridCol w:w="1844"/>
        <w:gridCol w:w="3300"/>
        <w:gridCol w:w="1238"/>
        <w:gridCol w:w="1000"/>
      </w:tblGrid>
      <w:tr w14:paraId="5AF9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6EAE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5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BE3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项目编码</w:t>
            </w:r>
          </w:p>
        </w:tc>
        <w:tc>
          <w:tcPr>
            <w:tcW w:w="1844"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775C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330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6AA9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项目特征描述</w:t>
            </w:r>
          </w:p>
        </w:tc>
        <w:tc>
          <w:tcPr>
            <w:tcW w:w="1238"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337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计量单位</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ADD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r>
      <w:tr w14:paraId="1AA1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5CA3173">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3BC2FF">
            <w:pPr>
              <w:jc w:val="center"/>
              <w:rPr>
                <w:rFonts w:hint="eastAsia" w:asciiTheme="minorEastAsia" w:hAnsiTheme="minorEastAsia" w:eastAsiaTheme="minorEastAsia" w:cstheme="minorEastAsia"/>
                <w:i w:val="0"/>
                <w:iCs w:val="0"/>
                <w:color w:val="000000"/>
                <w:sz w:val="24"/>
                <w:szCs w:val="24"/>
                <w:u w:val="none"/>
              </w:rPr>
            </w:pPr>
          </w:p>
        </w:tc>
        <w:tc>
          <w:tcPr>
            <w:tcW w:w="1844"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49E14A">
            <w:pPr>
              <w:jc w:val="center"/>
              <w:rPr>
                <w:rFonts w:hint="eastAsia" w:asciiTheme="minorEastAsia" w:hAnsiTheme="minorEastAsia" w:eastAsiaTheme="minorEastAsia" w:cstheme="minorEastAsia"/>
                <w:i w:val="0"/>
                <w:iCs w:val="0"/>
                <w:color w:val="000000"/>
                <w:sz w:val="24"/>
                <w:szCs w:val="24"/>
                <w:u w:val="none"/>
              </w:rPr>
            </w:pPr>
          </w:p>
        </w:tc>
        <w:tc>
          <w:tcPr>
            <w:tcW w:w="330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F1BE37C">
            <w:pPr>
              <w:jc w:val="left"/>
              <w:rPr>
                <w:rFonts w:hint="eastAsia" w:asciiTheme="minorEastAsia" w:hAnsiTheme="minorEastAsia" w:eastAsiaTheme="minorEastAsia" w:cstheme="minorEastAsia"/>
                <w:i w:val="0"/>
                <w:iCs w:val="0"/>
                <w:color w:val="000000"/>
                <w:sz w:val="24"/>
                <w:szCs w:val="24"/>
                <w:u w:val="none"/>
              </w:rPr>
            </w:pPr>
          </w:p>
        </w:tc>
        <w:tc>
          <w:tcPr>
            <w:tcW w:w="123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504FB10">
            <w:pPr>
              <w:jc w:val="center"/>
              <w:rPr>
                <w:rFonts w:hint="eastAsia" w:asciiTheme="minorEastAsia" w:hAnsiTheme="minorEastAsia" w:eastAsiaTheme="minorEastAsia" w:cstheme="minorEastAsia"/>
                <w:i w:val="0"/>
                <w:iCs w:val="0"/>
                <w:color w:val="000000"/>
                <w:sz w:val="24"/>
                <w:szCs w:val="24"/>
                <w:u w:val="none"/>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337C716">
            <w:pPr>
              <w:jc w:val="center"/>
              <w:rPr>
                <w:rFonts w:hint="eastAsia" w:asciiTheme="minorEastAsia" w:hAnsiTheme="minorEastAsia" w:eastAsiaTheme="minorEastAsia" w:cstheme="minorEastAsia"/>
                <w:i w:val="0"/>
                <w:iCs w:val="0"/>
                <w:color w:val="000000"/>
                <w:sz w:val="24"/>
                <w:szCs w:val="24"/>
                <w:u w:val="none"/>
              </w:rPr>
            </w:pPr>
          </w:p>
        </w:tc>
      </w:tr>
      <w:tr w14:paraId="68EE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06C5355">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7BBE8DD">
            <w:pPr>
              <w:jc w:val="center"/>
              <w:rPr>
                <w:rFonts w:hint="eastAsia" w:asciiTheme="minorEastAsia" w:hAnsiTheme="minorEastAsia" w:eastAsiaTheme="minorEastAsia" w:cstheme="minorEastAsia"/>
                <w:i w:val="0"/>
                <w:iCs w:val="0"/>
                <w:color w:val="000000"/>
                <w:sz w:val="24"/>
                <w:szCs w:val="24"/>
                <w:u w:val="none"/>
              </w:rPr>
            </w:pPr>
          </w:p>
        </w:tc>
        <w:tc>
          <w:tcPr>
            <w:tcW w:w="1844"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3077D0">
            <w:pPr>
              <w:jc w:val="center"/>
              <w:rPr>
                <w:rFonts w:hint="eastAsia" w:asciiTheme="minorEastAsia" w:hAnsiTheme="minorEastAsia" w:eastAsiaTheme="minorEastAsia" w:cstheme="minorEastAsia"/>
                <w:i w:val="0"/>
                <w:iCs w:val="0"/>
                <w:color w:val="000000"/>
                <w:sz w:val="24"/>
                <w:szCs w:val="24"/>
                <w:u w:val="none"/>
              </w:rPr>
            </w:pPr>
          </w:p>
        </w:tc>
        <w:tc>
          <w:tcPr>
            <w:tcW w:w="330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960E2C">
            <w:pPr>
              <w:jc w:val="left"/>
              <w:rPr>
                <w:rFonts w:hint="eastAsia" w:asciiTheme="minorEastAsia" w:hAnsiTheme="minorEastAsia" w:eastAsiaTheme="minorEastAsia" w:cstheme="minorEastAsia"/>
                <w:i w:val="0"/>
                <w:iCs w:val="0"/>
                <w:color w:val="000000"/>
                <w:sz w:val="24"/>
                <w:szCs w:val="24"/>
                <w:u w:val="none"/>
              </w:rPr>
            </w:pPr>
          </w:p>
        </w:tc>
        <w:tc>
          <w:tcPr>
            <w:tcW w:w="1238"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802B124">
            <w:pPr>
              <w:jc w:val="center"/>
              <w:rPr>
                <w:rFonts w:hint="eastAsia" w:asciiTheme="minorEastAsia" w:hAnsiTheme="minorEastAsia" w:eastAsiaTheme="minorEastAsia" w:cstheme="minorEastAsia"/>
                <w:i w:val="0"/>
                <w:iCs w:val="0"/>
                <w:color w:val="000000"/>
                <w:sz w:val="24"/>
                <w:szCs w:val="24"/>
                <w:u w:val="none"/>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A239995">
            <w:pPr>
              <w:jc w:val="center"/>
              <w:rPr>
                <w:rFonts w:hint="eastAsia" w:asciiTheme="minorEastAsia" w:hAnsiTheme="minorEastAsia" w:eastAsiaTheme="minorEastAsia" w:cstheme="minorEastAsia"/>
                <w:i w:val="0"/>
                <w:iCs w:val="0"/>
                <w:color w:val="000000"/>
                <w:sz w:val="24"/>
                <w:szCs w:val="24"/>
                <w:u w:val="none"/>
              </w:rPr>
            </w:pPr>
          </w:p>
        </w:tc>
      </w:tr>
      <w:tr w14:paraId="21F8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B3522E">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DE92ED">
            <w:pPr>
              <w:jc w:val="center"/>
              <w:rPr>
                <w:rFonts w:hint="eastAsia" w:asciiTheme="minorEastAsia" w:hAnsiTheme="minorEastAsia" w:eastAsiaTheme="minorEastAsia" w:cstheme="minorEastAsia"/>
                <w:i w:val="0"/>
                <w:iCs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A4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拆除部分</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496EC9">
            <w:pPr>
              <w:jc w:val="left"/>
              <w:rPr>
                <w:rFonts w:hint="eastAsia" w:asciiTheme="minorEastAsia" w:hAnsiTheme="minorEastAsia" w:eastAsiaTheme="minorEastAsia" w:cstheme="minorEastAsia"/>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2B0F6">
            <w:pPr>
              <w:jc w:val="center"/>
              <w:rPr>
                <w:rFonts w:hint="eastAsia" w:asciiTheme="minorEastAsia" w:hAnsiTheme="minorEastAsia" w:eastAsiaTheme="minorEastAsia" w:cstheme="minorEastAsia"/>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7D0AD">
            <w:pPr>
              <w:jc w:val="center"/>
              <w:rPr>
                <w:rFonts w:hint="eastAsia" w:asciiTheme="minorEastAsia" w:hAnsiTheme="minorEastAsia" w:eastAsiaTheme="minorEastAsia" w:cstheme="minorEastAsia"/>
                <w:i w:val="0"/>
                <w:iCs w:val="0"/>
                <w:color w:val="000000"/>
                <w:sz w:val="24"/>
                <w:szCs w:val="24"/>
                <w:u w:val="none"/>
              </w:rPr>
            </w:pPr>
          </w:p>
        </w:tc>
      </w:tr>
      <w:tr w14:paraId="79BD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075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C7F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011601001002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102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砖砌体拆除</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7B51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1.砌体名称:砖砌体拆除</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F07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77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58.8</w:t>
            </w:r>
          </w:p>
        </w:tc>
      </w:tr>
      <w:tr w14:paraId="3681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41B4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B3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011605001001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37F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平面块料拆除</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DFA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1.饰面材料种类:地砖拆除</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3E5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30B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245.18</w:t>
            </w:r>
          </w:p>
        </w:tc>
      </w:tr>
      <w:tr w14:paraId="1992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B9D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B3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011606003001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D4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天棚面龙骨及饰面拆除</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52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1.龙骨及饰面种类:吊顶</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D6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A5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212.31</w:t>
            </w:r>
          </w:p>
        </w:tc>
      </w:tr>
      <w:tr w14:paraId="0530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2349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018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011608002001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EA3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铲除涂料面</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0F4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1.铲除部位名称:墙面旧漆皮和壁纸</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24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21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424.65</w:t>
            </w:r>
          </w:p>
        </w:tc>
      </w:tr>
      <w:tr w14:paraId="264B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2C6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46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010103002002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907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余方弃置</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1184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1.拆除垃圾外运 运距≤8km</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EF0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270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113.04</w:t>
            </w:r>
          </w:p>
        </w:tc>
      </w:tr>
      <w:tr w14:paraId="17D6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A38834">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D6AB51">
            <w:pPr>
              <w:jc w:val="center"/>
              <w:rPr>
                <w:rFonts w:hint="eastAsia" w:asciiTheme="minorEastAsia" w:hAnsiTheme="minorEastAsia" w:eastAsiaTheme="minorEastAsia" w:cstheme="minorEastAsia"/>
                <w:i w:val="0"/>
                <w:iCs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E37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门窗工程</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5B49C">
            <w:pPr>
              <w:jc w:val="left"/>
              <w:rPr>
                <w:rFonts w:hint="eastAsia" w:asciiTheme="minorEastAsia" w:hAnsiTheme="minorEastAsia" w:eastAsiaTheme="minorEastAsia" w:cstheme="minorEastAsia"/>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B165A6">
            <w:pPr>
              <w:jc w:val="center"/>
              <w:rPr>
                <w:rFonts w:hint="eastAsia" w:asciiTheme="minorEastAsia" w:hAnsiTheme="minorEastAsia" w:eastAsiaTheme="minorEastAsia" w:cstheme="minorEastAsia"/>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F90B1E">
            <w:pPr>
              <w:jc w:val="center"/>
              <w:rPr>
                <w:rFonts w:hint="eastAsia" w:asciiTheme="minorEastAsia" w:hAnsiTheme="minorEastAsia" w:eastAsiaTheme="minorEastAsia" w:cstheme="minorEastAsia"/>
                <w:i w:val="0"/>
                <w:iCs w:val="0"/>
                <w:color w:val="000000"/>
                <w:sz w:val="24"/>
                <w:szCs w:val="24"/>
                <w:u w:val="none"/>
              </w:rPr>
            </w:pPr>
          </w:p>
        </w:tc>
      </w:tr>
      <w:tr w14:paraId="33FD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E6C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462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010802003001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61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钢质防火门</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38EF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1.门框或扇外围尺寸:甲级防火门</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0B8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B2D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8.61</w:t>
            </w:r>
          </w:p>
        </w:tc>
      </w:tr>
      <w:tr w14:paraId="6C66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7D69EA">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179796">
            <w:pPr>
              <w:jc w:val="center"/>
              <w:rPr>
                <w:rFonts w:hint="eastAsia" w:asciiTheme="minorEastAsia" w:hAnsiTheme="minorEastAsia" w:eastAsiaTheme="minorEastAsia" w:cstheme="minorEastAsia"/>
                <w:i w:val="0"/>
                <w:iCs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AA9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地面部分</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FC93A">
            <w:pPr>
              <w:jc w:val="left"/>
              <w:rPr>
                <w:rFonts w:hint="eastAsia" w:asciiTheme="minorEastAsia" w:hAnsiTheme="minorEastAsia" w:eastAsiaTheme="minorEastAsia" w:cstheme="minorEastAsia"/>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AFA8E">
            <w:pPr>
              <w:jc w:val="center"/>
              <w:rPr>
                <w:rFonts w:hint="eastAsia" w:asciiTheme="minorEastAsia" w:hAnsiTheme="minorEastAsia" w:eastAsiaTheme="minorEastAsia" w:cstheme="minorEastAsia"/>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0086F">
            <w:pPr>
              <w:jc w:val="center"/>
              <w:rPr>
                <w:rFonts w:hint="eastAsia" w:asciiTheme="minorEastAsia" w:hAnsiTheme="minorEastAsia" w:eastAsiaTheme="minorEastAsia" w:cstheme="minorEastAsia"/>
                <w:i w:val="0"/>
                <w:iCs w:val="0"/>
                <w:color w:val="000000"/>
                <w:sz w:val="24"/>
                <w:szCs w:val="24"/>
                <w:u w:val="none"/>
              </w:rPr>
            </w:pPr>
          </w:p>
        </w:tc>
      </w:tr>
      <w:tr w14:paraId="7043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CBC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59C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011101006001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91A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平面砂浆找平层</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C8E4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1.找平层厚度、砂浆配合比:8mm硅酸盐水泥找平</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41F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5F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245.18</w:t>
            </w:r>
          </w:p>
        </w:tc>
      </w:tr>
      <w:tr w14:paraId="79CB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60D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E6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011102003002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926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块料楼地面</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BD1B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1.面层材料品种、规格、颜色:1200mm*600mm全抛釉瓷砖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2.嵌缝材料种类:选择与瓷砖颜色匹配的填缝剂</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FA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0F0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245.18</w:t>
            </w:r>
          </w:p>
        </w:tc>
      </w:tr>
      <w:tr w14:paraId="4BA3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7A584C">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9B51D3">
            <w:pPr>
              <w:jc w:val="center"/>
              <w:rPr>
                <w:rFonts w:hint="eastAsia" w:asciiTheme="minorEastAsia" w:hAnsiTheme="minorEastAsia" w:eastAsiaTheme="minorEastAsia" w:cstheme="minorEastAsia"/>
                <w:i w:val="0"/>
                <w:iCs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C8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天棚部分</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175156">
            <w:pPr>
              <w:jc w:val="left"/>
              <w:rPr>
                <w:rFonts w:hint="eastAsia" w:asciiTheme="minorEastAsia" w:hAnsiTheme="minorEastAsia" w:eastAsiaTheme="minorEastAsia" w:cstheme="minorEastAsia"/>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3CAEE8">
            <w:pPr>
              <w:jc w:val="center"/>
              <w:rPr>
                <w:rFonts w:hint="eastAsia" w:asciiTheme="minorEastAsia" w:hAnsiTheme="minorEastAsia" w:eastAsiaTheme="minorEastAsia" w:cstheme="minorEastAsia"/>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820DE8">
            <w:pPr>
              <w:jc w:val="center"/>
              <w:rPr>
                <w:rFonts w:hint="eastAsia" w:asciiTheme="minorEastAsia" w:hAnsiTheme="minorEastAsia" w:eastAsiaTheme="minorEastAsia" w:cstheme="minorEastAsia"/>
                <w:i w:val="0"/>
                <w:iCs w:val="0"/>
                <w:color w:val="000000"/>
                <w:sz w:val="24"/>
                <w:szCs w:val="24"/>
                <w:u w:val="none"/>
              </w:rPr>
            </w:pPr>
          </w:p>
        </w:tc>
      </w:tr>
      <w:tr w14:paraId="5370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603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4EF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011406001001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5D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抹灰面油漆</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6CB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1.油漆品种、刷漆遍数: 乳胶漆</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641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A2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212.31</w:t>
            </w:r>
          </w:p>
        </w:tc>
      </w:tr>
      <w:tr w14:paraId="2DC0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0438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898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011302001002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5A9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吊顶天棚</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609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1.龙骨材料种类、规格、中距:天棚龙骨主龙骨900-1200mm，副龙骨根据方通尺寸定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2.面层材料品种、规格:安装铝方通，60*80*1.5mm</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B49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F6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212.31</w:t>
            </w:r>
          </w:p>
        </w:tc>
      </w:tr>
      <w:tr w14:paraId="64A4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C98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F83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011701003004</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1C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里脚手架</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12FA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1.搭设方式:单项脚手架 活动脚手架 天棚</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6A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BF3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212.31</w:t>
            </w:r>
          </w:p>
        </w:tc>
      </w:tr>
      <w:tr w14:paraId="365E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9B9A8C">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44F7BB">
            <w:pPr>
              <w:jc w:val="center"/>
              <w:rPr>
                <w:rFonts w:hint="eastAsia" w:asciiTheme="minorEastAsia" w:hAnsiTheme="minorEastAsia" w:eastAsiaTheme="minorEastAsia" w:cstheme="minorEastAsia"/>
                <w:i w:val="0"/>
                <w:iCs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A0D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墙面工程</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2BA4D0">
            <w:pPr>
              <w:jc w:val="left"/>
              <w:rPr>
                <w:rFonts w:hint="eastAsia" w:asciiTheme="minorEastAsia" w:hAnsiTheme="minorEastAsia" w:eastAsiaTheme="minorEastAsia" w:cstheme="minorEastAsia"/>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8E1E94">
            <w:pPr>
              <w:jc w:val="center"/>
              <w:rPr>
                <w:rFonts w:hint="eastAsia" w:asciiTheme="minorEastAsia" w:hAnsiTheme="minorEastAsia" w:eastAsiaTheme="minorEastAsia" w:cstheme="minorEastAsia"/>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F027E5">
            <w:pPr>
              <w:jc w:val="center"/>
              <w:rPr>
                <w:rFonts w:hint="eastAsia" w:asciiTheme="minorEastAsia" w:hAnsiTheme="minorEastAsia" w:eastAsiaTheme="minorEastAsia" w:cstheme="minorEastAsia"/>
                <w:i w:val="0"/>
                <w:iCs w:val="0"/>
                <w:color w:val="000000"/>
                <w:sz w:val="24"/>
                <w:szCs w:val="24"/>
                <w:u w:val="none"/>
              </w:rPr>
            </w:pPr>
          </w:p>
        </w:tc>
      </w:tr>
      <w:tr w14:paraId="0643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74FF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5FF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011201004001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328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墙面处理</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26D3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1.找平层砂浆厚度、配合比:10mm水泥砂浆</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0C9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31E3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424.65</w:t>
            </w:r>
          </w:p>
        </w:tc>
      </w:tr>
      <w:tr w14:paraId="23AC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E14A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79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011407001001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D39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墙面喷刷涂料</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5A57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1.涂料品种、喷刷遍数:乳胶漆</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CF2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CF6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424.65</w:t>
            </w:r>
          </w:p>
        </w:tc>
      </w:tr>
      <w:tr w14:paraId="0101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FBD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C83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011701003005</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7C7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里脚手架</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A98F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1.搭设方式:单项脚手架 活动脚手架 墙、柱面</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414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867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487.35</w:t>
            </w:r>
          </w:p>
        </w:tc>
      </w:tr>
      <w:tr w14:paraId="2EAD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6EE3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08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10F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院史馆背景墙</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9BF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1.木龙骨、阻燃12厘板基层,石膏板饰面,边上预埋线性灯轨道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2.基层石膏找平,乳胶漆饰面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3.仿古石材云石胶铺贴饰面: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4.背景墙墙布打印台江全景铺贴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5.木质雕刻台江老风雨桥模型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6.水晶板雕刻文字及logo</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808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92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r>
      <w:tr w14:paraId="2376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8E4A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AF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011207001007</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7A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医院简介</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786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1.木龙骨、阻燃九厘板基层做造型,木饰面板饰面，大理石饰面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2.根据造型打印医院简介内容墙布铺贴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3.医院简介字样用水晶板雕刻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4.其它详见时间图纸</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DD1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0CC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21.24</w:t>
            </w:r>
          </w:p>
        </w:tc>
      </w:tr>
      <w:tr w14:paraId="63CC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CB5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FE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011207001021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8F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超控台、台江县鸟瞰图</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C5E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1.轻钢龙骨木龙骨、阻燃九厘板基层做斜面造型,木饰面板饰面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2.根据造型打印台江过去和现在的鸟瞰图墙布铺贴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3.白鸽及分子造型用PVC板雕刻:</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4C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DFE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6.84</w:t>
            </w:r>
          </w:p>
        </w:tc>
      </w:tr>
      <w:tr w14:paraId="5C86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94" w:type="dxa"/>
            <w:tcBorders>
              <w:top w:val="single" w:color="000000" w:sz="4" w:space="0"/>
              <w:left w:val="single" w:color="000000" w:sz="8" w:space="0"/>
              <w:bottom w:val="single" w:color="auto" w:sz="4" w:space="0"/>
              <w:right w:val="single" w:color="000000" w:sz="4" w:space="0"/>
            </w:tcBorders>
            <w:shd w:val="clear" w:color="FFFFFF" w:fill="FFFFFF"/>
            <w:noWrap w:val="0"/>
            <w:vAlign w:val="center"/>
          </w:tcPr>
          <w:p w14:paraId="0A71E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656"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D39C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011207001006</w:t>
            </w:r>
          </w:p>
        </w:tc>
        <w:tc>
          <w:tcPr>
            <w:tcW w:w="1844"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B0B0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院史馆前言</w:t>
            </w:r>
          </w:p>
        </w:tc>
        <w:tc>
          <w:tcPr>
            <w:tcW w:w="3300"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2BD6A3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1.轻钢龙骨木龙骨、阻燃九里板基层做面造型,木饰面板饰面,房檐造型青瓦铺贴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2.根据造型打印前言内容墙布铺贴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3.前言字样与牛角样式用PVC板雕刻</w:t>
            </w:r>
          </w:p>
        </w:tc>
        <w:tc>
          <w:tcPr>
            <w:tcW w:w="1238"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44593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15C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13.54</w:t>
            </w:r>
          </w:p>
        </w:tc>
      </w:tr>
      <w:tr w14:paraId="2839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794" w:type="dxa"/>
            <w:tcBorders>
              <w:top w:val="single" w:color="auto" w:sz="4" w:space="0"/>
              <w:left w:val="single" w:color="auto" w:sz="4" w:space="0"/>
              <w:bottom w:val="single" w:color="auto" w:sz="4" w:space="0"/>
              <w:right w:val="single" w:color="000000" w:sz="4" w:space="0"/>
            </w:tcBorders>
            <w:shd w:val="clear" w:color="FFFFFF" w:fill="FFFFFF"/>
            <w:noWrap w:val="0"/>
            <w:vAlign w:val="center"/>
          </w:tcPr>
          <w:p w14:paraId="1673D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656"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06FA0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011207001008</w:t>
            </w:r>
          </w:p>
        </w:tc>
        <w:tc>
          <w:tcPr>
            <w:tcW w:w="1844"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539E9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医学誓言</w:t>
            </w:r>
          </w:p>
        </w:tc>
        <w:tc>
          <w:tcPr>
            <w:tcW w:w="3300" w:type="dxa"/>
            <w:tcBorders>
              <w:top w:val="single" w:color="auto" w:sz="4" w:space="0"/>
              <w:left w:val="single" w:color="000000" w:sz="4" w:space="0"/>
              <w:bottom w:val="single" w:color="auto" w:sz="4" w:space="0"/>
              <w:right w:val="single" w:color="000000" w:sz="4" w:space="0"/>
            </w:tcBorders>
            <w:shd w:val="clear" w:color="FFFFFF" w:fill="FFFFFF"/>
            <w:noWrap w:val="0"/>
            <w:vAlign w:val="center"/>
          </w:tcPr>
          <w:p w14:paraId="6459E1C1">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轻钢龙骨木龙骨、阻燃九厘板基层做面造型,木饰面板及格栅饰面</w:t>
            </w:r>
          </w:p>
          <w:p w14:paraId="00F70E66">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医学誓言、医院宗旨内容用PVC板雕刻</w:t>
            </w:r>
          </w:p>
        </w:tc>
        <w:tc>
          <w:tcPr>
            <w:tcW w:w="1238" w:type="dxa"/>
            <w:tcBorders>
              <w:top w:val="single" w:color="auto" w:sz="4" w:space="0"/>
              <w:left w:val="single" w:color="000000" w:sz="4" w:space="0"/>
              <w:bottom w:val="single" w:color="auto" w:sz="4" w:space="0"/>
              <w:right w:val="single" w:color="auto" w:sz="4" w:space="0"/>
            </w:tcBorders>
            <w:shd w:val="clear" w:color="FFFFFF" w:fill="FFFFFF"/>
            <w:noWrap w:val="0"/>
            <w:vAlign w:val="center"/>
          </w:tcPr>
          <w:p w14:paraId="4C601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auto" w:sz="4" w:space="0"/>
              <w:bottom w:val="single" w:color="000000" w:sz="4" w:space="0"/>
              <w:right w:val="single" w:color="000000" w:sz="4" w:space="0"/>
            </w:tcBorders>
            <w:shd w:val="clear" w:color="FFFFFF" w:fill="FFFFFF"/>
            <w:noWrap w:val="0"/>
            <w:vAlign w:val="center"/>
          </w:tcPr>
          <w:p w14:paraId="17309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10.44</w:t>
            </w:r>
          </w:p>
        </w:tc>
      </w:tr>
      <w:tr w14:paraId="2AC8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auto" w:sz="4" w:space="0"/>
              <w:left w:val="single" w:color="000000" w:sz="8" w:space="0"/>
              <w:bottom w:val="single" w:color="000000" w:sz="4" w:space="0"/>
              <w:right w:val="single" w:color="000000" w:sz="4" w:space="0"/>
            </w:tcBorders>
            <w:shd w:val="clear" w:color="FFFFFF" w:fill="FFFFFF"/>
            <w:noWrap w:val="0"/>
            <w:vAlign w:val="center"/>
          </w:tcPr>
          <w:p w14:paraId="0455D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656"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1AC58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011207001009</w:t>
            </w:r>
          </w:p>
        </w:tc>
        <w:tc>
          <w:tcPr>
            <w:tcW w:w="1844"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26B65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历史进程</w:t>
            </w:r>
          </w:p>
        </w:tc>
        <w:tc>
          <w:tcPr>
            <w:tcW w:w="3300"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0B00F2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1.轻钢龙骨木龙骨、阻燃九厘板基层做面造型,腻子粉乳胶漆饰面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2.文字PVC板雕刻及制作玻璃相框</w:t>
            </w:r>
          </w:p>
        </w:tc>
        <w:tc>
          <w:tcPr>
            <w:tcW w:w="1238" w:type="dxa"/>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7DB6B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83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r>
      <w:tr w14:paraId="1B95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508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61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011207001010</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A7A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历任院长及书记</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C96B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1.轻钢龙骨木龙骨、阻燃12厘板基层做面造型,腻子粉乳胶漆饰面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2.文字PVC板雕刻及制作铝合金相框</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AE5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036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9.14</w:t>
            </w:r>
          </w:p>
        </w:tc>
      </w:tr>
      <w:tr w14:paraId="439A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C11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0F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011207001022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C62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学科树</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E9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1.轻钢龙骨木龙骨、阻燃九厘板基层做面造型,腻子粉乳胶漆饰面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2.文字PVC板制作文字及内容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F6C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6CE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38.52</w:t>
            </w:r>
          </w:p>
        </w:tc>
      </w:tr>
      <w:tr w14:paraId="2B61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BB7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19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011501001002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A18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沙盘</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32F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1.生态板制作沙盘底部柜体及钢化玻璃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2.高分子材料制作沙盘模型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3.尺寸：3.6*1.6*1.2m</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6D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B0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80F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A102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641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F3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帮扶前言</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0BF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1.轻钢龙骨木龙骨、阻燃九厘板基层做面造型,石膏板饰面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2.文字PVC板制作文字及内容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18F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45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17.46</w:t>
            </w:r>
          </w:p>
        </w:tc>
      </w:tr>
      <w:tr w14:paraId="7762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72A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0DE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99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领导关怀</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37F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1.水晶板制作文字,文字下方石骨板做造型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2.铝合金制作相框</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97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2E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12.68</w:t>
            </w:r>
          </w:p>
        </w:tc>
      </w:tr>
      <w:tr w14:paraId="4967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C61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65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011207001013</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647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帮扶事迹</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4912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1.轻钢龙骨木龙骨、阻燃九厘板基层,石膏板饰面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2.PVC板制作文字及内容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33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66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17.46</w:t>
            </w:r>
          </w:p>
        </w:tc>
      </w:tr>
      <w:tr w14:paraId="5714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31B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AC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011207001014</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AB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帮扶人员名单</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BF3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1.轻钢龙骨木龙骨、阻燃九厘板基层,石膏板饰面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2.PVC板制作文字及内容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3EA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760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17.46</w:t>
            </w:r>
          </w:p>
        </w:tc>
      </w:tr>
      <w:tr w14:paraId="188F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1EB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FE4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011207001015</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2A6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本院人员名单</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3669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1.轻钢龙骨木龙骨、阻燃九厘板基层,石膏板饰面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2.PVC板制作文字及内容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2B9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62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17.46</w:t>
            </w:r>
          </w:p>
        </w:tc>
      </w:tr>
      <w:tr w14:paraId="4B6F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92EA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2F9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011207001016</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245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医院团结文化墙</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0FD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1.轻钢龙骨木龙骨、阻燃九厘板基层,石膏板饰面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2.墙布铺贴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3.PVC板制墙面内容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B05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B3B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26.32</w:t>
            </w:r>
          </w:p>
        </w:tc>
      </w:tr>
      <w:tr w14:paraId="3B5F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E99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43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011207001017</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1B36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弘扬廉政文化、共建和谐文明墙</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B979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1.PVC板制作文化墙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2.PVC板制作文字内容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B71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2AB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6.52</w:t>
            </w:r>
          </w:p>
        </w:tc>
      </w:tr>
      <w:tr w14:paraId="1CBD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256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750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011207001018</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AC1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荣誉展示墙</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4EA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1.轻钢龙骨木龙骨、阻燃九厘板基层,石膏板饰面及木饰面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2.PVC板制墙面内容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D67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DB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8.14</w:t>
            </w:r>
          </w:p>
        </w:tc>
      </w:tr>
      <w:tr w14:paraId="5C9C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81F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5BB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011207001019</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F47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荣誉展示</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5FCE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1.轻钢龙骨木龙骨、阻燃九厘板基层,石膏板饰面乳胶漆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2.PVC板制墙面内容，铝合金制作相框相片</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96F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26F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26.32</w:t>
            </w:r>
          </w:p>
        </w:tc>
      </w:tr>
      <w:tr w14:paraId="015D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2E3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E3E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011501001001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F10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石榴造型</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3BDE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1.用高分子材料制作石榴造型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2.PVC板制作文字</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658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73E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7A0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F14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B39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011207001020</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A2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结束语墙</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F8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1.木龙骨、阻燃九厘板造型,石膏板乳胶漆饰面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2.PVC板制墙面内容</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DA2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C1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22.79</w:t>
            </w:r>
          </w:p>
        </w:tc>
      </w:tr>
      <w:tr w14:paraId="34DE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4AB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BF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011501015003</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BFB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展示柜（3.5m）</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61A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1.材料种类、规格:20mm多层实木板和钢化玻璃</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C84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91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B67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A0F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0B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011501015002</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FDA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展示台（0.48m）</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F92A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1.材料种类、规格:20mm多层实木板和钢化玻璃</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1B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D79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B0C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4"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57B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3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030507014001</w:t>
            </w:r>
          </w:p>
        </w:tc>
        <w:tc>
          <w:tcPr>
            <w:tcW w:w="184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95A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显示设备</w:t>
            </w:r>
          </w:p>
        </w:tc>
        <w:tc>
          <w:tcPr>
            <w:tcW w:w="33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727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1.名称:室内LED显示屏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2.类别:像素间距P3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3.含钢结构框架</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33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DBC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17.28</w:t>
            </w:r>
          </w:p>
        </w:tc>
      </w:tr>
    </w:tbl>
    <w:p w14:paraId="4BEE19F2">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b w:val="0"/>
          <w:bCs w:val="0"/>
          <w:color w:val="000000"/>
          <w:lang w:val="en-US" w:eastAsia="zh-CN"/>
        </w:rPr>
        <w:t>工程名称：中华民族共同体意识展示馆-安装部分</w:t>
      </w:r>
    </w:p>
    <w:tbl>
      <w:tblPr>
        <w:tblStyle w:val="10"/>
        <w:tblW w:w="9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3"/>
        <w:gridCol w:w="1656"/>
        <w:gridCol w:w="1787"/>
        <w:gridCol w:w="3371"/>
        <w:gridCol w:w="1212"/>
        <w:gridCol w:w="1000"/>
      </w:tblGrid>
      <w:tr w14:paraId="441D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3"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77E5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5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4A28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项目编码</w:t>
            </w:r>
          </w:p>
        </w:tc>
        <w:tc>
          <w:tcPr>
            <w:tcW w:w="178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8F8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3371"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E8D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项目特征描述</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009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计量单位</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83E3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r>
      <w:tr w14:paraId="76E2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3"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167495">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96038C2">
            <w:pPr>
              <w:jc w:val="center"/>
              <w:rPr>
                <w:rFonts w:hint="eastAsia" w:asciiTheme="minorEastAsia" w:hAnsiTheme="minorEastAsia" w:eastAsiaTheme="minorEastAsia" w:cstheme="minorEastAsia"/>
                <w:i w:val="0"/>
                <w:iCs w:val="0"/>
                <w:color w:val="000000"/>
                <w:sz w:val="24"/>
                <w:szCs w:val="24"/>
                <w:u w:val="none"/>
              </w:rPr>
            </w:pPr>
          </w:p>
        </w:tc>
        <w:tc>
          <w:tcPr>
            <w:tcW w:w="1787"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48B49D">
            <w:pPr>
              <w:jc w:val="center"/>
              <w:rPr>
                <w:rFonts w:hint="eastAsia" w:asciiTheme="minorEastAsia" w:hAnsiTheme="minorEastAsia" w:eastAsiaTheme="minorEastAsia" w:cstheme="minorEastAsia"/>
                <w:i w:val="0"/>
                <w:iCs w:val="0"/>
                <w:color w:val="000000"/>
                <w:sz w:val="24"/>
                <w:szCs w:val="24"/>
                <w:u w:val="none"/>
              </w:rPr>
            </w:pPr>
          </w:p>
        </w:tc>
        <w:tc>
          <w:tcPr>
            <w:tcW w:w="3371"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9FA9FF">
            <w:pPr>
              <w:jc w:val="left"/>
              <w:rPr>
                <w:rFonts w:hint="eastAsia" w:asciiTheme="minorEastAsia" w:hAnsiTheme="minorEastAsia" w:eastAsiaTheme="minorEastAsia" w:cstheme="minorEastAsia"/>
                <w:i w:val="0"/>
                <w:iCs w:val="0"/>
                <w:color w:val="000000"/>
                <w:sz w:val="24"/>
                <w:szCs w:val="24"/>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1C0684">
            <w:pPr>
              <w:jc w:val="center"/>
              <w:rPr>
                <w:rFonts w:hint="eastAsia" w:asciiTheme="minorEastAsia" w:hAnsiTheme="minorEastAsia" w:eastAsiaTheme="minorEastAsia" w:cstheme="minorEastAsia"/>
                <w:i w:val="0"/>
                <w:iCs w:val="0"/>
                <w:color w:val="000000"/>
                <w:sz w:val="24"/>
                <w:szCs w:val="24"/>
                <w:u w:val="none"/>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B2D07D7">
            <w:pPr>
              <w:jc w:val="center"/>
              <w:rPr>
                <w:rFonts w:hint="eastAsia" w:asciiTheme="minorEastAsia" w:hAnsiTheme="minorEastAsia" w:eastAsiaTheme="minorEastAsia" w:cstheme="minorEastAsia"/>
                <w:i w:val="0"/>
                <w:iCs w:val="0"/>
                <w:color w:val="000000"/>
                <w:sz w:val="24"/>
                <w:szCs w:val="24"/>
                <w:u w:val="none"/>
              </w:rPr>
            </w:pPr>
          </w:p>
        </w:tc>
      </w:tr>
      <w:tr w14:paraId="5E67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3"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9A35507">
            <w:pPr>
              <w:jc w:val="center"/>
              <w:rPr>
                <w:rFonts w:hint="eastAsia" w:asciiTheme="minorEastAsia" w:hAnsiTheme="minorEastAsia" w:eastAsiaTheme="minorEastAsia" w:cstheme="minorEastAsia"/>
                <w:i w:val="0"/>
                <w:iCs w:val="0"/>
                <w:color w:val="000000"/>
                <w:sz w:val="24"/>
                <w:szCs w:val="24"/>
                <w:u w:val="none"/>
              </w:rPr>
            </w:pPr>
          </w:p>
        </w:tc>
        <w:tc>
          <w:tcPr>
            <w:tcW w:w="16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5CC9D8C">
            <w:pPr>
              <w:jc w:val="center"/>
              <w:rPr>
                <w:rFonts w:hint="eastAsia" w:asciiTheme="minorEastAsia" w:hAnsiTheme="minorEastAsia" w:eastAsiaTheme="minorEastAsia" w:cstheme="minorEastAsia"/>
                <w:i w:val="0"/>
                <w:iCs w:val="0"/>
                <w:color w:val="000000"/>
                <w:sz w:val="24"/>
                <w:szCs w:val="24"/>
                <w:u w:val="none"/>
              </w:rPr>
            </w:pPr>
          </w:p>
        </w:tc>
        <w:tc>
          <w:tcPr>
            <w:tcW w:w="1787"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9668A73">
            <w:pPr>
              <w:jc w:val="center"/>
              <w:rPr>
                <w:rFonts w:hint="eastAsia" w:asciiTheme="minorEastAsia" w:hAnsiTheme="minorEastAsia" w:eastAsiaTheme="minorEastAsia" w:cstheme="minorEastAsia"/>
                <w:i w:val="0"/>
                <w:iCs w:val="0"/>
                <w:color w:val="000000"/>
                <w:sz w:val="24"/>
                <w:szCs w:val="24"/>
                <w:u w:val="none"/>
              </w:rPr>
            </w:pPr>
          </w:p>
        </w:tc>
        <w:tc>
          <w:tcPr>
            <w:tcW w:w="3371"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D8EA019">
            <w:pPr>
              <w:jc w:val="left"/>
              <w:rPr>
                <w:rFonts w:hint="eastAsia" w:asciiTheme="minorEastAsia" w:hAnsiTheme="minorEastAsia" w:eastAsiaTheme="minorEastAsia" w:cstheme="minorEastAsia"/>
                <w:i w:val="0"/>
                <w:iCs w:val="0"/>
                <w:color w:val="000000"/>
                <w:sz w:val="24"/>
                <w:szCs w:val="24"/>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D80FF1">
            <w:pPr>
              <w:jc w:val="center"/>
              <w:rPr>
                <w:rFonts w:hint="eastAsia" w:asciiTheme="minorEastAsia" w:hAnsiTheme="minorEastAsia" w:eastAsiaTheme="minorEastAsia" w:cstheme="minorEastAsia"/>
                <w:i w:val="0"/>
                <w:iCs w:val="0"/>
                <w:color w:val="000000"/>
                <w:sz w:val="24"/>
                <w:szCs w:val="24"/>
                <w:u w:val="none"/>
              </w:rPr>
            </w:pPr>
          </w:p>
        </w:tc>
        <w:tc>
          <w:tcPr>
            <w:tcW w:w="100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B3ED391">
            <w:pPr>
              <w:jc w:val="center"/>
              <w:rPr>
                <w:rFonts w:hint="eastAsia" w:asciiTheme="minorEastAsia" w:hAnsiTheme="minorEastAsia" w:eastAsiaTheme="minorEastAsia" w:cstheme="minorEastAsia"/>
                <w:i w:val="0"/>
                <w:iCs w:val="0"/>
                <w:color w:val="000000"/>
                <w:sz w:val="24"/>
                <w:szCs w:val="24"/>
                <w:u w:val="none"/>
              </w:rPr>
            </w:pPr>
          </w:p>
        </w:tc>
      </w:tr>
      <w:tr w14:paraId="0895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AE9A605">
            <w:pPr>
              <w:jc w:val="center"/>
              <w:rPr>
                <w:rFonts w:hint="eastAsia" w:asciiTheme="minorEastAsia" w:hAnsiTheme="minorEastAsia" w:eastAsiaTheme="minorEastAsia" w:cstheme="minorEastAsia"/>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500298">
            <w:pPr>
              <w:jc w:val="center"/>
              <w:rPr>
                <w:rFonts w:hint="eastAsia" w:asciiTheme="minorEastAsia" w:hAnsiTheme="minorEastAsia" w:eastAsiaTheme="minorEastAsia" w:cstheme="minorEastAsia"/>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C2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电气部分</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97315">
            <w:pPr>
              <w:jc w:val="left"/>
              <w:rPr>
                <w:rFonts w:hint="eastAsia" w:asciiTheme="minorEastAsia" w:hAnsiTheme="minorEastAsia" w:eastAsiaTheme="minorEastAsia" w:cstheme="minorEastAsia"/>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D97BB">
            <w:pPr>
              <w:jc w:val="center"/>
              <w:rPr>
                <w:rFonts w:hint="eastAsia" w:asciiTheme="minorEastAsia" w:hAnsiTheme="minorEastAsia" w:eastAsiaTheme="minorEastAsia" w:cstheme="minorEastAsia"/>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3FC843">
            <w:pPr>
              <w:jc w:val="center"/>
              <w:rPr>
                <w:rFonts w:hint="eastAsia" w:asciiTheme="minorEastAsia" w:hAnsiTheme="minorEastAsia" w:eastAsiaTheme="minorEastAsia" w:cstheme="minorEastAsia"/>
                <w:i w:val="0"/>
                <w:iCs w:val="0"/>
                <w:color w:val="000000"/>
                <w:sz w:val="24"/>
                <w:szCs w:val="24"/>
                <w:u w:val="none"/>
              </w:rPr>
            </w:pPr>
          </w:p>
        </w:tc>
      </w:tr>
      <w:tr w14:paraId="1D48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4A5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D11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030412001003</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55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普通灯具</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2112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1.名称:灯带</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C66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A73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1B53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425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83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030412004002</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34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装饰灯</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824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1.名称:筒灯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2.型号:15W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3.规格:6寸</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23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1B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r>
      <w:tr w14:paraId="6874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572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0DD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030412004003</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727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装饰灯</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402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1.名称:射灯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2.型号:15W</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70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084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02A1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D3EA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43F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030412004004</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946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装饰灯</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2FB6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1.名称:吊灯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2.规格:直径100cm 高度80cm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3.灯体常用金属材质,不锈钢,表面可做镀铬处理,保证耐用性有较好的装饰性:灯罩可采用玻璃材质</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5F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FAB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1E1E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8E3A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4E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030412005001</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94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荧光灯</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ACE9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1.名称:长条灯</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62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7F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r>
      <w:tr w14:paraId="55C5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ECBA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DEE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030404035003</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C24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插座</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C682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1.名称:五孔插座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3.安装方式:暗装</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CB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4BB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328C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CBC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917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040801029002</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13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照明开关</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41B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1.名称:四联单控暗开关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3.安装方式:暗装</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D4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5E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075A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FDF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849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030411006003</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FC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接线盒</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3B3B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1.名称:暗装接线盒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3.安装形式:暗装</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1A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CEE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r>
      <w:tr w14:paraId="4027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83E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7BE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030411006004</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487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接线盒</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214A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1.名称:暗装开关(插座)盒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2.规格:按设计及规范要求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3.安装形式:暗装</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676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480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r>
      <w:tr w14:paraId="04D8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7AF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C0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030411001003</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AB7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配管</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B2F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2.规格:PC25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3.配置形式:暗配</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1C2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E44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474.11</w:t>
            </w:r>
          </w:p>
        </w:tc>
      </w:tr>
      <w:tr w14:paraId="541E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1A4A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E74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030411004003</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51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配线</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36BE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2.型号、规格:BV2.5mm2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E4D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46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w:t>
            </w:r>
          </w:p>
        </w:tc>
      </w:tr>
      <w:tr w14:paraId="2328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086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255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030411004004</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2EE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配线</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D5E7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1.名称:电气配线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2.型号、规格:BV4mm2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60A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BA3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510</w:t>
            </w:r>
          </w:p>
        </w:tc>
      </w:tr>
      <w:tr w14:paraId="195E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208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510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040807002002</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758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供电系统调试</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44A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1.名称:输配电装置系统调试</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921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E94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8FE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B64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69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031301017002</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D9F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脚手架搭拆</w:t>
            </w:r>
          </w:p>
        </w:tc>
        <w:tc>
          <w:tcPr>
            <w:tcW w:w="337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C208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1.名称：脚手架搭拆</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FED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4B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bl>
    <w:p w14:paraId="3EEC5554">
      <w:pPr>
        <w:rPr>
          <w:rFonts w:hint="eastAsia"/>
        </w:rPr>
      </w:pPr>
    </w:p>
    <w:p w14:paraId="6FAA3137">
      <w:pPr>
        <w:pStyle w:val="6"/>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评标办法：</w:t>
      </w:r>
    </w:p>
    <w:p w14:paraId="586F5CFA">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480" w:firstLineChars="200"/>
        <w:jc w:val="both"/>
        <w:textAlignment w:val="auto"/>
        <w:rPr>
          <w:rFonts w:hint="eastAsia" w:asciiTheme="minorEastAsia" w:hAnsiTheme="minorEastAsia" w:eastAsiaTheme="minorEastAsia" w:cstheme="minorEastAsia"/>
          <w:b w:val="0"/>
          <w:bCs w:val="0"/>
          <w:color w:val="auto"/>
          <w:sz w:val="24"/>
          <w:szCs w:val="24"/>
          <w:u w:val="none"/>
          <w:lang w:val="en-US" w:eastAsia="zh-CN"/>
        </w:rPr>
      </w:pPr>
      <w:r>
        <w:rPr>
          <w:rFonts w:hint="eastAsia" w:asciiTheme="minorEastAsia" w:hAnsiTheme="minorEastAsia" w:eastAsiaTheme="minorEastAsia" w:cstheme="minorEastAsia"/>
          <w:b w:val="0"/>
          <w:bCs w:val="0"/>
          <w:color w:val="auto"/>
          <w:sz w:val="24"/>
          <w:szCs w:val="24"/>
          <w:u w:val="none"/>
          <w:lang w:val="en-US" w:eastAsia="zh-CN"/>
        </w:rPr>
        <w:t>本项目采用</w:t>
      </w:r>
      <w:r>
        <w:rPr>
          <w:rFonts w:hint="eastAsia" w:asciiTheme="minorEastAsia" w:hAnsiTheme="minorEastAsia" w:eastAsiaTheme="minorEastAsia" w:cstheme="minorEastAsia"/>
          <w:b w:val="0"/>
          <w:bCs w:val="0"/>
          <w:color w:val="auto"/>
          <w:sz w:val="24"/>
          <w:szCs w:val="24"/>
          <w:u w:val="single"/>
          <w:lang w:val="en-US" w:eastAsia="zh-CN"/>
        </w:rPr>
        <w:t xml:space="preserve">  综合评分法  </w:t>
      </w:r>
      <w:r>
        <w:rPr>
          <w:rFonts w:hint="eastAsia" w:asciiTheme="minorEastAsia" w:hAnsiTheme="minorEastAsia" w:eastAsiaTheme="minorEastAsia" w:cstheme="minorEastAsia"/>
          <w:b w:val="0"/>
          <w:bCs w:val="0"/>
          <w:color w:val="auto"/>
          <w:sz w:val="24"/>
          <w:szCs w:val="24"/>
          <w:u w:val="none"/>
          <w:lang w:val="en-US" w:eastAsia="zh-CN"/>
        </w:rPr>
        <w:t>进行评审。</w:t>
      </w:r>
    </w:p>
    <w:p w14:paraId="539EF543">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 w:firstLineChars="200"/>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u w:val="none"/>
          <w:lang w:val="en-US" w:eastAsia="zh-CN"/>
        </w:rPr>
        <w:t>综合评分法，是指在满足</w:t>
      </w:r>
      <w:r>
        <w:rPr>
          <w:rFonts w:hint="eastAsia" w:asciiTheme="minorEastAsia" w:hAnsiTheme="minorEastAsia" w:eastAsiaTheme="minorEastAsia" w:cstheme="minorEastAsia"/>
          <w:b w:val="0"/>
          <w:bCs w:val="0"/>
          <w:color w:val="auto"/>
          <w:sz w:val="24"/>
          <w:szCs w:val="24"/>
          <w:u w:val="none"/>
          <w:lang w:val="en-US" w:eastAsia="zh-CN"/>
        </w:rPr>
        <w:fldChar w:fldCharType="begin"/>
      </w:r>
      <w:r>
        <w:rPr>
          <w:rFonts w:hint="eastAsia" w:asciiTheme="minorEastAsia" w:hAnsiTheme="minorEastAsia" w:eastAsiaTheme="minorEastAsia" w:cstheme="minorEastAsia"/>
          <w:b w:val="0"/>
          <w:bCs w:val="0"/>
          <w:color w:val="auto"/>
          <w:sz w:val="24"/>
          <w:szCs w:val="24"/>
          <w:u w:val="none"/>
          <w:lang w:val="en-US" w:eastAsia="zh-CN"/>
        </w:rPr>
        <w:instrText xml:space="preserve">HYPERLINK "http://www.baidu.com/s?wd=%E6%8B%9B%E6%A0%87%E6%96%87%E4%BB%B6&amp;hl_tag=textlink&amp;tn=SE_hldp01350_v6v6zkg6" \t "_blank"</w:instrText>
      </w:r>
      <w:r>
        <w:rPr>
          <w:rFonts w:hint="eastAsia" w:asciiTheme="minorEastAsia" w:hAnsiTheme="minorEastAsia" w:eastAsiaTheme="minorEastAsia" w:cstheme="minorEastAsia"/>
          <w:b w:val="0"/>
          <w:bCs w:val="0"/>
          <w:color w:val="auto"/>
          <w:sz w:val="24"/>
          <w:szCs w:val="24"/>
          <w:u w:val="none"/>
          <w:lang w:val="en-US" w:eastAsia="zh-CN"/>
        </w:rPr>
        <w:fldChar w:fldCharType="separate"/>
      </w:r>
      <w:r>
        <w:rPr>
          <w:rFonts w:hint="eastAsia" w:asciiTheme="minorEastAsia" w:hAnsiTheme="minorEastAsia" w:eastAsiaTheme="minorEastAsia" w:cstheme="minorEastAsia"/>
          <w:b w:val="0"/>
          <w:bCs w:val="0"/>
          <w:color w:val="auto"/>
          <w:sz w:val="24"/>
          <w:szCs w:val="24"/>
          <w:u w:val="none"/>
          <w:lang w:val="en-US" w:eastAsia="zh-CN"/>
        </w:rPr>
        <w:t>采购文件</w:t>
      </w:r>
      <w:r>
        <w:rPr>
          <w:rFonts w:hint="eastAsia" w:asciiTheme="minorEastAsia" w:hAnsiTheme="minorEastAsia" w:eastAsiaTheme="minorEastAsia" w:cstheme="minorEastAsia"/>
          <w:b w:val="0"/>
          <w:bCs w:val="0"/>
          <w:color w:val="auto"/>
          <w:sz w:val="24"/>
          <w:szCs w:val="24"/>
          <w:u w:val="none"/>
          <w:lang w:val="en-US" w:eastAsia="zh-CN"/>
        </w:rPr>
        <w:fldChar w:fldCharType="end"/>
      </w:r>
      <w:r>
        <w:rPr>
          <w:rFonts w:hint="eastAsia" w:asciiTheme="minorEastAsia" w:hAnsiTheme="minorEastAsia" w:eastAsiaTheme="minorEastAsia" w:cstheme="minorEastAsia"/>
          <w:b w:val="0"/>
          <w:bCs w:val="0"/>
          <w:color w:val="auto"/>
          <w:sz w:val="24"/>
          <w:szCs w:val="24"/>
          <w:u w:val="none"/>
          <w:lang w:val="en-US" w:eastAsia="zh-CN"/>
        </w:rPr>
        <w:t>实质性要求的前提下，评标专家按照</w:t>
      </w:r>
      <w:r>
        <w:rPr>
          <w:rFonts w:hint="eastAsia" w:asciiTheme="minorEastAsia" w:hAnsiTheme="minorEastAsia" w:eastAsiaTheme="minorEastAsia" w:cstheme="minorEastAsia"/>
          <w:b w:val="0"/>
          <w:bCs w:val="0"/>
          <w:color w:val="auto"/>
          <w:sz w:val="24"/>
          <w:szCs w:val="24"/>
          <w:u w:val="none"/>
          <w:lang w:val="en-US" w:eastAsia="zh-CN"/>
        </w:rPr>
        <w:fldChar w:fldCharType="begin"/>
      </w:r>
      <w:r>
        <w:rPr>
          <w:rFonts w:hint="eastAsia" w:asciiTheme="minorEastAsia" w:hAnsiTheme="minorEastAsia" w:eastAsiaTheme="minorEastAsia" w:cstheme="minorEastAsia"/>
          <w:b w:val="0"/>
          <w:bCs w:val="0"/>
          <w:color w:val="auto"/>
          <w:sz w:val="24"/>
          <w:szCs w:val="24"/>
          <w:u w:val="none"/>
          <w:lang w:val="en-US" w:eastAsia="zh-CN"/>
        </w:rPr>
        <w:instrText xml:space="preserve">HYPERLINK "http://www.baidu.com/s?wd=%E6%8B%9B%E6%A0%87%E6%96%87%E4%BB%B6&amp;hl_tag=textlink&amp;tn=SE_hldp01350_v6v6zkg6" \t "_blank"</w:instrText>
      </w:r>
      <w:r>
        <w:rPr>
          <w:rFonts w:hint="eastAsia" w:asciiTheme="minorEastAsia" w:hAnsiTheme="minorEastAsia" w:eastAsiaTheme="minorEastAsia" w:cstheme="minorEastAsia"/>
          <w:b w:val="0"/>
          <w:bCs w:val="0"/>
          <w:color w:val="auto"/>
          <w:sz w:val="24"/>
          <w:szCs w:val="24"/>
          <w:u w:val="none"/>
          <w:lang w:val="en-US" w:eastAsia="zh-CN"/>
        </w:rPr>
        <w:fldChar w:fldCharType="separate"/>
      </w:r>
      <w:r>
        <w:rPr>
          <w:rFonts w:hint="eastAsia" w:asciiTheme="minorEastAsia" w:hAnsiTheme="minorEastAsia" w:eastAsiaTheme="minorEastAsia" w:cstheme="minorEastAsia"/>
          <w:b w:val="0"/>
          <w:bCs w:val="0"/>
          <w:color w:val="auto"/>
          <w:sz w:val="24"/>
          <w:szCs w:val="24"/>
          <w:u w:val="none"/>
          <w:lang w:val="en-US" w:eastAsia="zh-CN"/>
        </w:rPr>
        <w:t>采购文件</w:t>
      </w:r>
      <w:r>
        <w:rPr>
          <w:rFonts w:hint="eastAsia" w:asciiTheme="minorEastAsia" w:hAnsiTheme="minorEastAsia" w:eastAsiaTheme="minorEastAsia" w:cstheme="minorEastAsia"/>
          <w:b w:val="0"/>
          <w:bCs w:val="0"/>
          <w:color w:val="auto"/>
          <w:sz w:val="24"/>
          <w:szCs w:val="24"/>
          <w:u w:val="none"/>
          <w:lang w:val="en-US" w:eastAsia="zh-CN"/>
        </w:rPr>
        <w:fldChar w:fldCharType="end"/>
      </w:r>
      <w:r>
        <w:rPr>
          <w:rFonts w:hint="eastAsia" w:asciiTheme="minorEastAsia" w:hAnsiTheme="minorEastAsia" w:eastAsiaTheme="minorEastAsia" w:cstheme="minorEastAsia"/>
          <w:b w:val="0"/>
          <w:bCs w:val="0"/>
          <w:color w:val="auto"/>
          <w:sz w:val="24"/>
          <w:szCs w:val="24"/>
          <w:u w:val="none"/>
          <w:lang w:val="en-US" w:eastAsia="zh-CN"/>
        </w:rPr>
        <w:t>中规定的各项评审因素及其分值进行综合评分后，以评分从高到低的顺序推荐1至3家供应商作为中标候选供应商的评标方法。</w:t>
      </w:r>
    </w:p>
    <w:p w14:paraId="2DEC4195">
      <w:pPr>
        <w:pStyle w:val="6"/>
        <w:keepNext w:val="0"/>
        <w:keepLines w:val="0"/>
        <w:pageBreakBefore w:val="0"/>
        <w:numPr>
          <w:ilvl w:val="0"/>
          <w:numId w:val="0"/>
        </w:numPr>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四、政策</w:t>
      </w:r>
      <w:r>
        <w:rPr>
          <w:rFonts w:hint="eastAsia" w:asciiTheme="minorEastAsia" w:hAnsiTheme="minorEastAsia" w:eastAsiaTheme="minorEastAsia" w:cstheme="minorEastAsia"/>
          <w:b/>
          <w:bCs/>
          <w:color w:val="auto"/>
          <w:sz w:val="24"/>
          <w:szCs w:val="24"/>
          <w:lang w:val="en-US" w:eastAsia="zh-CN"/>
        </w:rPr>
        <w:t>：</w:t>
      </w:r>
    </w:p>
    <w:p w14:paraId="55C75703">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u w:val="none"/>
          <w:lang w:val="en-US" w:eastAsia="zh-CN"/>
        </w:rPr>
      </w:pPr>
      <w:r>
        <w:rPr>
          <w:rFonts w:hint="eastAsia" w:asciiTheme="minorEastAsia" w:hAnsiTheme="minorEastAsia" w:eastAsiaTheme="minorEastAsia" w:cstheme="minorEastAsia"/>
          <w:b w:val="0"/>
          <w:bCs w:val="0"/>
          <w:color w:val="auto"/>
          <w:sz w:val="24"/>
          <w:szCs w:val="24"/>
          <w:u w:val="none"/>
          <w:lang w:val="en-US" w:eastAsia="zh-CN"/>
        </w:rPr>
        <w:t>支持中小企业：根据《政府采购促进中小企业发展管理办法》（财库〔2020〕46号）的相关规定，本项目专门面向中小企业采购，不再执行价格评审优惠的扶持政策。</w:t>
      </w:r>
    </w:p>
    <w:p w14:paraId="224BC1A4">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u w:val="none"/>
          <w:lang w:val="en-US" w:eastAsia="zh-CN"/>
        </w:rPr>
      </w:pPr>
      <w:r>
        <w:rPr>
          <w:rFonts w:hint="eastAsia" w:asciiTheme="minorEastAsia" w:hAnsiTheme="minorEastAsia" w:eastAsiaTheme="minorEastAsia" w:cstheme="minorEastAsia"/>
          <w:b w:val="0"/>
          <w:bCs w:val="0"/>
          <w:color w:val="auto"/>
          <w:sz w:val="24"/>
          <w:szCs w:val="24"/>
          <w:u w:val="none"/>
          <w:lang w:val="en-US" w:eastAsia="zh-CN"/>
        </w:rPr>
        <w:t>鼓励节能环保政策：根据《关于进一步落实政府采购有关政策的通知》（黔财采〔2014〕15 号），所投产品提供国家确定的认证机构出具的、处于有效期之内的节能产品、环境标志产品认证证书（强制采购产品除外），每一项加0.3分；所投产品同时具有节能和环保证书的，每一项加0.5分，最高不超过2分。</w:t>
      </w:r>
    </w:p>
    <w:p w14:paraId="048D6076">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u w:val="none"/>
          <w:lang w:val="en-US" w:eastAsia="zh-CN"/>
        </w:rPr>
      </w:pPr>
      <w:r>
        <w:rPr>
          <w:rFonts w:hint="eastAsia" w:asciiTheme="minorEastAsia" w:hAnsiTheme="minorEastAsia" w:eastAsiaTheme="minorEastAsia" w:cstheme="minorEastAsia"/>
          <w:b w:val="0"/>
          <w:bCs w:val="0"/>
          <w:color w:val="auto"/>
          <w:sz w:val="24"/>
          <w:szCs w:val="24"/>
          <w:u w:val="none"/>
          <w:lang w:val="en-US" w:eastAsia="zh-CN"/>
        </w:rPr>
        <w:t>支持少数民族地区产品政策：根据《关于进一步落实政府采购有关政策的通知》（黔财采〔2014〕15 号），对原产地在少数民族自治区和享受少数民族自治待遇的省份的投标主产品（不含附带产品），在总得分基础上加3 分；投标主产品按照不得低于本采购项目预算金额50%加以确定。① 少数民族自治区：内蒙古自治区、新疆维吾尔自治区、宁夏回族自治区、广西壮族自治区、西藏自治区； ② 享受少数民族自治待遇的省份：青海省、云南省、贵州省。</w:t>
      </w:r>
    </w:p>
    <w:p w14:paraId="22ADBC5C">
      <w:pPr>
        <w:pStyle w:val="6"/>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u w:val="none"/>
          <w:lang w:val="en-US" w:eastAsia="zh-CN"/>
        </w:rPr>
      </w:pPr>
      <w:r>
        <w:rPr>
          <w:rFonts w:hint="eastAsia" w:asciiTheme="minorEastAsia" w:hAnsiTheme="minorEastAsia" w:eastAsiaTheme="minorEastAsia" w:cstheme="minorEastAsia"/>
          <w:b w:val="0"/>
          <w:bCs w:val="0"/>
          <w:color w:val="auto"/>
          <w:sz w:val="24"/>
          <w:szCs w:val="24"/>
          <w:u w:val="none"/>
          <w:lang w:val="en-US" w:eastAsia="zh-CN"/>
        </w:rPr>
        <w:t>其他：按照《关于将国产密码应用措施等条款落实到政府采购有关政策的通知》（黔财采〔2017〕6 号）文件、《财政部 司法部关于政府采购支持监狱企业发展有关问题的通知》（财库〔2014〕68号）、《财政部 民政部 中国残疾人联合会关于促进残疾人就业政府采购政策的通知》（财库〔2017〕141 号）文件执行。</w:t>
      </w:r>
    </w:p>
    <w:p w14:paraId="79855E62">
      <w:pPr>
        <w:pStyle w:val="6"/>
        <w:keepNext w:val="0"/>
        <w:keepLines w:val="0"/>
        <w:pageBreakBefore w:val="0"/>
        <w:numPr>
          <w:ilvl w:val="0"/>
          <w:numId w:val="0"/>
        </w:numPr>
        <w:kinsoku/>
        <w:wordWrap/>
        <w:overflowPunct/>
        <w:topLinePunct w:val="0"/>
        <w:autoSpaceDE/>
        <w:autoSpaceDN/>
        <w:bidi w:val="0"/>
        <w:adjustRightInd/>
        <w:snapToGrid/>
        <w:spacing w:line="360" w:lineRule="auto"/>
        <w:jc w:val="both"/>
        <w:rPr>
          <w:rFonts w:hint="eastAsia" w:asciiTheme="minorEastAsia" w:hAnsiTheme="minorEastAsia" w:eastAsiaTheme="minorEastAsia" w:cstheme="minorEastAsia"/>
          <w:b w:val="0"/>
          <w:bCs w:val="0"/>
          <w:color w:val="auto"/>
          <w:sz w:val="24"/>
          <w:szCs w:val="24"/>
          <w:u w:val="none"/>
          <w:lang w:val="en-US" w:eastAsia="zh-CN"/>
        </w:rPr>
      </w:pPr>
    </w:p>
    <w:sectPr>
      <w:pgSz w:w="11906" w:h="16838"/>
      <w:pgMar w:top="1247"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decorative"/>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290A8"/>
    <w:multiLevelType w:val="singleLevel"/>
    <w:tmpl w:val="036290A8"/>
    <w:lvl w:ilvl="0" w:tentative="0">
      <w:start w:val="1"/>
      <w:numFmt w:val="chineseCounting"/>
      <w:suff w:val="nothing"/>
      <w:lvlText w:val="%1、"/>
      <w:lvlJc w:val="left"/>
      <w:rPr>
        <w:rFonts w:hint="eastAsia"/>
      </w:rPr>
    </w:lvl>
  </w:abstractNum>
  <w:abstractNum w:abstractNumId="1">
    <w:nsid w:val="0D5041E9"/>
    <w:multiLevelType w:val="singleLevel"/>
    <w:tmpl w:val="0D5041E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TIwMzQzOGMxNzRlMTBhNTg2OTFlY2YxOTY4NDEifQ=="/>
  </w:docVars>
  <w:rsids>
    <w:rsidRoot w:val="00000000"/>
    <w:rsid w:val="02201D95"/>
    <w:rsid w:val="07BC28AC"/>
    <w:rsid w:val="0BFF45B8"/>
    <w:rsid w:val="0E6462AB"/>
    <w:rsid w:val="10EA7E35"/>
    <w:rsid w:val="11DA0DCF"/>
    <w:rsid w:val="13261E34"/>
    <w:rsid w:val="140A6367"/>
    <w:rsid w:val="16117F11"/>
    <w:rsid w:val="1BD9292D"/>
    <w:rsid w:val="1BE87C4B"/>
    <w:rsid w:val="1CFC7A12"/>
    <w:rsid w:val="1FE67A49"/>
    <w:rsid w:val="20847FF2"/>
    <w:rsid w:val="224773EC"/>
    <w:rsid w:val="22CB23DE"/>
    <w:rsid w:val="243F6A58"/>
    <w:rsid w:val="244F14EA"/>
    <w:rsid w:val="248C5408"/>
    <w:rsid w:val="24972E95"/>
    <w:rsid w:val="25B542D0"/>
    <w:rsid w:val="25C973A5"/>
    <w:rsid w:val="26C67280"/>
    <w:rsid w:val="2A741576"/>
    <w:rsid w:val="2AC513C5"/>
    <w:rsid w:val="2ACE28FE"/>
    <w:rsid w:val="2E68691C"/>
    <w:rsid w:val="32E23279"/>
    <w:rsid w:val="33A977A6"/>
    <w:rsid w:val="358B0832"/>
    <w:rsid w:val="37177E62"/>
    <w:rsid w:val="38FC6877"/>
    <w:rsid w:val="394D1043"/>
    <w:rsid w:val="3C0534EF"/>
    <w:rsid w:val="3C6212C6"/>
    <w:rsid w:val="43402ADF"/>
    <w:rsid w:val="43D368C8"/>
    <w:rsid w:val="464969A5"/>
    <w:rsid w:val="46711936"/>
    <w:rsid w:val="484A359F"/>
    <w:rsid w:val="4B0C4D13"/>
    <w:rsid w:val="4F5C5AB5"/>
    <w:rsid w:val="551D23E5"/>
    <w:rsid w:val="57340E51"/>
    <w:rsid w:val="58210A38"/>
    <w:rsid w:val="59FD5E48"/>
    <w:rsid w:val="5B2E764B"/>
    <w:rsid w:val="5C6F615E"/>
    <w:rsid w:val="5ED226FF"/>
    <w:rsid w:val="5F11127C"/>
    <w:rsid w:val="6197066E"/>
    <w:rsid w:val="628F40DF"/>
    <w:rsid w:val="62A14405"/>
    <w:rsid w:val="65B178D1"/>
    <w:rsid w:val="6839334F"/>
    <w:rsid w:val="6BCA3342"/>
    <w:rsid w:val="6C542227"/>
    <w:rsid w:val="6D0D363B"/>
    <w:rsid w:val="6F176844"/>
    <w:rsid w:val="71057910"/>
    <w:rsid w:val="757633A9"/>
    <w:rsid w:val="75A57E00"/>
    <w:rsid w:val="7650244A"/>
    <w:rsid w:val="7A0B1024"/>
    <w:rsid w:val="7A206D05"/>
    <w:rsid w:val="7B0E083D"/>
    <w:rsid w:val="7CF24DBE"/>
    <w:rsid w:val="7DF86670"/>
    <w:rsid w:val="7E7C6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1"/>
    <w:pPr>
      <w:spacing w:before="62"/>
      <w:ind w:left="628"/>
      <w:outlineLvl w:val="2"/>
    </w:pPr>
    <w:rPr>
      <w:rFonts w:ascii="宋体" w:hAnsi="宋体" w:eastAsia="宋体" w:cs="宋体"/>
      <w:b/>
      <w:bCs/>
      <w:sz w:val="28"/>
      <w:szCs w:val="28"/>
      <w:lang w:val="zh-CN" w:eastAsia="zh-CN" w:bidi="zh-CN"/>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widowControl/>
      <w:ind w:firstLine="420"/>
      <w:jc w:val="left"/>
    </w:pPr>
    <w:rPr>
      <w:kern w:val="0"/>
    </w:rPr>
  </w:style>
  <w:style w:type="paragraph" w:styleId="4">
    <w:name w:val="Normal Indent"/>
    <w:basedOn w:val="1"/>
    <w:qFormat/>
    <w:uiPriority w:val="0"/>
    <w:pPr>
      <w:ind w:firstLine="420" w:firstLineChars="200"/>
    </w:pPr>
    <w:rPr>
      <w:kern w:val="0"/>
      <w:sz w:val="20"/>
    </w:rPr>
  </w:style>
  <w:style w:type="paragraph" w:styleId="6">
    <w:name w:val="Body Text"/>
    <w:basedOn w:val="1"/>
    <w:autoRedefine/>
    <w:qFormat/>
    <w:uiPriority w:val="0"/>
    <w:pPr>
      <w:jc w:val="center"/>
    </w:pPr>
    <w:rPr>
      <w:b/>
      <w:bCs/>
      <w:sz w:val="28"/>
    </w:rPr>
  </w:style>
  <w:style w:type="paragraph" w:styleId="7">
    <w:name w:val="toc 1"/>
    <w:basedOn w:val="1"/>
    <w:next w:val="1"/>
    <w:autoRedefine/>
    <w:qFormat/>
    <w:uiPriority w:val="1"/>
    <w:pPr>
      <w:spacing w:before="342"/>
      <w:ind w:left="628"/>
    </w:pPr>
    <w:rPr>
      <w:rFonts w:ascii="宋体" w:hAnsi="宋体" w:eastAsia="宋体" w:cs="宋体"/>
      <w:b/>
      <w:bCs/>
      <w:sz w:val="28"/>
      <w:szCs w:val="28"/>
      <w:lang w:val="zh-CN" w:eastAsia="zh-CN" w:bidi="zh-CN"/>
    </w:rPr>
  </w:style>
  <w:style w:type="paragraph" w:styleId="8">
    <w:name w:val="Body Text 2"/>
    <w:basedOn w:val="1"/>
    <w:autoRedefine/>
    <w:qFormat/>
    <w:uiPriority w:val="99"/>
    <w:pPr>
      <w:spacing w:after="120" w:line="480" w:lineRule="auto"/>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vanish/>
      <w:color w:val="FFFFFF"/>
      <w:sz w:val="22"/>
      <w:szCs w:val="22"/>
      <w:shd w:val="clear" w:fill="7CBCF3"/>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rPr>
      <w:rFonts w:ascii="ActionIcon ! important" w:hAnsi="ActionIcon ! important" w:eastAsia="ActionIcon ! important" w:cs="ActionIcon ! important"/>
      <w:color w:val="5C5C5C"/>
      <w:sz w:val="18"/>
      <w:szCs w:val="18"/>
      <w:shd w:val="clear" w:fill="E9F4FD"/>
    </w:rPr>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paragraph" w:customStyle="1" w:styleId="25">
    <w:name w:val="Table Paragraph"/>
    <w:basedOn w:val="1"/>
    <w:autoRedefine/>
    <w:qFormat/>
    <w:uiPriority w:val="1"/>
    <w:rPr>
      <w:rFonts w:ascii="宋体" w:hAnsi="宋体" w:eastAsia="宋体" w:cs="宋体"/>
      <w:lang w:val="zh-CN" w:eastAsia="zh-CN" w:bidi="zh-CN"/>
    </w:r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fill="E9F4FD"/>
    </w:rPr>
  </w:style>
  <w:style w:type="character" w:customStyle="1" w:styleId="30">
    <w:name w:val="mini-outputtext1"/>
    <w:basedOn w:val="12"/>
    <w:autoRedefine/>
    <w:qFormat/>
    <w:uiPriority w:val="0"/>
  </w:style>
  <w:style w:type="character" w:customStyle="1" w:styleId="31">
    <w:name w:val="hover4"/>
    <w:basedOn w:val="12"/>
    <w:autoRedefine/>
    <w:qFormat/>
    <w:uiPriority w:val="0"/>
    <w:rPr>
      <w:color w:val="2590EB"/>
      <w:shd w:val="clear" w:fill="E9F4FD"/>
    </w:rPr>
  </w:style>
  <w:style w:type="paragraph" w:styleId="32">
    <w:name w:val="List Paragraph"/>
    <w:basedOn w:val="1"/>
    <w:autoRedefine/>
    <w:qFormat/>
    <w:uiPriority w:val="34"/>
    <w:pPr>
      <w:ind w:firstLine="420" w:firstLineChars="200"/>
    </w:pPr>
  </w:style>
  <w:style w:type="character" w:customStyle="1" w:styleId="33">
    <w:name w:val="font51"/>
    <w:basedOn w:val="12"/>
    <w:autoRedefine/>
    <w:qFormat/>
    <w:uiPriority w:val="0"/>
    <w:rPr>
      <w:rFonts w:ascii="Wingdings 2" w:hAnsi="Wingdings 2" w:eastAsia="Wingdings 2" w:cs="Wingdings 2"/>
      <w:color w:val="000000"/>
      <w:sz w:val="24"/>
      <w:szCs w:val="24"/>
      <w:u w:val="none"/>
    </w:rPr>
  </w:style>
  <w:style w:type="character" w:customStyle="1" w:styleId="34">
    <w:name w:val="font11"/>
    <w:basedOn w:val="12"/>
    <w:autoRedefine/>
    <w:qFormat/>
    <w:uiPriority w:val="0"/>
    <w:rPr>
      <w:rFonts w:hint="eastAsia" w:ascii="宋体" w:hAnsi="宋体" w:eastAsia="宋体" w:cs="宋体"/>
      <w:color w:val="000000"/>
      <w:sz w:val="24"/>
      <w:szCs w:val="24"/>
      <w:u w:val="none"/>
    </w:rPr>
  </w:style>
  <w:style w:type="paragraph" w:customStyle="1" w:styleId="35">
    <w:name w:val="二"/>
    <w:basedOn w:val="3"/>
    <w:qFormat/>
    <w:uiPriority w:val="0"/>
    <w:pPr>
      <w:spacing w:line="240" w:lineRule="auto"/>
    </w:pPr>
    <w:rPr>
      <w:rFonts w:ascii="方正仿宋_GBK" w:eastAsia="方正小标宋简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1432</Words>
  <Characters>1874</Characters>
  <Lines>0</Lines>
  <Paragraphs>0</Paragraphs>
  <TotalTime>8</TotalTime>
  <ScaleCrop>false</ScaleCrop>
  <LinksUpToDate>false</LinksUpToDate>
  <CharactersWithSpaces>1901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2020-09-22T01:35:00Z</dcterms:created>
  <dc:creator>Administrator</dc:creator>
  <cp:lastModifiedBy>薇芒@逆光[※</cp:lastModifiedBy>
  <cp:lastPrinted>2025-02-17T01:52:00Z</cp:lastPrinted>
  <dcterms:modified xsi:type="dcterms:W3CDTF">2025-07-17T06:51:59Z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E051CCEB6D48425C963E952D4B74B126</vt:lpwstr>
  </property>
  <property fmtid="{D5CDD505-2E9C-101B-9397-08002B2CF9AE}" pid="4" name="KSOTemplateDocerSaveRecord">
    <vt:lpwstr>eyJoZGlkIjoiYmFmZGZjMmU1NDFlZDA2ZDRiZTc3NmZiNTFkMmM1YjIiLCJ1c2VySWQiOiIyNjU5NDM0NjMifQ==</vt:lpwstr>
  </property>
</Properties>
</file>