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73F20">
      <w:pPr>
        <w:numPr>
          <w:ilvl w:val="0"/>
          <w:numId w:val="0"/>
        </w:numPr>
        <w:spacing w:line="360" w:lineRule="auto"/>
        <w:ind w:leftChars="0"/>
        <w:jc w:val="center"/>
        <w:rPr>
          <w:rFonts w:hint="eastAsia" w:ascii="仿宋" w:hAnsi="仿宋" w:eastAsia="仿宋" w:cs="仿宋"/>
          <w:b/>
          <w:sz w:val="44"/>
          <w:szCs w:val="44"/>
          <w:lang w:eastAsia="zh-CN"/>
        </w:rPr>
      </w:pPr>
      <w:bookmarkStart w:id="0" w:name="_GoBack"/>
      <w:bookmarkEnd w:id="0"/>
      <w:r>
        <w:rPr>
          <w:rFonts w:hint="eastAsia" w:ascii="仿宋" w:hAnsi="仿宋" w:eastAsia="仿宋" w:cs="仿宋"/>
          <w:b/>
          <w:sz w:val="44"/>
          <w:szCs w:val="44"/>
          <w:lang w:eastAsia="zh-CN"/>
        </w:rPr>
        <w:t xml:space="preserve"> 三都水族自治县2025年扩种油菜项目</w:t>
      </w:r>
    </w:p>
    <w:p w14:paraId="302DA14E">
      <w:pPr>
        <w:pStyle w:val="6"/>
        <w:rPr>
          <w:rFonts w:hint="eastAsia" w:ascii="仿宋" w:hAnsi="仿宋" w:eastAsia="仿宋" w:cs="仿宋"/>
          <w:b/>
          <w:sz w:val="52"/>
          <w:szCs w:val="52"/>
          <w:lang w:eastAsia="zh-CN"/>
        </w:rPr>
      </w:pPr>
    </w:p>
    <w:p w14:paraId="129E6BEA">
      <w:pPr>
        <w:pStyle w:val="13"/>
        <w:rPr>
          <w:rFonts w:hint="eastAsia" w:ascii="仿宋" w:hAnsi="仿宋" w:eastAsia="仿宋" w:cs="仿宋"/>
          <w:b/>
          <w:sz w:val="52"/>
          <w:szCs w:val="52"/>
          <w:lang w:eastAsia="zh-CN"/>
        </w:rPr>
      </w:pPr>
    </w:p>
    <w:p w14:paraId="5602C08F">
      <w:pPr>
        <w:rPr>
          <w:rFonts w:hint="eastAsia" w:ascii="仿宋" w:hAnsi="仿宋" w:eastAsia="仿宋" w:cs="仿宋"/>
          <w:b/>
          <w:sz w:val="52"/>
          <w:szCs w:val="52"/>
          <w:lang w:eastAsia="zh-CN"/>
        </w:rPr>
      </w:pPr>
    </w:p>
    <w:p w14:paraId="71EE8AD9">
      <w:pPr>
        <w:pStyle w:val="2"/>
        <w:rPr>
          <w:rFonts w:hint="eastAsia" w:ascii="仿宋" w:hAnsi="仿宋" w:eastAsia="仿宋" w:cs="仿宋"/>
          <w:b/>
          <w:sz w:val="52"/>
          <w:szCs w:val="52"/>
          <w:lang w:eastAsia="zh-CN"/>
        </w:rPr>
      </w:pPr>
    </w:p>
    <w:p w14:paraId="6CB4E8FE">
      <w:pPr>
        <w:pStyle w:val="2"/>
        <w:rPr>
          <w:rFonts w:hint="eastAsia" w:ascii="仿宋" w:hAnsi="仿宋" w:eastAsia="仿宋" w:cs="仿宋"/>
          <w:b/>
          <w:sz w:val="52"/>
          <w:szCs w:val="52"/>
          <w:lang w:eastAsia="zh-CN"/>
        </w:rPr>
      </w:pPr>
    </w:p>
    <w:p w14:paraId="3B6CA01D">
      <w:pPr>
        <w:pStyle w:val="6"/>
        <w:jc w:val="center"/>
        <w:rPr>
          <w:rFonts w:hint="eastAsia" w:ascii="仿宋" w:hAnsi="仿宋" w:eastAsia="仿宋" w:cs="仿宋"/>
          <w:b/>
          <w:sz w:val="44"/>
          <w:szCs w:val="44"/>
          <w:lang w:eastAsia="zh-CN"/>
        </w:rPr>
      </w:pPr>
      <w:r>
        <w:rPr>
          <w:rFonts w:hint="eastAsia" w:ascii="仿宋" w:hAnsi="仿宋" w:eastAsia="仿宋" w:cs="仿宋"/>
          <w:b/>
          <w:sz w:val="44"/>
          <w:szCs w:val="44"/>
          <w:lang w:eastAsia="zh-CN"/>
        </w:rPr>
        <w:t>需求公示内容</w:t>
      </w:r>
    </w:p>
    <w:p w14:paraId="5798ADC5">
      <w:pPr>
        <w:pStyle w:val="13"/>
        <w:rPr>
          <w:rFonts w:hint="eastAsia" w:ascii="仿宋" w:hAnsi="仿宋" w:eastAsia="仿宋" w:cs="仿宋"/>
          <w:b/>
          <w:sz w:val="52"/>
          <w:szCs w:val="52"/>
          <w:lang w:eastAsia="zh-CN"/>
        </w:rPr>
      </w:pPr>
    </w:p>
    <w:p w14:paraId="6C98A3B3">
      <w:pPr>
        <w:rPr>
          <w:rFonts w:hint="eastAsia" w:ascii="仿宋" w:hAnsi="仿宋" w:eastAsia="仿宋" w:cs="仿宋"/>
          <w:b/>
          <w:sz w:val="52"/>
          <w:szCs w:val="52"/>
          <w:lang w:eastAsia="zh-CN"/>
        </w:rPr>
      </w:pPr>
    </w:p>
    <w:p w14:paraId="3DCBA44E">
      <w:pPr>
        <w:pStyle w:val="6"/>
        <w:rPr>
          <w:rFonts w:hint="eastAsia" w:ascii="仿宋" w:hAnsi="仿宋" w:eastAsia="仿宋" w:cs="仿宋"/>
          <w:b/>
          <w:sz w:val="52"/>
          <w:szCs w:val="52"/>
          <w:lang w:eastAsia="zh-CN"/>
        </w:rPr>
      </w:pPr>
    </w:p>
    <w:p w14:paraId="6377F3D5">
      <w:pPr>
        <w:rPr>
          <w:rFonts w:hint="eastAsia" w:ascii="仿宋" w:hAnsi="仿宋" w:eastAsia="仿宋" w:cs="仿宋"/>
          <w:b/>
          <w:sz w:val="44"/>
          <w:szCs w:val="44"/>
          <w:lang w:eastAsia="zh-CN"/>
        </w:rPr>
      </w:pPr>
    </w:p>
    <w:p w14:paraId="72220769">
      <w:pPr>
        <w:rPr>
          <w:rFonts w:hint="eastAsia" w:ascii="仿宋" w:hAnsi="仿宋" w:eastAsia="仿宋" w:cs="仿宋"/>
          <w:b/>
          <w:sz w:val="44"/>
          <w:szCs w:val="44"/>
          <w:lang w:eastAsia="zh-CN"/>
        </w:rPr>
      </w:pPr>
    </w:p>
    <w:p w14:paraId="2EBF3D98">
      <w:pPr>
        <w:ind w:left="0" w:leftChars="0" w:firstLine="1484" w:firstLineChars="528"/>
        <w:rPr>
          <w:rFonts w:hint="eastAsia" w:ascii="仿宋" w:hAnsi="仿宋" w:eastAsia="仿宋" w:cs="仿宋"/>
          <w:b/>
          <w:sz w:val="28"/>
          <w:szCs w:val="21"/>
        </w:rPr>
      </w:pPr>
      <w:r>
        <w:rPr>
          <w:rFonts w:hint="eastAsia" w:ascii="仿宋" w:hAnsi="仿宋" w:eastAsia="仿宋" w:cs="仿宋"/>
          <w:b/>
          <w:sz w:val="28"/>
          <w:szCs w:val="21"/>
        </w:rPr>
        <w:t xml:space="preserve">委托人: </w:t>
      </w:r>
      <w:r>
        <w:rPr>
          <w:rFonts w:hint="eastAsia" w:ascii="仿宋" w:hAnsi="仿宋" w:eastAsia="仿宋" w:cs="仿宋"/>
          <w:b/>
          <w:sz w:val="28"/>
          <w:szCs w:val="21"/>
          <w:u w:val="single"/>
          <w:lang w:val="en-US" w:eastAsia="zh-CN"/>
        </w:rPr>
        <w:t>三都水族自治县农业农村局</w:t>
      </w:r>
    </w:p>
    <w:p w14:paraId="53EBFE58">
      <w:pPr>
        <w:ind w:left="0" w:leftChars="0" w:firstLine="1484" w:firstLineChars="528"/>
        <w:rPr>
          <w:rFonts w:hint="eastAsia" w:ascii="仿宋" w:hAnsi="仿宋" w:eastAsia="仿宋" w:cs="仿宋"/>
          <w:b/>
          <w:sz w:val="28"/>
          <w:szCs w:val="21"/>
        </w:rPr>
      </w:pPr>
      <w:r>
        <w:rPr>
          <w:rFonts w:hint="eastAsia" w:ascii="仿宋" w:hAnsi="仿宋" w:eastAsia="仿宋" w:cs="仿宋"/>
          <w:b/>
          <w:sz w:val="28"/>
          <w:szCs w:val="21"/>
        </w:rPr>
        <w:t xml:space="preserve">        </w:t>
      </w:r>
    </w:p>
    <w:p w14:paraId="73E8661F">
      <w:pPr>
        <w:ind w:left="0" w:leftChars="0" w:firstLine="1484" w:firstLineChars="528"/>
        <w:rPr>
          <w:rFonts w:hint="eastAsia" w:ascii="仿宋" w:hAnsi="仿宋" w:eastAsia="仿宋" w:cs="仿宋"/>
          <w:b/>
          <w:sz w:val="28"/>
          <w:szCs w:val="21"/>
          <w:u w:val="none"/>
        </w:rPr>
      </w:pPr>
      <w:r>
        <w:rPr>
          <w:rFonts w:hint="eastAsia" w:ascii="仿宋" w:hAnsi="仿宋" w:eastAsia="仿宋" w:cs="仿宋"/>
          <w:b/>
          <w:sz w:val="28"/>
          <w:szCs w:val="21"/>
        </w:rPr>
        <w:t>代理</w:t>
      </w:r>
      <w:r>
        <w:rPr>
          <w:rFonts w:hint="eastAsia" w:ascii="仿宋" w:hAnsi="仿宋" w:eastAsia="仿宋" w:cs="仿宋"/>
          <w:b/>
          <w:sz w:val="28"/>
          <w:szCs w:val="21"/>
          <w:lang w:eastAsia="zh-CN"/>
        </w:rPr>
        <w:t>机构</w:t>
      </w:r>
      <w:r>
        <w:rPr>
          <w:rFonts w:hint="eastAsia" w:ascii="仿宋" w:hAnsi="仿宋" w:eastAsia="仿宋" w:cs="仿宋"/>
          <w:b/>
          <w:sz w:val="28"/>
          <w:szCs w:val="21"/>
        </w:rPr>
        <w:t>：</w:t>
      </w:r>
      <w:r>
        <w:rPr>
          <w:rFonts w:hint="eastAsia" w:ascii="仿宋" w:hAnsi="仿宋" w:eastAsia="仿宋" w:cs="仿宋"/>
          <w:b/>
          <w:sz w:val="28"/>
          <w:szCs w:val="21"/>
          <w:u w:val="single"/>
          <w:lang w:eastAsia="zh-CN"/>
        </w:rPr>
        <w:t>贵州金泰招标代理有限公司</w:t>
      </w:r>
    </w:p>
    <w:p w14:paraId="3984DB45">
      <w:pPr>
        <w:rPr>
          <w:rFonts w:hint="eastAsia" w:ascii="仿宋" w:hAnsi="仿宋" w:eastAsia="仿宋" w:cs="仿宋"/>
          <w:sz w:val="18"/>
          <w:szCs w:val="21"/>
        </w:rPr>
      </w:pPr>
      <w:r>
        <w:rPr>
          <w:rFonts w:hint="eastAsia" w:ascii="仿宋" w:hAnsi="仿宋" w:eastAsia="仿宋" w:cs="仿宋"/>
          <w:b/>
          <w:sz w:val="28"/>
          <w:szCs w:val="21"/>
        </w:rPr>
        <w:t xml:space="preserve">        </w:t>
      </w:r>
    </w:p>
    <w:p w14:paraId="481FBA77">
      <w:pPr>
        <w:jc w:val="center"/>
        <w:rPr>
          <w:rFonts w:hint="eastAsia" w:ascii="仿宋" w:hAnsi="仿宋" w:eastAsia="仿宋" w:cs="仿宋"/>
          <w:b/>
          <w:bCs/>
          <w:sz w:val="28"/>
          <w:szCs w:val="21"/>
        </w:rPr>
      </w:pPr>
      <w:r>
        <w:rPr>
          <w:rFonts w:hint="eastAsia" w:ascii="仿宋" w:hAnsi="仿宋" w:eastAsia="仿宋" w:cs="仿宋"/>
          <w:b/>
          <w:bCs/>
          <w:sz w:val="28"/>
          <w:szCs w:val="21"/>
        </w:rPr>
        <w:t>二零</w:t>
      </w:r>
      <w:r>
        <w:rPr>
          <w:rFonts w:hint="eastAsia" w:ascii="仿宋" w:hAnsi="仿宋" w:eastAsia="仿宋" w:cs="仿宋"/>
          <w:b/>
          <w:bCs/>
          <w:sz w:val="28"/>
          <w:szCs w:val="21"/>
          <w:lang w:eastAsia="zh-CN"/>
        </w:rPr>
        <w:t>二</w:t>
      </w:r>
      <w:r>
        <w:rPr>
          <w:rFonts w:hint="eastAsia" w:ascii="仿宋" w:hAnsi="仿宋" w:eastAsia="仿宋" w:cs="仿宋"/>
          <w:b/>
          <w:bCs/>
          <w:sz w:val="28"/>
          <w:szCs w:val="21"/>
          <w:lang w:val="en-US" w:eastAsia="zh-CN"/>
        </w:rPr>
        <w:t>五</w:t>
      </w:r>
      <w:r>
        <w:rPr>
          <w:rFonts w:hint="eastAsia" w:ascii="仿宋" w:hAnsi="仿宋" w:eastAsia="仿宋" w:cs="仿宋"/>
          <w:b/>
          <w:bCs/>
          <w:sz w:val="28"/>
          <w:szCs w:val="21"/>
        </w:rPr>
        <w:t>年</w:t>
      </w:r>
      <w:r>
        <w:rPr>
          <w:rFonts w:hint="eastAsia" w:ascii="仿宋" w:hAnsi="仿宋" w:eastAsia="仿宋" w:cs="仿宋"/>
          <w:b/>
          <w:bCs/>
          <w:sz w:val="28"/>
          <w:szCs w:val="21"/>
          <w:lang w:val="en-US" w:eastAsia="zh-CN"/>
        </w:rPr>
        <w:t>七</w:t>
      </w:r>
      <w:r>
        <w:rPr>
          <w:rFonts w:hint="eastAsia" w:ascii="仿宋" w:hAnsi="仿宋" w:eastAsia="仿宋" w:cs="仿宋"/>
          <w:b/>
          <w:bCs/>
          <w:sz w:val="28"/>
          <w:szCs w:val="21"/>
        </w:rPr>
        <w:t>月</w:t>
      </w:r>
    </w:p>
    <w:p w14:paraId="635A0976">
      <w:pPr>
        <w:pStyle w:val="11"/>
        <w:rPr>
          <w:rFonts w:hint="eastAsia" w:ascii="仿宋" w:hAnsi="仿宋" w:eastAsia="仿宋" w:cs="仿宋"/>
          <w:sz w:val="28"/>
          <w:szCs w:val="21"/>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514BA05C">
      <w:pPr>
        <w:pStyle w:val="11"/>
        <w:keepNext w:val="0"/>
        <w:keepLines w:val="0"/>
        <w:pageBreakBefore w:val="0"/>
        <w:kinsoku/>
        <w:wordWrap/>
        <w:overflowPunct/>
        <w:topLinePunct w:val="0"/>
        <w:autoSpaceDE/>
        <w:autoSpaceDN/>
        <w:bidi w:val="0"/>
        <w:adjustRightInd/>
        <w:spacing w:line="400" w:lineRule="atLeast"/>
        <w:rPr>
          <w:rFonts w:hint="eastAsia" w:ascii="仿宋" w:hAnsi="仿宋" w:eastAsia="仿宋" w:cs="仿宋"/>
          <w:sz w:val="24"/>
          <w:szCs w:val="24"/>
        </w:rPr>
      </w:pPr>
      <w:r>
        <w:rPr>
          <w:rFonts w:hint="eastAsia" w:ascii="仿宋" w:hAnsi="仿宋" w:eastAsia="仿宋" w:cs="仿宋"/>
          <w:b/>
          <w:bCs/>
          <w:color w:val="auto"/>
          <w:kern w:val="0"/>
          <w:sz w:val="24"/>
          <w:szCs w:val="24"/>
          <w:highlight w:val="none"/>
          <w:lang w:val="en-US" w:eastAsia="zh-CN" w:bidi="ar-SA"/>
        </w:rPr>
        <w:t>一、项目名称： 三都水族自治县2025年扩种油菜项目</w:t>
      </w:r>
    </w:p>
    <w:p w14:paraId="522292F3">
      <w:pPr>
        <w:pStyle w:val="11"/>
        <w:keepNext w:val="0"/>
        <w:keepLines w:val="0"/>
        <w:pageBreakBefore w:val="0"/>
        <w:kinsoku/>
        <w:wordWrap/>
        <w:overflowPunct/>
        <w:topLinePunct w:val="0"/>
        <w:autoSpaceDE/>
        <w:autoSpaceDN/>
        <w:bidi w:val="0"/>
        <w:adjustRightInd/>
        <w:spacing w:line="400" w:lineRule="atLeast"/>
        <w:rPr>
          <w:rFonts w:hint="eastAsia" w:ascii="仿宋" w:hAnsi="仿宋" w:eastAsia="仿宋" w:cs="仿宋"/>
          <w:sz w:val="24"/>
          <w:szCs w:val="24"/>
        </w:rPr>
      </w:pPr>
      <w:r>
        <w:rPr>
          <w:rFonts w:hint="eastAsia" w:ascii="仿宋" w:hAnsi="仿宋" w:eastAsia="仿宋" w:cs="仿宋"/>
          <w:b/>
          <w:bCs/>
          <w:color w:val="auto"/>
          <w:kern w:val="0"/>
          <w:sz w:val="24"/>
          <w:szCs w:val="24"/>
          <w:highlight w:val="none"/>
          <w:lang w:val="en-US" w:eastAsia="zh-CN" w:bidi="ar-SA"/>
        </w:rPr>
        <w:t>二、采购预算： 2172600.00元</w:t>
      </w:r>
    </w:p>
    <w:p w14:paraId="794C5452">
      <w:pPr>
        <w:pStyle w:val="11"/>
        <w:keepNext w:val="0"/>
        <w:keepLines w:val="0"/>
        <w:pageBreakBefore w:val="0"/>
        <w:kinsoku/>
        <w:wordWrap/>
        <w:overflowPunct/>
        <w:topLinePunct w:val="0"/>
        <w:autoSpaceDE/>
        <w:autoSpaceDN/>
        <w:bidi w:val="0"/>
        <w:adjustRightInd/>
        <w:spacing w:line="400" w:lineRule="atLeast"/>
        <w:rPr>
          <w:rFonts w:hint="eastAsia" w:ascii="仿宋" w:hAnsi="仿宋" w:eastAsia="仿宋" w:cs="仿宋"/>
          <w:sz w:val="24"/>
          <w:szCs w:val="24"/>
        </w:rPr>
      </w:pPr>
      <w:r>
        <w:rPr>
          <w:rFonts w:hint="eastAsia" w:ascii="仿宋" w:hAnsi="仿宋" w:eastAsia="仿宋" w:cs="仿宋"/>
          <w:b/>
          <w:bCs/>
          <w:color w:val="auto"/>
          <w:kern w:val="0"/>
          <w:sz w:val="24"/>
          <w:szCs w:val="24"/>
          <w:highlight w:val="none"/>
          <w:lang w:val="en-US" w:eastAsia="zh-CN" w:bidi="ar-SA"/>
        </w:rPr>
        <w:t>三、采购内容：实施扩种油菜面积≥1.42万亩，物化补助有机肥568吨，复合肥355吨。具体内容详见《招标文件》</w:t>
      </w:r>
    </w:p>
    <w:p w14:paraId="68436837">
      <w:pPr>
        <w:keepNext w:val="0"/>
        <w:keepLines w:val="0"/>
        <w:pageBreakBefore w:val="0"/>
        <w:numPr>
          <w:ilvl w:val="0"/>
          <w:numId w:val="0"/>
        </w:numPr>
        <w:kinsoku/>
        <w:wordWrap/>
        <w:overflowPunct/>
        <w:topLinePunct w:val="0"/>
        <w:autoSpaceDE/>
        <w:autoSpaceDN/>
        <w:bidi w:val="0"/>
        <w:adjustRightInd/>
        <w:spacing w:line="400" w:lineRule="atLeast"/>
        <w:ind w:leftChars="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四</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投标供应商资格要求</w:t>
      </w:r>
    </w:p>
    <w:p w14:paraId="51E4FFE1">
      <w:pPr>
        <w:keepNext w:val="0"/>
        <w:keepLines w:val="0"/>
        <w:pageBreakBefore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1.满足《中华人民共和国政府采购法》第二十二条规定；</w:t>
      </w:r>
    </w:p>
    <w:p w14:paraId="2A0394C4">
      <w:pPr>
        <w:keepNext w:val="0"/>
        <w:keepLines w:val="0"/>
        <w:pageBreakBefore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2.落实政府采购政策需满足的资格要求：本项目为专门面向中小企业采购的采购项目，供应商须提供《中小企业声明函》。</w:t>
      </w:r>
    </w:p>
    <w:p w14:paraId="1AED2FE1">
      <w:pPr>
        <w:keepNext w:val="0"/>
        <w:keepLines w:val="0"/>
        <w:pageBreakBefore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3.本项目的特定资格要求：</w:t>
      </w:r>
    </w:p>
    <w:p w14:paraId="03B192EF">
      <w:pPr>
        <w:keepNext w:val="0"/>
        <w:keepLines w:val="0"/>
        <w:pageBreakBefore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3.1复合肥：厂家参与投标的提供投标人自身的合格有效的《全国工业产品生产许可证》或在农业部备案登记号截图；非厂家参与投标的，可提供厂家的《全国工业产品生产许可证》或在农业部备案登记号截图。</w:t>
      </w:r>
    </w:p>
    <w:p w14:paraId="6A0502BD">
      <w:pPr>
        <w:keepNext w:val="0"/>
        <w:keepLines w:val="0"/>
        <w:pageBreakBefore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3.2有机肥：厂家参与投标的提供投标人自身的合格有效的《肥料登记证》；非厂家参与投标的，可提供厂家的《肥料登记证》。</w:t>
      </w:r>
    </w:p>
    <w:p w14:paraId="21B71F5F">
      <w:pPr>
        <w:pStyle w:val="6"/>
        <w:keepNext w:val="0"/>
        <w:keepLines w:val="0"/>
        <w:pageBreakBefore w:val="0"/>
        <w:numPr>
          <w:ilvl w:val="0"/>
          <w:numId w:val="0"/>
        </w:numPr>
        <w:kinsoku/>
        <w:wordWrap/>
        <w:overflowPunct/>
        <w:topLinePunct w:val="0"/>
        <w:autoSpaceDE/>
        <w:autoSpaceDN/>
        <w:bidi w:val="0"/>
        <w:adjustRightInd/>
        <w:spacing w:line="400" w:lineRule="atLeast"/>
        <w:ind w:leftChars="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五、</w:t>
      </w:r>
      <w:r>
        <w:rPr>
          <w:rFonts w:hint="eastAsia" w:ascii="仿宋" w:hAnsi="仿宋" w:eastAsia="仿宋" w:cs="仿宋"/>
          <w:b/>
          <w:bCs/>
          <w:color w:val="auto"/>
          <w:kern w:val="0"/>
          <w:sz w:val="24"/>
          <w:szCs w:val="24"/>
          <w:highlight w:val="none"/>
          <w:lang w:eastAsia="zh-CN"/>
        </w:rPr>
        <w:t>实质性响应条款</w:t>
      </w:r>
    </w:p>
    <w:p w14:paraId="756CCF0E">
      <w:pPr>
        <w:keepNext w:val="0"/>
        <w:keepLines w:val="0"/>
        <w:pageBreakBefore w:val="0"/>
        <w:kinsoku/>
        <w:wordWrap/>
        <w:overflowPunct/>
        <w:topLinePunct w:val="0"/>
        <w:autoSpaceDE/>
        <w:autoSpaceDN/>
        <w:bidi w:val="0"/>
        <w:adjustRightInd/>
        <w:snapToGrid w:val="0"/>
        <w:spacing w:line="400" w:lineRule="atLeast"/>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zh-CN" w:eastAsia="zh-CN"/>
        </w:rPr>
        <w:t>）合同履约期限</w:t>
      </w:r>
      <w:r>
        <w:rPr>
          <w:rFonts w:hint="eastAsia" w:ascii="仿宋" w:hAnsi="仿宋" w:eastAsia="仿宋" w:cs="仿宋"/>
          <w:color w:val="auto"/>
          <w:sz w:val="24"/>
          <w:szCs w:val="24"/>
          <w:lang w:val="zh-CN"/>
        </w:rPr>
        <w:t>:签订合同后1个月内完成供货并通过采购人验收。</w:t>
      </w:r>
    </w:p>
    <w:p w14:paraId="17643F37">
      <w:pPr>
        <w:keepNext w:val="0"/>
        <w:keepLines w:val="0"/>
        <w:pageBreakBefore w:val="0"/>
        <w:kinsoku/>
        <w:wordWrap/>
        <w:overflowPunct/>
        <w:topLinePunct w:val="0"/>
        <w:autoSpaceDE/>
        <w:autoSpaceDN/>
        <w:bidi w:val="0"/>
        <w:adjustRightInd/>
        <w:snapToGrid w:val="0"/>
        <w:spacing w:line="400" w:lineRule="atLeast"/>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rPr>
        <w:t>）最高投标限价：</w:t>
      </w:r>
      <w:r>
        <w:rPr>
          <w:rFonts w:hint="eastAsia" w:ascii="仿宋" w:hAnsi="仿宋" w:eastAsia="仿宋" w:cs="仿宋"/>
          <w:color w:val="auto"/>
          <w:sz w:val="24"/>
          <w:szCs w:val="24"/>
          <w:lang w:val="zh-CN" w:eastAsia="zh-CN"/>
        </w:rPr>
        <w:t>2172600.00</w:t>
      </w:r>
      <w:r>
        <w:rPr>
          <w:rFonts w:hint="eastAsia" w:ascii="仿宋" w:hAnsi="仿宋" w:eastAsia="仿宋" w:cs="仿宋"/>
          <w:color w:val="auto"/>
          <w:sz w:val="24"/>
          <w:szCs w:val="24"/>
          <w:lang w:val="en-US" w:eastAsia="zh-CN"/>
        </w:rPr>
        <w:t>元（投标供应商不得以高于本项目最高投标限价投标，否则视为无效投标。）</w:t>
      </w:r>
    </w:p>
    <w:p w14:paraId="6B8E239E">
      <w:pPr>
        <w:keepNext w:val="0"/>
        <w:keepLines w:val="0"/>
        <w:pageBreakBefore w:val="0"/>
        <w:kinsoku/>
        <w:wordWrap/>
        <w:overflowPunct/>
        <w:topLinePunct w:val="0"/>
        <w:autoSpaceDE/>
        <w:autoSpaceDN/>
        <w:bidi w:val="0"/>
        <w:adjustRightInd/>
        <w:snapToGrid w:val="0"/>
        <w:spacing w:line="400" w:lineRule="atLeast"/>
        <w:jc w:val="left"/>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rPr>
        <w:t>（4）投标有效期：投标截止时间起生效，其有效期为90日历天</w:t>
      </w:r>
      <w:r>
        <w:rPr>
          <w:rFonts w:hint="eastAsia" w:ascii="仿宋" w:hAnsi="仿宋" w:eastAsia="仿宋" w:cs="仿宋"/>
          <w:color w:val="auto"/>
          <w:sz w:val="24"/>
          <w:szCs w:val="24"/>
          <w:lang w:val="zh-CN" w:eastAsia="zh-CN"/>
        </w:rPr>
        <w:t>。</w:t>
      </w:r>
    </w:p>
    <w:p w14:paraId="342F5BCE">
      <w:pPr>
        <w:keepNext w:val="0"/>
        <w:keepLines w:val="0"/>
        <w:pageBreakBefore w:val="0"/>
        <w:kinsoku/>
        <w:wordWrap/>
        <w:overflowPunct/>
        <w:topLinePunct w:val="0"/>
        <w:autoSpaceDE/>
        <w:autoSpaceDN/>
        <w:bidi w:val="0"/>
        <w:adjustRightInd/>
        <w:snapToGrid w:val="0"/>
        <w:spacing w:line="400" w:lineRule="atLeast"/>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val="zh-CN"/>
        </w:rPr>
        <w:t>付款方式：</w:t>
      </w:r>
      <w:r>
        <w:rPr>
          <w:rFonts w:hint="eastAsia" w:ascii="仿宋" w:hAnsi="仿宋" w:eastAsia="仿宋" w:cs="仿宋"/>
          <w:color w:val="auto"/>
          <w:sz w:val="24"/>
          <w:szCs w:val="24"/>
          <w:lang w:val="zh-CN" w:eastAsia="zh-CN"/>
        </w:rPr>
        <w:t>采购人与成交供应商在签订合同时自行协商。</w:t>
      </w:r>
    </w:p>
    <w:p w14:paraId="43E8B0A9">
      <w:pPr>
        <w:keepNext w:val="0"/>
        <w:keepLines w:val="0"/>
        <w:pageBreakBefore w:val="0"/>
        <w:kinsoku/>
        <w:wordWrap/>
        <w:overflowPunct/>
        <w:topLinePunct w:val="0"/>
        <w:autoSpaceDE/>
        <w:autoSpaceDN/>
        <w:bidi w:val="0"/>
        <w:adjustRightInd/>
        <w:snapToGrid w:val="0"/>
        <w:spacing w:line="400" w:lineRule="atLeast"/>
        <w:jc w:val="left"/>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zh-CN"/>
        </w:rPr>
        <w:t>报价说明</w:t>
      </w:r>
      <w:r>
        <w:rPr>
          <w:rFonts w:hint="eastAsia" w:ascii="仿宋" w:hAnsi="仿宋" w:eastAsia="仿宋" w:cs="仿宋"/>
          <w:color w:val="auto"/>
          <w:sz w:val="24"/>
          <w:szCs w:val="24"/>
          <w:lang w:val="zh-CN" w:eastAsia="zh-CN"/>
        </w:rPr>
        <w:t>：</w:t>
      </w:r>
    </w:p>
    <w:p w14:paraId="158F1B9E">
      <w:pPr>
        <w:keepNext w:val="0"/>
        <w:keepLines w:val="0"/>
        <w:pageBreakBefore w:val="0"/>
        <w:shd w:val="clear"/>
        <w:kinsoku/>
        <w:wordWrap/>
        <w:overflowPunct/>
        <w:topLinePunct w:val="0"/>
        <w:autoSpaceDE/>
        <w:autoSpaceDN/>
        <w:bidi w:val="0"/>
        <w:adjustRightInd/>
        <w:snapToGrid w:val="0"/>
        <w:spacing w:line="400" w:lineRule="atLeast"/>
        <w:ind w:firstLine="48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投标供应商须严格按照本项目要求进行报价，报价为项目包干价。报价应包含专利费、人力资源费、调研费、专用工具价、培训费、税费、运输费、保险费、装卸费、特殊工具费、包装费、加工费、材料费（含加工所需设备自备）、增值服务、技术培训、售后服务及技术支持、不可预见费等完成本项目所需费用，漏算的费用均认为已包括在总价中，供应商不得再要求追加任何费用。</w:t>
      </w:r>
    </w:p>
    <w:p w14:paraId="27E7C553">
      <w:pPr>
        <w:keepNext w:val="0"/>
        <w:keepLines w:val="0"/>
        <w:pageBreakBefore w:val="0"/>
        <w:shd w:val="clear"/>
        <w:kinsoku/>
        <w:wordWrap/>
        <w:overflowPunct/>
        <w:topLinePunct w:val="0"/>
        <w:autoSpaceDE/>
        <w:autoSpaceDN/>
        <w:bidi w:val="0"/>
        <w:adjustRightInd/>
        <w:snapToGrid w:val="0"/>
        <w:spacing w:line="400" w:lineRule="atLeast"/>
        <w:ind w:firstLine="480" w:firstLineChars="200"/>
        <w:jc w:val="left"/>
        <w:rPr>
          <w:rFonts w:hint="eastAsia" w:ascii="仿宋" w:hAnsi="仿宋" w:eastAsia="仿宋" w:cs="仿宋"/>
          <w:b/>
          <w:bCs/>
          <w:color w:val="auto"/>
          <w:sz w:val="24"/>
          <w:szCs w:val="24"/>
        </w:rPr>
      </w:pPr>
      <w:r>
        <w:rPr>
          <w:rFonts w:hint="eastAsia" w:ascii="仿宋" w:hAnsi="仿宋" w:eastAsia="仿宋" w:cs="仿宋"/>
          <w:b w:val="0"/>
          <w:bCs w:val="0"/>
          <w:color w:val="auto"/>
          <w:sz w:val="24"/>
          <w:szCs w:val="24"/>
        </w:rPr>
        <w:t>（2）投标供应商不得以低于成本的报价竞标，评标委员会认为投标供应商的报价明显低于其他通过符合性审查投标供应商的报价，有可能影响货物、服务质量或者不能诚信履约的，应当要求其在评标现场合理的时间内提供书面说明，必要时提交相关证明材料；投标供应商不能证明其报价合理性的，评标委员会应当将其作为无效投标处理。</w:t>
      </w:r>
    </w:p>
    <w:p w14:paraId="4757CECC">
      <w:pPr>
        <w:keepNext w:val="0"/>
        <w:keepLines w:val="0"/>
        <w:pageBreakBefore w:val="0"/>
        <w:widowControl/>
        <w:shd w:val="clear"/>
        <w:kinsoku/>
        <w:wordWrap/>
        <w:overflowPunct/>
        <w:topLinePunct w:val="0"/>
        <w:autoSpaceDE/>
        <w:autoSpaceDN/>
        <w:bidi w:val="0"/>
        <w:adjustRightInd/>
        <w:snapToGrid/>
        <w:spacing w:line="400" w:lineRule="atLeast"/>
        <w:ind w:left="-40" w:leftChars="-95" w:hanging="159" w:hangingChars="66"/>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六</w:t>
      </w:r>
      <w:r>
        <w:rPr>
          <w:rFonts w:hint="eastAsia" w:ascii="仿宋" w:hAnsi="仿宋" w:eastAsia="仿宋" w:cs="仿宋"/>
          <w:b/>
          <w:bCs/>
          <w:color w:val="auto"/>
          <w:kern w:val="0"/>
          <w:sz w:val="24"/>
          <w:szCs w:val="24"/>
          <w:highlight w:val="none"/>
          <w:lang w:eastAsia="zh-CN"/>
        </w:rPr>
        <w:t xml:space="preserve">、无效标、废标 </w:t>
      </w:r>
    </w:p>
    <w:p w14:paraId="6C807097">
      <w:pPr>
        <w:keepNext w:val="0"/>
        <w:keepLines w:val="0"/>
        <w:pageBreakBefore w:val="0"/>
        <w:shd w:val="clear"/>
        <w:kinsoku/>
        <w:wordWrap/>
        <w:overflowPunct/>
        <w:topLinePunct w:val="0"/>
        <w:autoSpaceDE/>
        <w:autoSpaceDN/>
        <w:bidi w:val="0"/>
        <w:adjustRightInd/>
        <w:spacing w:before="72" w:beforeLines="30" w:after="72" w:afterLines="30" w:line="400" w:lineRule="atLeast"/>
        <w:ind w:left="120"/>
        <w:rPr>
          <w:rFonts w:hint="eastAsia" w:ascii="仿宋" w:hAnsi="仿宋" w:eastAsia="仿宋" w:cs="仿宋"/>
          <w:b/>
          <w:bCs w:val="0"/>
          <w:color w:val="auto"/>
          <w:sz w:val="24"/>
          <w:szCs w:val="24"/>
          <w:highlight w:val="none"/>
          <w:lang w:val="zh-CN"/>
        </w:rPr>
      </w:pPr>
      <w:r>
        <w:rPr>
          <w:rFonts w:hint="eastAsia" w:ascii="仿宋" w:hAnsi="仿宋" w:eastAsia="仿宋" w:cs="仿宋"/>
          <w:b/>
          <w:bCs w:val="0"/>
          <w:color w:val="auto"/>
          <w:sz w:val="24"/>
          <w:szCs w:val="24"/>
          <w:highlight w:val="none"/>
          <w:lang w:val="en-US" w:eastAsia="zh-CN"/>
        </w:rPr>
        <w:t>6</w:t>
      </w:r>
      <w:r>
        <w:rPr>
          <w:rFonts w:hint="eastAsia" w:ascii="仿宋" w:hAnsi="仿宋" w:eastAsia="仿宋" w:cs="仿宋"/>
          <w:b/>
          <w:bCs w:val="0"/>
          <w:color w:val="auto"/>
          <w:sz w:val="24"/>
          <w:szCs w:val="24"/>
          <w:highlight w:val="none"/>
          <w:lang w:val="zh-CN"/>
        </w:rPr>
        <w:t>.1有下列情况之一出现的，投标文件无效，按废标处理：</w:t>
      </w:r>
    </w:p>
    <w:p w14:paraId="73DB188D">
      <w:pPr>
        <w:keepNext w:val="0"/>
        <w:keepLines w:val="0"/>
        <w:pageBreakBefore w:val="0"/>
        <w:shd w:val="clear"/>
        <w:kinsoku/>
        <w:wordWrap/>
        <w:overflowPunct/>
        <w:topLinePunct w:val="0"/>
        <w:autoSpaceDE/>
        <w:autoSpaceDN/>
        <w:bidi w:val="0"/>
        <w:adjustRightInd/>
        <w:spacing w:before="72" w:beforeLines="30" w:after="72" w:afterLines="30" w:line="400" w:lineRule="atLeast"/>
        <w:ind w:left="12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val="zh-CN"/>
        </w:rPr>
        <w:t>.1.1符合专业条件的或对招标文件作实质响应的有效投标供应商不足三家的；</w:t>
      </w:r>
    </w:p>
    <w:p w14:paraId="7D200D84">
      <w:pPr>
        <w:keepNext w:val="0"/>
        <w:keepLines w:val="0"/>
        <w:pageBreakBefore w:val="0"/>
        <w:shd w:val="clear"/>
        <w:kinsoku/>
        <w:wordWrap/>
        <w:overflowPunct/>
        <w:topLinePunct w:val="0"/>
        <w:autoSpaceDE/>
        <w:autoSpaceDN/>
        <w:bidi w:val="0"/>
        <w:adjustRightInd/>
        <w:spacing w:before="72" w:beforeLines="30" w:after="72" w:afterLines="30" w:line="400" w:lineRule="atLeast"/>
        <w:ind w:left="12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val="zh-CN"/>
        </w:rPr>
        <w:t>.1.2出现影响采购公正的违法、违规行为的；</w:t>
      </w:r>
    </w:p>
    <w:p w14:paraId="128CAD69">
      <w:pPr>
        <w:keepNext w:val="0"/>
        <w:keepLines w:val="0"/>
        <w:pageBreakBefore w:val="0"/>
        <w:shd w:val="clear"/>
        <w:kinsoku/>
        <w:wordWrap/>
        <w:overflowPunct/>
        <w:topLinePunct w:val="0"/>
        <w:autoSpaceDE/>
        <w:autoSpaceDN/>
        <w:bidi w:val="0"/>
        <w:adjustRightInd/>
        <w:spacing w:before="72" w:beforeLines="30" w:after="72" w:afterLines="30" w:line="400" w:lineRule="atLeast"/>
        <w:ind w:left="12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val="zh-CN"/>
        </w:rPr>
        <w:t>.1.3供应商报价均超过了采购预算，采购人不能支付的；</w:t>
      </w:r>
    </w:p>
    <w:p w14:paraId="30C6A398">
      <w:pPr>
        <w:keepNext w:val="0"/>
        <w:keepLines w:val="0"/>
        <w:pageBreakBefore w:val="0"/>
        <w:shd w:val="clear"/>
        <w:kinsoku/>
        <w:wordWrap/>
        <w:overflowPunct/>
        <w:topLinePunct w:val="0"/>
        <w:autoSpaceDE/>
        <w:autoSpaceDN/>
        <w:bidi w:val="0"/>
        <w:adjustRightInd/>
        <w:spacing w:before="72" w:beforeLines="30" w:after="72" w:afterLines="30" w:line="400" w:lineRule="atLeast"/>
        <w:ind w:left="12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val="zh-CN"/>
        </w:rPr>
        <w:t>.1.4因重大变故，采购任务取消的；</w:t>
      </w:r>
    </w:p>
    <w:p w14:paraId="071DE225">
      <w:pPr>
        <w:keepNext w:val="0"/>
        <w:keepLines w:val="0"/>
        <w:pageBreakBefore w:val="0"/>
        <w:shd w:val="clear"/>
        <w:kinsoku/>
        <w:wordWrap/>
        <w:overflowPunct/>
        <w:topLinePunct w:val="0"/>
        <w:autoSpaceDE/>
        <w:autoSpaceDN/>
        <w:bidi w:val="0"/>
        <w:adjustRightInd/>
        <w:spacing w:before="72" w:beforeLines="30" w:after="72" w:afterLines="30" w:line="400" w:lineRule="atLeast"/>
        <w:ind w:left="12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val="zh-CN"/>
        </w:rPr>
        <w:t>.1.5法律法规规定的其他情形。</w:t>
      </w:r>
    </w:p>
    <w:p w14:paraId="59E8A6A4">
      <w:pPr>
        <w:keepNext w:val="0"/>
        <w:keepLines w:val="0"/>
        <w:pageBreakBefore w:val="0"/>
        <w:shd w:val="clear"/>
        <w:kinsoku/>
        <w:wordWrap/>
        <w:overflowPunct/>
        <w:topLinePunct w:val="0"/>
        <w:autoSpaceDE/>
        <w:autoSpaceDN/>
        <w:bidi w:val="0"/>
        <w:adjustRightInd/>
        <w:spacing w:before="72" w:beforeLines="30" w:after="72" w:afterLines="30" w:line="400" w:lineRule="atLeast"/>
        <w:ind w:left="120"/>
        <w:rPr>
          <w:rFonts w:hint="eastAsia" w:ascii="仿宋" w:hAnsi="仿宋" w:eastAsia="仿宋" w:cs="仿宋"/>
          <w:b/>
          <w:bCs w:val="0"/>
          <w:color w:val="auto"/>
          <w:sz w:val="24"/>
          <w:szCs w:val="24"/>
          <w:highlight w:val="none"/>
          <w:lang w:val="zh-CN"/>
        </w:rPr>
      </w:pPr>
      <w:r>
        <w:rPr>
          <w:rFonts w:hint="eastAsia" w:ascii="仿宋" w:hAnsi="仿宋" w:eastAsia="仿宋" w:cs="仿宋"/>
          <w:b/>
          <w:bCs w:val="0"/>
          <w:color w:val="auto"/>
          <w:sz w:val="24"/>
          <w:szCs w:val="24"/>
          <w:highlight w:val="none"/>
          <w:lang w:val="en-US" w:eastAsia="zh-CN"/>
        </w:rPr>
        <w:t>6</w:t>
      </w:r>
      <w:r>
        <w:rPr>
          <w:rFonts w:hint="eastAsia" w:ascii="仿宋" w:hAnsi="仿宋" w:eastAsia="仿宋" w:cs="仿宋"/>
          <w:b/>
          <w:bCs w:val="0"/>
          <w:color w:val="auto"/>
          <w:sz w:val="24"/>
          <w:szCs w:val="24"/>
          <w:highlight w:val="none"/>
          <w:lang w:val="zh-CN"/>
        </w:rPr>
        <w:t>.2有下列情形之一的，供应商提交的投标文件作无效标处理，该投标供应商的投标文件不参与评审，且不计算入供应商家数：</w:t>
      </w:r>
    </w:p>
    <w:p w14:paraId="2ABC69F4">
      <w:pPr>
        <w:keepNext w:val="0"/>
        <w:keepLines w:val="0"/>
        <w:pageBreakBefore w:val="0"/>
        <w:shd w:val="clear"/>
        <w:kinsoku/>
        <w:wordWrap/>
        <w:overflowPunct/>
        <w:topLinePunct w:val="0"/>
        <w:autoSpaceDE/>
        <w:autoSpaceDN/>
        <w:bidi w:val="0"/>
        <w:adjustRightInd/>
        <w:spacing w:before="72" w:beforeLines="30" w:after="72" w:afterLines="30" w:line="400" w:lineRule="atLeast"/>
        <w:ind w:left="12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val="zh-CN"/>
        </w:rPr>
        <w:t>.2.1 递交的投标文件不完整或未按招标文件要求加盖公章及签字的；</w:t>
      </w:r>
    </w:p>
    <w:p w14:paraId="58609099">
      <w:pPr>
        <w:keepNext w:val="0"/>
        <w:keepLines w:val="0"/>
        <w:pageBreakBefore w:val="0"/>
        <w:shd w:val="clear"/>
        <w:kinsoku/>
        <w:wordWrap/>
        <w:overflowPunct/>
        <w:topLinePunct w:val="0"/>
        <w:autoSpaceDE/>
        <w:autoSpaceDN/>
        <w:bidi w:val="0"/>
        <w:adjustRightInd/>
        <w:spacing w:before="72" w:beforeLines="30" w:after="72" w:afterLines="30" w:line="400" w:lineRule="atLeast"/>
        <w:ind w:left="12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val="zh-CN"/>
        </w:rPr>
        <w:t>.2.2 供应商不符合国家及招标文件规定的资格条件的；</w:t>
      </w:r>
    </w:p>
    <w:p w14:paraId="2E6AB938">
      <w:pPr>
        <w:keepNext w:val="0"/>
        <w:keepLines w:val="0"/>
        <w:pageBreakBefore w:val="0"/>
        <w:shd w:val="clear"/>
        <w:kinsoku/>
        <w:wordWrap/>
        <w:overflowPunct/>
        <w:topLinePunct w:val="0"/>
        <w:autoSpaceDE/>
        <w:autoSpaceDN/>
        <w:bidi w:val="0"/>
        <w:adjustRightInd/>
        <w:spacing w:before="72" w:beforeLines="30" w:after="72" w:afterLines="30" w:line="400" w:lineRule="atLeast"/>
        <w:ind w:left="12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val="zh-CN"/>
        </w:rPr>
        <w:t>.2.3 同一供应商提交两个或两个以上不同的投标文件或者投标报价的；</w:t>
      </w:r>
    </w:p>
    <w:p w14:paraId="2F19ED89">
      <w:pPr>
        <w:keepNext w:val="0"/>
        <w:keepLines w:val="0"/>
        <w:pageBreakBefore w:val="0"/>
        <w:shd w:val="clear"/>
        <w:kinsoku/>
        <w:wordWrap/>
        <w:overflowPunct/>
        <w:topLinePunct w:val="0"/>
        <w:autoSpaceDE/>
        <w:autoSpaceDN/>
        <w:bidi w:val="0"/>
        <w:adjustRightInd/>
        <w:spacing w:before="72" w:beforeLines="30" w:after="72" w:afterLines="30" w:line="400" w:lineRule="atLeast"/>
        <w:ind w:left="12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val="zh-CN"/>
        </w:rPr>
        <w:t>.2.4 投标报价高于财政采购预算采购人无法支付的；</w:t>
      </w:r>
    </w:p>
    <w:p w14:paraId="3E8E06B9">
      <w:pPr>
        <w:keepNext w:val="0"/>
        <w:keepLines w:val="0"/>
        <w:pageBreakBefore w:val="0"/>
        <w:shd w:val="clear"/>
        <w:kinsoku/>
        <w:wordWrap/>
        <w:overflowPunct/>
        <w:topLinePunct w:val="0"/>
        <w:autoSpaceDE/>
        <w:autoSpaceDN/>
        <w:bidi w:val="0"/>
        <w:adjustRightInd/>
        <w:spacing w:before="72" w:beforeLines="30" w:after="72" w:afterLines="30" w:line="400" w:lineRule="atLeast"/>
        <w:ind w:left="12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val="zh-CN"/>
        </w:rPr>
        <w:t>.2.5 供应商未按照招标文件的规定提交投标保证金并出具已交纳凭证的；</w:t>
      </w:r>
    </w:p>
    <w:p w14:paraId="616C2CAD">
      <w:pPr>
        <w:keepNext w:val="0"/>
        <w:keepLines w:val="0"/>
        <w:pageBreakBefore w:val="0"/>
        <w:shd w:val="clear"/>
        <w:kinsoku/>
        <w:wordWrap/>
        <w:overflowPunct/>
        <w:topLinePunct w:val="0"/>
        <w:autoSpaceDE/>
        <w:autoSpaceDN/>
        <w:bidi w:val="0"/>
        <w:adjustRightInd/>
        <w:spacing w:before="72" w:beforeLines="30" w:after="72" w:afterLines="30" w:line="400" w:lineRule="atLeast"/>
        <w:ind w:left="12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val="zh-CN"/>
        </w:rPr>
        <w:t>.2.6 投标文件含有采购人不能接受的附加条件的；</w:t>
      </w:r>
    </w:p>
    <w:p w14:paraId="215B716F">
      <w:pPr>
        <w:keepNext w:val="0"/>
        <w:keepLines w:val="0"/>
        <w:pageBreakBefore w:val="0"/>
        <w:shd w:val="clear"/>
        <w:kinsoku/>
        <w:wordWrap/>
        <w:overflowPunct/>
        <w:topLinePunct w:val="0"/>
        <w:autoSpaceDE/>
        <w:autoSpaceDN/>
        <w:bidi w:val="0"/>
        <w:adjustRightInd/>
        <w:spacing w:before="72" w:beforeLines="30" w:after="72" w:afterLines="30" w:line="400" w:lineRule="atLeast"/>
        <w:ind w:left="12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val="zh-CN"/>
        </w:rPr>
        <w:t>.2.7 投标文件对招标文件的实质性要求和条件未作出响应的；</w:t>
      </w:r>
    </w:p>
    <w:p w14:paraId="2C126B21">
      <w:pPr>
        <w:keepNext w:val="0"/>
        <w:keepLines w:val="0"/>
        <w:pageBreakBefore w:val="0"/>
        <w:shd w:val="clear"/>
        <w:kinsoku/>
        <w:wordWrap/>
        <w:overflowPunct/>
        <w:topLinePunct w:val="0"/>
        <w:autoSpaceDE/>
        <w:autoSpaceDN/>
        <w:bidi w:val="0"/>
        <w:adjustRightInd/>
        <w:spacing w:before="72" w:beforeLines="30" w:after="72" w:afterLines="30" w:line="400" w:lineRule="atLeast"/>
        <w:ind w:left="12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val="zh-CN"/>
        </w:rPr>
        <w:t>.2.8 供应商有串通投标、弄虚作假、行贿等违法行为的；</w:t>
      </w:r>
    </w:p>
    <w:p w14:paraId="0B8C2949">
      <w:pPr>
        <w:keepNext w:val="0"/>
        <w:keepLines w:val="0"/>
        <w:pageBreakBefore w:val="0"/>
        <w:shd w:val="clear"/>
        <w:kinsoku/>
        <w:wordWrap/>
        <w:overflowPunct/>
        <w:topLinePunct w:val="0"/>
        <w:autoSpaceDE/>
        <w:autoSpaceDN/>
        <w:bidi w:val="0"/>
        <w:adjustRightInd/>
        <w:spacing w:before="72" w:beforeLines="30" w:after="72" w:afterLines="30" w:line="400" w:lineRule="atLeast"/>
        <w:ind w:left="12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val="zh-CN"/>
        </w:rPr>
        <w:t>.2.9 投标有效期不满足招标文件要求的；</w:t>
      </w:r>
    </w:p>
    <w:p w14:paraId="6F4CB3AE">
      <w:pPr>
        <w:keepNext w:val="0"/>
        <w:keepLines w:val="0"/>
        <w:pageBreakBefore w:val="0"/>
        <w:shd w:val="clear"/>
        <w:kinsoku/>
        <w:wordWrap/>
        <w:overflowPunct/>
        <w:topLinePunct w:val="0"/>
        <w:autoSpaceDE/>
        <w:autoSpaceDN/>
        <w:bidi w:val="0"/>
        <w:adjustRightInd/>
        <w:spacing w:before="72" w:beforeLines="30" w:after="72" w:afterLines="30" w:line="400" w:lineRule="atLeast"/>
        <w:ind w:left="12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val="zh-CN"/>
        </w:rPr>
        <w:t>.2.10 法定代表人为同一个人的两个及以上公司法人，母公司、全资子公司及其控股公司，在同一采购项目/品目中同时投标的；</w:t>
      </w:r>
    </w:p>
    <w:p w14:paraId="77860BAB">
      <w:pPr>
        <w:keepNext w:val="0"/>
        <w:keepLines w:val="0"/>
        <w:pageBreakBefore w:val="0"/>
        <w:shd w:val="clear"/>
        <w:kinsoku/>
        <w:wordWrap/>
        <w:overflowPunct/>
        <w:topLinePunct w:val="0"/>
        <w:autoSpaceDE/>
        <w:autoSpaceDN/>
        <w:bidi w:val="0"/>
        <w:adjustRightInd/>
        <w:spacing w:before="72" w:beforeLines="30" w:after="72" w:afterLines="30" w:line="400" w:lineRule="atLeast"/>
        <w:ind w:left="12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val="zh-CN"/>
        </w:rPr>
        <w:t>.2.11 不同投标供应商投标文件机器制作码或创建码相同的；</w:t>
      </w:r>
    </w:p>
    <w:p w14:paraId="34E84018">
      <w:pPr>
        <w:keepNext w:val="0"/>
        <w:keepLines w:val="0"/>
        <w:pageBreakBefore w:val="0"/>
        <w:shd w:val="clear"/>
        <w:kinsoku/>
        <w:wordWrap/>
        <w:overflowPunct/>
        <w:topLinePunct w:val="0"/>
        <w:autoSpaceDE/>
        <w:autoSpaceDN/>
        <w:bidi w:val="0"/>
        <w:adjustRightInd/>
        <w:spacing w:before="72" w:beforeLines="30" w:after="72" w:afterLines="30" w:line="400" w:lineRule="atLeast"/>
        <w:ind w:left="12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val="zh-CN"/>
        </w:rPr>
        <w:t>.2.12 法律、法规和招标文件规定的其他无效情形。（</w:t>
      </w:r>
      <w:r>
        <w:rPr>
          <w:rFonts w:hint="eastAsia" w:ascii="仿宋" w:hAnsi="仿宋" w:eastAsia="仿宋" w:cs="仿宋"/>
          <w:bCs/>
          <w:color w:val="auto"/>
          <w:sz w:val="24"/>
          <w:szCs w:val="24"/>
          <w:highlight w:val="none"/>
          <w:lang w:val="en-US" w:eastAsia="zh-CN"/>
        </w:rPr>
        <w:t>招标文件</w:t>
      </w:r>
      <w:r>
        <w:rPr>
          <w:rFonts w:hint="eastAsia" w:ascii="仿宋" w:hAnsi="仿宋" w:eastAsia="仿宋" w:cs="仿宋"/>
          <w:bCs/>
          <w:color w:val="auto"/>
          <w:sz w:val="24"/>
          <w:szCs w:val="24"/>
          <w:highlight w:val="none"/>
          <w:lang w:val="zh-CN"/>
        </w:rPr>
        <w:t>中带“▲”条款，为招标文件实质性响应条款）</w:t>
      </w:r>
    </w:p>
    <w:p w14:paraId="3F6ECA2F">
      <w:pPr>
        <w:keepNext w:val="0"/>
        <w:keepLines w:val="0"/>
        <w:pageBreakBefore w:val="0"/>
        <w:widowControl/>
        <w:numPr>
          <w:ilvl w:val="0"/>
          <w:numId w:val="1"/>
        </w:numPr>
        <w:shd w:val="clear"/>
        <w:kinsoku/>
        <w:wordWrap/>
        <w:overflowPunct/>
        <w:topLinePunct w:val="0"/>
        <w:autoSpaceDE/>
        <w:autoSpaceDN/>
        <w:bidi w:val="0"/>
        <w:adjustRightInd/>
        <w:snapToGrid/>
        <w:spacing w:line="400" w:lineRule="atLeast"/>
        <w:ind w:left="-28" w:leftChars="-57" w:hanging="92" w:hangingChars="38"/>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采购需求</w:t>
      </w:r>
    </w:p>
    <w:p w14:paraId="62D7ACEE">
      <w:pPr>
        <w:spacing w:line="36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项目概况：</w:t>
      </w:r>
    </w:p>
    <w:p w14:paraId="3DD2E658">
      <w:pPr>
        <w:pStyle w:val="6"/>
        <w:keepNext w:val="0"/>
        <w:keepLines w:val="0"/>
        <w:pageBreakBefore w:val="0"/>
        <w:widowControl w:val="0"/>
        <w:kinsoku/>
        <w:wordWrap/>
        <w:overflowPunct/>
        <w:topLinePunct w:val="0"/>
        <w:autoSpaceDE/>
        <w:autoSpaceDN/>
        <w:bidi w:val="0"/>
        <w:adjustRightInd/>
        <w:snapToGrid/>
        <w:spacing w:after="0" w:line="440" w:lineRule="exact"/>
        <w:ind w:firstLine="520" w:firstLineChars="200"/>
        <w:textAlignment w:val="auto"/>
        <w:rPr>
          <w:rFonts w:hint="eastAsia" w:ascii="仿宋" w:hAnsi="仿宋" w:eastAsia="仿宋" w:cs="仿宋"/>
          <w:bCs/>
          <w:color w:val="auto"/>
          <w:spacing w:val="10"/>
          <w:kern w:val="0"/>
          <w:sz w:val="24"/>
          <w:szCs w:val="24"/>
          <w:highlight w:val="none"/>
          <w:lang w:eastAsia="zh-CN"/>
        </w:rPr>
      </w:pPr>
      <w:r>
        <w:rPr>
          <w:rFonts w:hint="eastAsia" w:ascii="仿宋" w:hAnsi="仿宋" w:eastAsia="仿宋" w:cs="仿宋"/>
          <w:bCs/>
          <w:color w:val="auto"/>
          <w:spacing w:val="10"/>
          <w:kern w:val="0"/>
          <w:sz w:val="24"/>
          <w:szCs w:val="24"/>
          <w:highlight w:val="none"/>
          <w:lang w:eastAsia="zh-CN"/>
        </w:rPr>
        <w:t>三都水族自治县202</w:t>
      </w:r>
      <w:r>
        <w:rPr>
          <w:rFonts w:hint="eastAsia" w:ascii="仿宋" w:hAnsi="仿宋" w:eastAsia="仿宋" w:cs="仿宋"/>
          <w:bCs/>
          <w:color w:val="auto"/>
          <w:spacing w:val="10"/>
          <w:kern w:val="0"/>
          <w:sz w:val="24"/>
          <w:szCs w:val="24"/>
          <w:highlight w:val="none"/>
          <w:lang w:val="en-US" w:eastAsia="zh-CN"/>
        </w:rPr>
        <w:t>5</w:t>
      </w:r>
      <w:r>
        <w:rPr>
          <w:rFonts w:hint="eastAsia" w:ascii="仿宋" w:hAnsi="仿宋" w:eastAsia="仿宋" w:cs="仿宋"/>
          <w:bCs/>
          <w:color w:val="auto"/>
          <w:spacing w:val="10"/>
          <w:kern w:val="0"/>
          <w:sz w:val="24"/>
          <w:szCs w:val="24"/>
          <w:highlight w:val="none"/>
          <w:lang w:eastAsia="zh-CN"/>
        </w:rPr>
        <w:t>年</w:t>
      </w:r>
      <w:r>
        <w:rPr>
          <w:rFonts w:hint="eastAsia" w:ascii="仿宋" w:hAnsi="仿宋" w:eastAsia="仿宋" w:cs="仿宋"/>
          <w:bCs/>
          <w:color w:val="auto"/>
          <w:spacing w:val="10"/>
          <w:kern w:val="0"/>
          <w:sz w:val="24"/>
          <w:szCs w:val="24"/>
          <w:highlight w:val="none"/>
          <w:lang w:val="en-US" w:eastAsia="zh-CN"/>
        </w:rPr>
        <w:t>扩种油菜</w:t>
      </w:r>
      <w:r>
        <w:rPr>
          <w:rFonts w:hint="default" w:ascii="仿宋" w:hAnsi="仿宋" w:eastAsia="仿宋" w:cs="仿宋"/>
          <w:bCs/>
          <w:color w:val="auto"/>
          <w:spacing w:val="10"/>
          <w:kern w:val="0"/>
          <w:sz w:val="24"/>
          <w:szCs w:val="24"/>
          <w:highlight w:val="none"/>
          <w:lang w:val="en-US" w:eastAsia="zh-CN"/>
        </w:rPr>
        <w:t>实施面积。全县共实施面积</w:t>
      </w:r>
      <w:r>
        <w:rPr>
          <w:rFonts w:hint="eastAsia" w:ascii="仿宋" w:hAnsi="仿宋" w:eastAsia="仿宋" w:cs="仿宋"/>
          <w:bCs/>
          <w:color w:val="auto"/>
          <w:spacing w:val="10"/>
          <w:kern w:val="0"/>
          <w:sz w:val="24"/>
          <w:szCs w:val="24"/>
          <w:highlight w:val="none"/>
          <w:lang w:val="en-US" w:eastAsia="zh-CN"/>
        </w:rPr>
        <w:t>142</w:t>
      </w:r>
      <w:r>
        <w:rPr>
          <w:rFonts w:hint="default" w:ascii="仿宋" w:hAnsi="仿宋" w:eastAsia="仿宋" w:cs="仿宋"/>
          <w:bCs/>
          <w:color w:val="auto"/>
          <w:spacing w:val="10"/>
          <w:kern w:val="0"/>
          <w:sz w:val="24"/>
          <w:szCs w:val="24"/>
          <w:highlight w:val="none"/>
          <w:lang w:val="en-US" w:eastAsia="zh-CN"/>
        </w:rPr>
        <w:t>00亩，其中：中和镇3</w:t>
      </w:r>
      <w:r>
        <w:rPr>
          <w:rFonts w:hint="eastAsia" w:ascii="仿宋" w:hAnsi="仿宋" w:eastAsia="仿宋" w:cs="仿宋"/>
          <w:bCs/>
          <w:color w:val="auto"/>
          <w:spacing w:val="10"/>
          <w:kern w:val="0"/>
          <w:sz w:val="24"/>
          <w:szCs w:val="24"/>
          <w:highlight w:val="none"/>
          <w:lang w:val="en-US" w:eastAsia="zh-CN"/>
        </w:rPr>
        <w:t>2</w:t>
      </w:r>
      <w:r>
        <w:rPr>
          <w:rFonts w:hint="default" w:ascii="仿宋" w:hAnsi="仿宋" w:eastAsia="仿宋" w:cs="仿宋"/>
          <w:bCs/>
          <w:color w:val="auto"/>
          <w:spacing w:val="10"/>
          <w:kern w:val="0"/>
          <w:sz w:val="24"/>
          <w:szCs w:val="24"/>
          <w:highlight w:val="none"/>
          <w:lang w:val="en-US" w:eastAsia="zh-CN"/>
        </w:rPr>
        <w:t>00亩，周覃镇3</w:t>
      </w:r>
      <w:r>
        <w:rPr>
          <w:rFonts w:hint="eastAsia" w:ascii="仿宋" w:hAnsi="仿宋" w:eastAsia="仿宋" w:cs="仿宋"/>
          <w:bCs/>
          <w:color w:val="auto"/>
          <w:spacing w:val="10"/>
          <w:kern w:val="0"/>
          <w:sz w:val="24"/>
          <w:szCs w:val="24"/>
          <w:highlight w:val="none"/>
          <w:lang w:val="en-US" w:eastAsia="zh-CN"/>
        </w:rPr>
        <w:t>2</w:t>
      </w:r>
      <w:r>
        <w:rPr>
          <w:rFonts w:hint="default" w:ascii="仿宋" w:hAnsi="仿宋" w:eastAsia="仿宋" w:cs="仿宋"/>
          <w:bCs/>
          <w:color w:val="auto"/>
          <w:spacing w:val="10"/>
          <w:kern w:val="0"/>
          <w:sz w:val="24"/>
          <w:szCs w:val="24"/>
          <w:highlight w:val="none"/>
          <w:lang w:val="en-US" w:eastAsia="zh-CN"/>
        </w:rPr>
        <w:t>00亩，大河镇1</w:t>
      </w:r>
      <w:r>
        <w:rPr>
          <w:rFonts w:hint="eastAsia" w:ascii="仿宋" w:hAnsi="仿宋" w:eastAsia="仿宋" w:cs="仿宋"/>
          <w:bCs/>
          <w:color w:val="auto"/>
          <w:spacing w:val="10"/>
          <w:kern w:val="0"/>
          <w:sz w:val="24"/>
          <w:szCs w:val="24"/>
          <w:highlight w:val="none"/>
          <w:lang w:val="en-US" w:eastAsia="zh-CN"/>
        </w:rPr>
        <w:t>7</w:t>
      </w:r>
      <w:r>
        <w:rPr>
          <w:rFonts w:hint="default" w:ascii="仿宋" w:hAnsi="仿宋" w:eastAsia="仿宋" w:cs="仿宋"/>
          <w:bCs/>
          <w:color w:val="auto"/>
          <w:spacing w:val="10"/>
          <w:kern w:val="0"/>
          <w:sz w:val="24"/>
          <w:szCs w:val="24"/>
          <w:highlight w:val="none"/>
          <w:lang w:val="en-US" w:eastAsia="zh-CN"/>
        </w:rPr>
        <w:t>00亩，九阡镇1</w:t>
      </w:r>
      <w:r>
        <w:rPr>
          <w:rFonts w:hint="eastAsia" w:ascii="仿宋" w:hAnsi="仿宋" w:eastAsia="仿宋" w:cs="仿宋"/>
          <w:bCs/>
          <w:color w:val="auto"/>
          <w:spacing w:val="10"/>
          <w:kern w:val="0"/>
          <w:sz w:val="24"/>
          <w:szCs w:val="24"/>
          <w:highlight w:val="none"/>
          <w:lang w:val="en-US" w:eastAsia="zh-CN"/>
        </w:rPr>
        <w:t>7</w:t>
      </w:r>
      <w:r>
        <w:rPr>
          <w:rFonts w:hint="default" w:ascii="仿宋" w:hAnsi="仿宋" w:eastAsia="仿宋" w:cs="仿宋"/>
          <w:bCs/>
          <w:color w:val="auto"/>
          <w:spacing w:val="10"/>
          <w:kern w:val="0"/>
          <w:sz w:val="24"/>
          <w:szCs w:val="24"/>
          <w:highlight w:val="none"/>
          <w:lang w:val="en-US" w:eastAsia="zh-CN"/>
        </w:rPr>
        <w:t>00亩，都江镇1</w:t>
      </w:r>
      <w:r>
        <w:rPr>
          <w:rFonts w:hint="eastAsia" w:ascii="仿宋" w:hAnsi="仿宋" w:eastAsia="仿宋" w:cs="仿宋"/>
          <w:bCs/>
          <w:color w:val="auto"/>
          <w:spacing w:val="10"/>
          <w:kern w:val="0"/>
          <w:sz w:val="24"/>
          <w:szCs w:val="24"/>
          <w:highlight w:val="none"/>
          <w:lang w:val="en-US" w:eastAsia="zh-CN"/>
        </w:rPr>
        <w:t>5</w:t>
      </w:r>
      <w:r>
        <w:rPr>
          <w:rFonts w:hint="default" w:ascii="仿宋" w:hAnsi="仿宋" w:eastAsia="仿宋" w:cs="仿宋"/>
          <w:bCs/>
          <w:color w:val="auto"/>
          <w:spacing w:val="10"/>
          <w:kern w:val="0"/>
          <w:sz w:val="24"/>
          <w:szCs w:val="24"/>
          <w:highlight w:val="none"/>
          <w:lang w:val="en-US" w:eastAsia="zh-CN"/>
        </w:rPr>
        <w:t>00亩，普安镇1</w:t>
      </w:r>
      <w:r>
        <w:rPr>
          <w:rFonts w:hint="eastAsia" w:ascii="仿宋" w:hAnsi="仿宋" w:eastAsia="仿宋" w:cs="仿宋"/>
          <w:bCs/>
          <w:color w:val="auto"/>
          <w:spacing w:val="10"/>
          <w:kern w:val="0"/>
          <w:sz w:val="24"/>
          <w:szCs w:val="24"/>
          <w:highlight w:val="none"/>
          <w:lang w:val="en-US" w:eastAsia="zh-CN"/>
        </w:rPr>
        <w:t>3</w:t>
      </w:r>
      <w:r>
        <w:rPr>
          <w:rFonts w:hint="default" w:ascii="仿宋" w:hAnsi="仿宋" w:eastAsia="仿宋" w:cs="仿宋"/>
          <w:bCs/>
          <w:color w:val="auto"/>
          <w:spacing w:val="10"/>
          <w:kern w:val="0"/>
          <w:sz w:val="24"/>
          <w:szCs w:val="24"/>
          <w:highlight w:val="none"/>
          <w:lang w:val="en-US" w:eastAsia="zh-CN"/>
        </w:rPr>
        <w:t>00亩，三合街道800亩，凤羽街道800亩。</w:t>
      </w:r>
    </w:p>
    <w:p w14:paraId="5EF421E7">
      <w:pPr>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eastAsia="zh-CN"/>
        </w:rPr>
        <w:t>（一）采购内容及要求</w:t>
      </w:r>
    </w:p>
    <w:tbl>
      <w:tblPr>
        <w:tblStyle w:val="15"/>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763"/>
        <w:gridCol w:w="3840"/>
        <w:gridCol w:w="1731"/>
        <w:gridCol w:w="1446"/>
      </w:tblGrid>
      <w:tr w14:paraId="5763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32" w:type="pct"/>
            <w:vAlign w:val="center"/>
          </w:tcPr>
          <w:p w14:paraId="11EEA446">
            <w:pPr>
              <w:pStyle w:val="25"/>
              <w:numPr>
                <w:ilvl w:val="0"/>
                <w:numId w:val="0"/>
              </w:numPr>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序号</w:t>
            </w:r>
          </w:p>
        </w:tc>
        <w:tc>
          <w:tcPr>
            <w:tcW w:w="917" w:type="pct"/>
            <w:vAlign w:val="center"/>
          </w:tcPr>
          <w:p w14:paraId="2E5C6713">
            <w:pPr>
              <w:pStyle w:val="25"/>
              <w:numPr>
                <w:ilvl w:val="0"/>
                <w:numId w:val="0"/>
              </w:numPr>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采购货物/服务名称</w:t>
            </w:r>
          </w:p>
        </w:tc>
        <w:tc>
          <w:tcPr>
            <w:tcW w:w="1997" w:type="pct"/>
            <w:vAlign w:val="center"/>
          </w:tcPr>
          <w:p w14:paraId="6E73A172">
            <w:pPr>
              <w:pStyle w:val="25"/>
              <w:numPr>
                <w:ilvl w:val="0"/>
                <w:numId w:val="0"/>
              </w:numPr>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规格</w:t>
            </w:r>
          </w:p>
        </w:tc>
        <w:tc>
          <w:tcPr>
            <w:tcW w:w="900" w:type="pct"/>
            <w:vAlign w:val="center"/>
          </w:tcPr>
          <w:p w14:paraId="1FE4E885">
            <w:pPr>
              <w:pStyle w:val="25"/>
              <w:numPr>
                <w:ilvl w:val="0"/>
                <w:numId w:val="0"/>
              </w:numPr>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单位</w:t>
            </w:r>
          </w:p>
        </w:tc>
        <w:tc>
          <w:tcPr>
            <w:tcW w:w="752" w:type="pct"/>
            <w:vAlign w:val="center"/>
          </w:tcPr>
          <w:p w14:paraId="5BBA7460">
            <w:pPr>
              <w:pStyle w:val="25"/>
              <w:numPr>
                <w:ilvl w:val="0"/>
                <w:numId w:val="0"/>
              </w:numPr>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采购数量</w:t>
            </w:r>
          </w:p>
        </w:tc>
      </w:tr>
      <w:tr w14:paraId="0BD2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432" w:type="pct"/>
            <w:vAlign w:val="center"/>
          </w:tcPr>
          <w:p w14:paraId="7A149C8C">
            <w:pPr>
              <w:pStyle w:val="25"/>
              <w:numPr>
                <w:ilvl w:val="0"/>
                <w:numId w:val="0"/>
              </w:numPr>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w:t>
            </w:r>
          </w:p>
        </w:tc>
        <w:tc>
          <w:tcPr>
            <w:tcW w:w="1824" w:type="dxa"/>
            <w:vAlign w:val="center"/>
          </w:tcPr>
          <w:p w14:paraId="083D6D91">
            <w:pPr>
              <w:pStyle w:val="25"/>
              <w:numPr>
                <w:ilvl w:val="0"/>
                <w:numId w:val="0"/>
              </w:numPr>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有机肥</w:t>
            </w:r>
          </w:p>
        </w:tc>
        <w:tc>
          <w:tcPr>
            <w:tcW w:w="3973" w:type="dxa"/>
            <w:vAlign w:val="center"/>
          </w:tcPr>
          <w:p w14:paraId="6E9D2F1F">
            <w:pPr>
              <w:pStyle w:val="25"/>
              <w:numPr>
                <w:ilvl w:val="0"/>
                <w:numId w:val="0"/>
              </w:numPr>
              <w:jc w:val="left"/>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有机质≧30%，氮磷钾≥4%；包装规格40kg/包。</w:t>
            </w:r>
          </w:p>
        </w:tc>
        <w:tc>
          <w:tcPr>
            <w:tcW w:w="1791" w:type="dxa"/>
            <w:vAlign w:val="center"/>
          </w:tcPr>
          <w:p w14:paraId="35B8675E">
            <w:pPr>
              <w:pStyle w:val="25"/>
              <w:numPr>
                <w:ilvl w:val="0"/>
                <w:numId w:val="0"/>
              </w:numPr>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吨</w:t>
            </w:r>
          </w:p>
        </w:tc>
        <w:tc>
          <w:tcPr>
            <w:tcW w:w="1496" w:type="dxa"/>
            <w:vAlign w:val="center"/>
          </w:tcPr>
          <w:p w14:paraId="100F575B">
            <w:pPr>
              <w:pStyle w:val="25"/>
              <w:numPr>
                <w:ilvl w:val="0"/>
                <w:numId w:val="0"/>
              </w:numPr>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568</w:t>
            </w:r>
          </w:p>
        </w:tc>
      </w:tr>
      <w:tr w14:paraId="7D53C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432" w:type="pct"/>
            <w:vAlign w:val="center"/>
          </w:tcPr>
          <w:p w14:paraId="52E26B88">
            <w:pPr>
              <w:pStyle w:val="25"/>
              <w:numPr>
                <w:ilvl w:val="0"/>
                <w:numId w:val="0"/>
              </w:numPr>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w:t>
            </w:r>
          </w:p>
        </w:tc>
        <w:tc>
          <w:tcPr>
            <w:tcW w:w="1824" w:type="dxa"/>
            <w:vAlign w:val="center"/>
          </w:tcPr>
          <w:p w14:paraId="3A427C2C">
            <w:pPr>
              <w:pStyle w:val="25"/>
              <w:numPr>
                <w:ilvl w:val="0"/>
                <w:numId w:val="0"/>
              </w:numPr>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复合肥</w:t>
            </w:r>
          </w:p>
        </w:tc>
        <w:tc>
          <w:tcPr>
            <w:tcW w:w="3973" w:type="dxa"/>
            <w:vAlign w:val="center"/>
          </w:tcPr>
          <w:p w14:paraId="34BC1C0D">
            <w:pPr>
              <w:pStyle w:val="25"/>
              <w:numPr>
                <w:ilvl w:val="0"/>
                <w:numId w:val="0"/>
              </w:numPr>
              <w:jc w:val="left"/>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包装规格25kg/包；总养分：≥45%；N:P</w:t>
            </w:r>
            <w:r>
              <w:rPr>
                <w:rFonts w:hint="eastAsia" w:ascii="仿宋" w:hAnsi="仿宋" w:eastAsia="仿宋" w:cs="仿宋"/>
                <w:b w:val="0"/>
                <w:bCs w:val="0"/>
                <w:color w:val="auto"/>
                <w:sz w:val="24"/>
                <w:szCs w:val="24"/>
                <w:vertAlign w:val="subscript"/>
                <w:lang w:val="en-US" w:eastAsia="zh-CN"/>
              </w:rPr>
              <w:t>2</w:t>
            </w:r>
            <w:r>
              <w:rPr>
                <w:rFonts w:hint="eastAsia" w:ascii="仿宋" w:hAnsi="仿宋" w:eastAsia="仿宋" w:cs="仿宋"/>
                <w:b w:val="0"/>
                <w:bCs w:val="0"/>
                <w:color w:val="auto"/>
                <w:sz w:val="24"/>
                <w:szCs w:val="24"/>
                <w:vertAlign w:val="baseline"/>
                <w:lang w:val="en-US" w:eastAsia="zh-CN"/>
              </w:rPr>
              <w:t>O</w:t>
            </w:r>
            <w:r>
              <w:rPr>
                <w:rFonts w:hint="eastAsia" w:ascii="仿宋" w:hAnsi="仿宋" w:eastAsia="仿宋" w:cs="仿宋"/>
                <w:b w:val="0"/>
                <w:bCs w:val="0"/>
                <w:color w:val="auto"/>
                <w:sz w:val="24"/>
                <w:szCs w:val="24"/>
                <w:vertAlign w:val="subscript"/>
                <w:lang w:val="en-US" w:eastAsia="zh-CN"/>
              </w:rPr>
              <w:t>5</w:t>
            </w:r>
            <w:r>
              <w:rPr>
                <w:rFonts w:hint="eastAsia" w:ascii="仿宋" w:hAnsi="仿宋" w:eastAsia="仿宋" w:cs="仿宋"/>
                <w:b w:val="0"/>
                <w:bCs w:val="0"/>
                <w:color w:val="auto"/>
                <w:sz w:val="24"/>
                <w:szCs w:val="24"/>
                <w:vertAlign w:val="baseline"/>
                <w:lang w:val="en-US" w:eastAsia="zh-CN"/>
              </w:rPr>
              <w:t>:K</w:t>
            </w:r>
            <w:r>
              <w:rPr>
                <w:rFonts w:hint="eastAsia" w:ascii="仿宋" w:hAnsi="仿宋" w:eastAsia="仿宋" w:cs="仿宋"/>
                <w:b w:val="0"/>
                <w:bCs w:val="0"/>
                <w:color w:val="auto"/>
                <w:sz w:val="24"/>
                <w:szCs w:val="24"/>
                <w:vertAlign w:val="subscript"/>
                <w:lang w:val="en-US" w:eastAsia="zh-CN"/>
              </w:rPr>
              <w:t>2</w:t>
            </w:r>
            <w:r>
              <w:rPr>
                <w:rFonts w:hint="eastAsia" w:ascii="仿宋" w:hAnsi="仿宋" w:eastAsia="仿宋" w:cs="仿宋"/>
                <w:b w:val="0"/>
                <w:bCs w:val="0"/>
                <w:color w:val="auto"/>
                <w:sz w:val="24"/>
                <w:szCs w:val="24"/>
                <w:vertAlign w:val="baseline"/>
                <w:lang w:val="en-US" w:eastAsia="zh-CN"/>
              </w:rPr>
              <w:t>O＝15:15:15</w:t>
            </w:r>
          </w:p>
        </w:tc>
        <w:tc>
          <w:tcPr>
            <w:tcW w:w="1791" w:type="dxa"/>
            <w:vAlign w:val="center"/>
          </w:tcPr>
          <w:p w14:paraId="7F5EA8EE">
            <w:pPr>
              <w:pStyle w:val="25"/>
              <w:numPr>
                <w:ilvl w:val="0"/>
                <w:numId w:val="0"/>
              </w:numPr>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吨</w:t>
            </w:r>
          </w:p>
        </w:tc>
        <w:tc>
          <w:tcPr>
            <w:tcW w:w="1496" w:type="dxa"/>
            <w:vAlign w:val="center"/>
          </w:tcPr>
          <w:p w14:paraId="36EC18AD">
            <w:pPr>
              <w:pStyle w:val="25"/>
              <w:numPr>
                <w:ilvl w:val="0"/>
                <w:numId w:val="0"/>
              </w:numPr>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355</w:t>
            </w:r>
          </w:p>
        </w:tc>
      </w:tr>
    </w:tbl>
    <w:p w14:paraId="3A166250">
      <w:pPr>
        <w:pStyle w:val="6"/>
        <w:keepNext w:val="0"/>
        <w:keepLines w:val="0"/>
        <w:pageBreakBefore w:val="0"/>
        <w:numPr>
          <w:ilvl w:val="0"/>
          <w:numId w:val="0"/>
        </w:numPr>
        <w:kinsoku/>
        <w:wordWrap/>
        <w:overflowPunct/>
        <w:topLinePunct w:val="0"/>
        <w:autoSpaceDE/>
        <w:autoSpaceDN/>
        <w:bidi w:val="0"/>
        <w:adjustRightInd/>
        <w:snapToGrid/>
        <w:spacing w:after="0" w:line="360" w:lineRule="auto"/>
        <w:jc w:val="both"/>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（二）商务要求</w:t>
      </w:r>
    </w:p>
    <w:p w14:paraId="7F6FC716">
      <w:pPr>
        <w:pStyle w:val="6"/>
        <w:keepNext w:val="0"/>
        <w:keepLines w:val="0"/>
        <w:pageBreakBefore w:val="0"/>
        <w:widowControl w:val="0"/>
        <w:kinsoku/>
        <w:wordWrap/>
        <w:overflowPunct/>
        <w:topLinePunct w:val="0"/>
        <w:autoSpaceDE/>
        <w:autoSpaceDN/>
        <w:bidi w:val="0"/>
        <w:adjustRightInd/>
        <w:snapToGrid/>
        <w:spacing w:after="0" w:line="440" w:lineRule="exact"/>
        <w:ind w:firstLine="522" w:firstLineChars="200"/>
        <w:textAlignment w:val="auto"/>
        <w:rPr>
          <w:rFonts w:hint="eastAsia" w:ascii="仿宋" w:hAnsi="仿宋" w:eastAsia="仿宋" w:cs="仿宋"/>
          <w:b/>
          <w:bCs w:val="0"/>
          <w:color w:val="auto"/>
          <w:spacing w:val="10"/>
          <w:kern w:val="0"/>
          <w:sz w:val="24"/>
          <w:szCs w:val="24"/>
          <w:highlight w:val="none"/>
        </w:rPr>
      </w:pPr>
      <w:r>
        <w:rPr>
          <w:rFonts w:hint="eastAsia" w:ascii="仿宋" w:hAnsi="仿宋" w:eastAsia="仿宋" w:cs="仿宋"/>
          <w:b/>
          <w:bCs w:val="0"/>
          <w:color w:val="auto"/>
          <w:spacing w:val="10"/>
          <w:kern w:val="0"/>
          <w:sz w:val="24"/>
          <w:szCs w:val="24"/>
          <w:highlight w:val="none"/>
          <w:lang w:val="en-US" w:eastAsia="zh-CN"/>
        </w:rPr>
        <w:t>1、</w:t>
      </w:r>
      <w:r>
        <w:rPr>
          <w:rFonts w:hint="eastAsia" w:ascii="仿宋" w:hAnsi="仿宋" w:eastAsia="仿宋" w:cs="仿宋"/>
          <w:b/>
          <w:bCs w:val="0"/>
          <w:color w:val="auto"/>
          <w:spacing w:val="10"/>
          <w:kern w:val="0"/>
          <w:sz w:val="24"/>
          <w:szCs w:val="24"/>
          <w:highlight w:val="none"/>
        </w:rPr>
        <w:t>服务期及服务地点</w:t>
      </w:r>
    </w:p>
    <w:p w14:paraId="37E0576D">
      <w:pPr>
        <w:pStyle w:val="6"/>
        <w:keepNext w:val="0"/>
        <w:keepLines w:val="0"/>
        <w:pageBreakBefore w:val="0"/>
        <w:widowControl w:val="0"/>
        <w:kinsoku/>
        <w:wordWrap/>
        <w:overflowPunct/>
        <w:topLinePunct w:val="0"/>
        <w:autoSpaceDE/>
        <w:autoSpaceDN/>
        <w:bidi w:val="0"/>
        <w:adjustRightInd/>
        <w:snapToGrid/>
        <w:spacing w:after="0" w:line="440" w:lineRule="exact"/>
        <w:ind w:firstLine="520" w:firstLineChars="200"/>
        <w:textAlignment w:val="auto"/>
        <w:rPr>
          <w:rFonts w:hint="eastAsia" w:ascii="仿宋" w:hAnsi="仿宋" w:eastAsia="仿宋" w:cs="仿宋"/>
          <w:bCs/>
          <w:color w:val="auto"/>
          <w:spacing w:val="10"/>
          <w:kern w:val="0"/>
          <w:sz w:val="24"/>
          <w:szCs w:val="24"/>
          <w:highlight w:val="none"/>
        </w:rPr>
      </w:pPr>
      <w:r>
        <w:rPr>
          <w:rFonts w:hint="eastAsia" w:ascii="仿宋" w:hAnsi="仿宋" w:eastAsia="仿宋" w:cs="仿宋"/>
          <w:bCs/>
          <w:color w:val="auto"/>
          <w:spacing w:val="10"/>
          <w:kern w:val="0"/>
          <w:sz w:val="24"/>
          <w:szCs w:val="24"/>
          <w:highlight w:val="none"/>
        </w:rPr>
        <w:t>服务期限：</w:t>
      </w:r>
      <w:r>
        <w:rPr>
          <w:rFonts w:hint="eastAsia" w:ascii="仿宋" w:hAnsi="仿宋" w:eastAsia="仿宋" w:cs="仿宋"/>
          <w:bCs/>
          <w:color w:val="auto"/>
          <w:spacing w:val="10"/>
          <w:kern w:val="0"/>
          <w:sz w:val="24"/>
          <w:szCs w:val="24"/>
          <w:highlight w:val="none"/>
          <w:lang w:eastAsia="zh-CN"/>
        </w:rPr>
        <w:t>签订合同后1个月内完成供货并通过采购人验收</w:t>
      </w:r>
      <w:r>
        <w:rPr>
          <w:rFonts w:hint="eastAsia" w:ascii="仿宋" w:hAnsi="仿宋" w:eastAsia="仿宋" w:cs="仿宋"/>
          <w:bCs/>
          <w:color w:val="auto"/>
          <w:spacing w:val="10"/>
          <w:kern w:val="0"/>
          <w:sz w:val="24"/>
          <w:szCs w:val="24"/>
          <w:highlight w:val="none"/>
        </w:rPr>
        <w:t>。</w:t>
      </w:r>
    </w:p>
    <w:p w14:paraId="5EFE8507">
      <w:pPr>
        <w:pStyle w:val="6"/>
        <w:keepNext w:val="0"/>
        <w:keepLines w:val="0"/>
        <w:pageBreakBefore w:val="0"/>
        <w:widowControl w:val="0"/>
        <w:kinsoku/>
        <w:wordWrap/>
        <w:overflowPunct/>
        <w:topLinePunct w:val="0"/>
        <w:autoSpaceDE/>
        <w:autoSpaceDN/>
        <w:bidi w:val="0"/>
        <w:adjustRightInd/>
        <w:snapToGrid/>
        <w:spacing w:after="0" w:line="440" w:lineRule="exact"/>
        <w:ind w:firstLine="520" w:firstLineChars="200"/>
        <w:textAlignment w:val="auto"/>
        <w:rPr>
          <w:rFonts w:hint="eastAsia" w:ascii="仿宋" w:hAnsi="仿宋" w:eastAsia="仿宋" w:cs="仿宋"/>
          <w:bCs/>
          <w:color w:val="auto"/>
          <w:spacing w:val="10"/>
          <w:kern w:val="0"/>
          <w:sz w:val="24"/>
          <w:szCs w:val="24"/>
          <w:highlight w:val="none"/>
        </w:rPr>
      </w:pPr>
      <w:r>
        <w:rPr>
          <w:rFonts w:hint="eastAsia" w:ascii="仿宋" w:hAnsi="仿宋" w:eastAsia="仿宋" w:cs="仿宋"/>
          <w:bCs/>
          <w:color w:val="auto"/>
          <w:spacing w:val="10"/>
          <w:kern w:val="0"/>
          <w:sz w:val="24"/>
          <w:szCs w:val="24"/>
          <w:highlight w:val="none"/>
        </w:rPr>
        <w:t>服务地点：采购人指定地点。</w:t>
      </w:r>
    </w:p>
    <w:p w14:paraId="12C05BC4">
      <w:pPr>
        <w:pStyle w:val="6"/>
        <w:keepNext w:val="0"/>
        <w:keepLines w:val="0"/>
        <w:pageBreakBefore w:val="0"/>
        <w:widowControl w:val="0"/>
        <w:kinsoku/>
        <w:wordWrap/>
        <w:overflowPunct/>
        <w:topLinePunct w:val="0"/>
        <w:autoSpaceDE/>
        <w:autoSpaceDN/>
        <w:bidi w:val="0"/>
        <w:adjustRightInd/>
        <w:snapToGrid/>
        <w:spacing w:after="0" w:line="440" w:lineRule="exact"/>
        <w:ind w:firstLine="522" w:firstLineChars="200"/>
        <w:textAlignment w:val="auto"/>
        <w:rPr>
          <w:rFonts w:hint="eastAsia" w:ascii="仿宋" w:hAnsi="仿宋" w:eastAsia="仿宋" w:cs="仿宋"/>
          <w:b/>
          <w:bCs w:val="0"/>
          <w:color w:val="auto"/>
          <w:spacing w:val="10"/>
          <w:kern w:val="0"/>
          <w:sz w:val="24"/>
          <w:szCs w:val="24"/>
          <w:highlight w:val="none"/>
        </w:rPr>
      </w:pPr>
      <w:r>
        <w:rPr>
          <w:rFonts w:hint="eastAsia" w:ascii="仿宋" w:hAnsi="仿宋" w:eastAsia="仿宋" w:cs="仿宋"/>
          <w:b/>
          <w:bCs w:val="0"/>
          <w:color w:val="auto"/>
          <w:spacing w:val="10"/>
          <w:kern w:val="0"/>
          <w:sz w:val="24"/>
          <w:szCs w:val="24"/>
          <w:highlight w:val="none"/>
          <w:lang w:val="en-US" w:eastAsia="zh-CN"/>
        </w:rPr>
        <w:t>2、</w:t>
      </w:r>
      <w:r>
        <w:rPr>
          <w:rFonts w:hint="eastAsia" w:ascii="仿宋" w:hAnsi="仿宋" w:eastAsia="仿宋" w:cs="仿宋"/>
          <w:b/>
          <w:bCs w:val="0"/>
          <w:color w:val="auto"/>
          <w:spacing w:val="10"/>
          <w:kern w:val="0"/>
          <w:sz w:val="24"/>
          <w:szCs w:val="24"/>
          <w:highlight w:val="none"/>
        </w:rPr>
        <w:t>验收标准、规范质量标准</w:t>
      </w:r>
    </w:p>
    <w:p w14:paraId="2749CE91">
      <w:pPr>
        <w:pStyle w:val="6"/>
        <w:keepNext w:val="0"/>
        <w:keepLines w:val="0"/>
        <w:pageBreakBefore w:val="0"/>
        <w:widowControl w:val="0"/>
        <w:kinsoku/>
        <w:wordWrap/>
        <w:overflowPunct/>
        <w:topLinePunct w:val="0"/>
        <w:autoSpaceDE/>
        <w:autoSpaceDN/>
        <w:bidi w:val="0"/>
        <w:adjustRightInd/>
        <w:snapToGrid/>
        <w:spacing w:after="0" w:line="440" w:lineRule="exact"/>
        <w:ind w:firstLine="520" w:firstLineChars="200"/>
        <w:textAlignment w:val="auto"/>
        <w:rPr>
          <w:rFonts w:hint="eastAsia" w:ascii="仿宋" w:hAnsi="仿宋" w:eastAsia="仿宋" w:cs="仿宋"/>
          <w:bCs/>
          <w:color w:val="auto"/>
          <w:spacing w:val="10"/>
          <w:kern w:val="0"/>
          <w:sz w:val="24"/>
          <w:szCs w:val="24"/>
          <w:highlight w:val="none"/>
        </w:rPr>
      </w:pPr>
      <w:r>
        <w:rPr>
          <w:rFonts w:hint="eastAsia" w:ascii="仿宋" w:hAnsi="仿宋" w:eastAsia="仿宋" w:cs="仿宋"/>
          <w:bCs/>
          <w:color w:val="auto"/>
          <w:spacing w:val="10"/>
          <w:kern w:val="0"/>
          <w:sz w:val="24"/>
          <w:szCs w:val="24"/>
          <w:highlight w:val="none"/>
          <w:lang w:eastAsia="zh-CN"/>
        </w:rPr>
        <w:t>（</w:t>
      </w:r>
      <w:r>
        <w:rPr>
          <w:rFonts w:hint="eastAsia" w:ascii="仿宋" w:hAnsi="仿宋" w:eastAsia="仿宋" w:cs="仿宋"/>
          <w:bCs/>
          <w:color w:val="auto"/>
          <w:spacing w:val="10"/>
          <w:kern w:val="0"/>
          <w:sz w:val="24"/>
          <w:szCs w:val="24"/>
          <w:highlight w:val="none"/>
          <w:lang w:val="en-US" w:eastAsia="zh-CN"/>
        </w:rPr>
        <w:t>1</w:t>
      </w:r>
      <w:r>
        <w:rPr>
          <w:rFonts w:hint="eastAsia" w:ascii="仿宋" w:hAnsi="仿宋" w:eastAsia="仿宋" w:cs="仿宋"/>
          <w:bCs/>
          <w:color w:val="auto"/>
          <w:spacing w:val="10"/>
          <w:kern w:val="0"/>
          <w:sz w:val="24"/>
          <w:szCs w:val="24"/>
          <w:highlight w:val="none"/>
          <w:lang w:eastAsia="zh-CN"/>
        </w:rPr>
        <w:t>）</w:t>
      </w:r>
      <w:r>
        <w:rPr>
          <w:rFonts w:hint="eastAsia" w:ascii="仿宋" w:hAnsi="仿宋" w:eastAsia="仿宋" w:cs="仿宋"/>
          <w:bCs/>
          <w:color w:val="auto"/>
          <w:spacing w:val="10"/>
          <w:kern w:val="0"/>
          <w:sz w:val="24"/>
          <w:szCs w:val="24"/>
          <w:highlight w:val="none"/>
        </w:rPr>
        <w:t>质量标准：</w:t>
      </w:r>
      <w:r>
        <w:rPr>
          <w:rFonts w:hint="eastAsia" w:ascii="仿宋" w:hAnsi="仿宋" w:eastAsia="仿宋" w:cs="仿宋"/>
          <w:bCs/>
          <w:color w:val="auto"/>
          <w:spacing w:val="10"/>
          <w:kern w:val="0"/>
          <w:sz w:val="24"/>
          <w:szCs w:val="24"/>
          <w:highlight w:val="none"/>
          <w:lang w:val="zh-CN" w:eastAsia="zh-CN"/>
        </w:rPr>
        <w:t>符合国家现行行业要求及相关文件要求</w:t>
      </w:r>
      <w:r>
        <w:rPr>
          <w:rFonts w:hint="eastAsia" w:ascii="仿宋" w:hAnsi="仿宋" w:eastAsia="仿宋" w:cs="仿宋"/>
          <w:bCs/>
          <w:color w:val="auto"/>
          <w:spacing w:val="10"/>
          <w:kern w:val="0"/>
          <w:sz w:val="24"/>
          <w:szCs w:val="24"/>
          <w:highlight w:val="none"/>
        </w:rPr>
        <w:t>。</w:t>
      </w:r>
    </w:p>
    <w:p w14:paraId="024A8294">
      <w:pPr>
        <w:pStyle w:val="6"/>
        <w:keepNext w:val="0"/>
        <w:keepLines w:val="0"/>
        <w:pageBreakBefore w:val="0"/>
        <w:widowControl w:val="0"/>
        <w:kinsoku/>
        <w:wordWrap/>
        <w:overflowPunct/>
        <w:topLinePunct w:val="0"/>
        <w:autoSpaceDE/>
        <w:autoSpaceDN/>
        <w:bidi w:val="0"/>
        <w:adjustRightInd/>
        <w:snapToGrid/>
        <w:spacing w:after="0" w:line="440" w:lineRule="exact"/>
        <w:ind w:firstLine="520" w:firstLineChars="200"/>
        <w:textAlignment w:val="auto"/>
        <w:rPr>
          <w:rFonts w:hint="eastAsia" w:ascii="仿宋" w:hAnsi="仿宋" w:eastAsia="仿宋" w:cs="仿宋"/>
          <w:bCs/>
          <w:color w:val="auto"/>
          <w:spacing w:val="10"/>
          <w:kern w:val="0"/>
          <w:sz w:val="24"/>
          <w:szCs w:val="24"/>
          <w:highlight w:val="none"/>
        </w:rPr>
      </w:pPr>
      <w:r>
        <w:rPr>
          <w:rFonts w:hint="eastAsia" w:ascii="仿宋" w:hAnsi="仿宋" w:eastAsia="仿宋" w:cs="仿宋"/>
          <w:bCs/>
          <w:color w:val="auto"/>
          <w:spacing w:val="10"/>
          <w:kern w:val="0"/>
          <w:sz w:val="24"/>
          <w:szCs w:val="24"/>
          <w:highlight w:val="none"/>
          <w:lang w:eastAsia="zh-CN"/>
        </w:rPr>
        <w:t>（</w:t>
      </w:r>
      <w:r>
        <w:rPr>
          <w:rFonts w:hint="eastAsia" w:ascii="仿宋" w:hAnsi="仿宋" w:eastAsia="仿宋" w:cs="仿宋"/>
          <w:bCs/>
          <w:color w:val="auto"/>
          <w:spacing w:val="10"/>
          <w:kern w:val="0"/>
          <w:sz w:val="24"/>
          <w:szCs w:val="24"/>
          <w:highlight w:val="none"/>
          <w:lang w:val="en-US" w:eastAsia="zh-CN"/>
        </w:rPr>
        <w:t>2</w:t>
      </w:r>
      <w:r>
        <w:rPr>
          <w:rFonts w:hint="eastAsia" w:ascii="仿宋" w:hAnsi="仿宋" w:eastAsia="仿宋" w:cs="仿宋"/>
          <w:bCs/>
          <w:color w:val="auto"/>
          <w:spacing w:val="10"/>
          <w:kern w:val="0"/>
          <w:sz w:val="24"/>
          <w:szCs w:val="24"/>
          <w:highlight w:val="none"/>
          <w:lang w:eastAsia="zh-CN"/>
        </w:rPr>
        <w:t>）</w:t>
      </w:r>
      <w:r>
        <w:rPr>
          <w:rFonts w:hint="eastAsia" w:ascii="仿宋" w:hAnsi="仿宋" w:eastAsia="仿宋" w:cs="仿宋"/>
          <w:bCs/>
          <w:color w:val="auto"/>
          <w:spacing w:val="10"/>
          <w:kern w:val="0"/>
          <w:sz w:val="24"/>
          <w:szCs w:val="24"/>
          <w:highlight w:val="none"/>
        </w:rPr>
        <w:t>验收：①由采购人负责，供应商按照货物合同采购内容约定提供货物，采购人严格按照《采购文件》及相关法律法规的要求进行验收。②供应商所提供的货物不符合《采购文件》要求的（正偏离除外），采购单位有权拒收，供应商应在合同约定的期限内进行更换。在更换过程中所发生的一切费用由供应商承担。</w:t>
      </w:r>
    </w:p>
    <w:p w14:paraId="4205CB9D">
      <w:pPr>
        <w:pStyle w:val="6"/>
        <w:keepNext w:val="0"/>
        <w:keepLines w:val="0"/>
        <w:pageBreakBefore w:val="0"/>
        <w:widowControl w:val="0"/>
        <w:kinsoku/>
        <w:wordWrap/>
        <w:overflowPunct/>
        <w:topLinePunct w:val="0"/>
        <w:autoSpaceDE/>
        <w:autoSpaceDN/>
        <w:bidi w:val="0"/>
        <w:adjustRightInd/>
        <w:snapToGrid/>
        <w:spacing w:after="0" w:line="440" w:lineRule="exact"/>
        <w:ind w:firstLine="522" w:firstLineChars="200"/>
        <w:textAlignment w:val="auto"/>
        <w:rPr>
          <w:rFonts w:hint="eastAsia" w:ascii="仿宋" w:hAnsi="仿宋" w:eastAsia="仿宋" w:cs="仿宋"/>
          <w:b/>
          <w:bCs w:val="0"/>
          <w:color w:val="auto"/>
          <w:spacing w:val="10"/>
          <w:kern w:val="0"/>
          <w:sz w:val="24"/>
          <w:szCs w:val="24"/>
          <w:highlight w:val="none"/>
        </w:rPr>
      </w:pPr>
      <w:r>
        <w:rPr>
          <w:rFonts w:hint="eastAsia" w:ascii="仿宋" w:hAnsi="仿宋" w:eastAsia="仿宋" w:cs="仿宋"/>
          <w:b/>
          <w:bCs w:val="0"/>
          <w:color w:val="auto"/>
          <w:spacing w:val="10"/>
          <w:kern w:val="0"/>
          <w:sz w:val="24"/>
          <w:szCs w:val="24"/>
          <w:highlight w:val="none"/>
          <w:lang w:val="en-US" w:eastAsia="zh-CN"/>
        </w:rPr>
        <w:t>3、</w:t>
      </w:r>
      <w:r>
        <w:rPr>
          <w:rFonts w:hint="eastAsia" w:ascii="仿宋" w:hAnsi="仿宋" w:eastAsia="仿宋" w:cs="仿宋"/>
          <w:b/>
          <w:bCs w:val="0"/>
          <w:color w:val="auto"/>
          <w:spacing w:val="10"/>
          <w:kern w:val="0"/>
          <w:sz w:val="24"/>
          <w:szCs w:val="24"/>
          <w:highlight w:val="none"/>
        </w:rPr>
        <w:t>售后服务</w:t>
      </w:r>
    </w:p>
    <w:p w14:paraId="1D3501D2">
      <w:pPr>
        <w:pStyle w:val="6"/>
        <w:keepNext w:val="0"/>
        <w:keepLines w:val="0"/>
        <w:pageBreakBefore w:val="0"/>
        <w:widowControl w:val="0"/>
        <w:kinsoku/>
        <w:wordWrap/>
        <w:overflowPunct/>
        <w:topLinePunct w:val="0"/>
        <w:autoSpaceDE/>
        <w:autoSpaceDN/>
        <w:bidi w:val="0"/>
        <w:adjustRightInd/>
        <w:snapToGrid/>
        <w:spacing w:after="0" w:line="440" w:lineRule="exact"/>
        <w:ind w:firstLine="520" w:firstLineChars="200"/>
        <w:textAlignment w:val="auto"/>
        <w:rPr>
          <w:rFonts w:hint="eastAsia" w:ascii="仿宋" w:hAnsi="仿宋" w:eastAsia="仿宋" w:cs="仿宋"/>
          <w:bCs/>
          <w:color w:val="auto"/>
          <w:spacing w:val="10"/>
          <w:kern w:val="0"/>
          <w:sz w:val="24"/>
          <w:szCs w:val="24"/>
          <w:highlight w:val="none"/>
          <w:lang w:eastAsia="zh-CN"/>
        </w:rPr>
      </w:pPr>
      <w:r>
        <w:rPr>
          <w:rFonts w:hint="eastAsia" w:ascii="仿宋" w:hAnsi="仿宋" w:eastAsia="仿宋" w:cs="仿宋"/>
          <w:bCs/>
          <w:color w:val="auto"/>
          <w:spacing w:val="10"/>
          <w:kern w:val="0"/>
          <w:sz w:val="24"/>
          <w:szCs w:val="24"/>
          <w:highlight w:val="none"/>
        </w:rPr>
        <w:t>采购人要求技术支持时，到达现场进行指导服务</w:t>
      </w:r>
      <w:r>
        <w:rPr>
          <w:rFonts w:hint="eastAsia" w:ascii="仿宋" w:hAnsi="仿宋" w:eastAsia="仿宋" w:cs="仿宋"/>
          <w:bCs/>
          <w:color w:val="auto"/>
          <w:spacing w:val="10"/>
          <w:kern w:val="0"/>
          <w:sz w:val="24"/>
          <w:szCs w:val="24"/>
          <w:highlight w:val="none"/>
          <w:lang w:eastAsia="zh-CN"/>
        </w:rPr>
        <w:t>。</w:t>
      </w:r>
    </w:p>
    <w:p w14:paraId="0A2BE779">
      <w:pPr>
        <w:pStyle w:val="6"/>
        <w:keepNext w:val="0"/>
        <w:keepLines w:val="0"/>
        <w:pageBreakBefore w:val="0"/>
        <w:widowControl w:val="0"/>
        <w:kinsoku/>
        <w:wordWrap/>
        <w:overflowPunct/>
        <w:topLinePunct w:val="0"/>
        <w:autoSpaceDE/>
        <w:autoSpaceDN/>
        <w:bidi w:val="0"/>
        <w:adjustRightInd/>
        <w:snapToGrid/>
        <w:spacing w:after="0" w:line="440" w:lineRule="exact"/>
        <w:ind w:firstLine="522" w:firstLineChars="200"/>
        <w:textAlignment w:val="auto"/>
        <w:rPr>
          <w:rFonts w:hint="eastAsia" w:ascii="仿宋" w:hAnsi="仿宋" w:eastAsia="仿宋" w:cs="仿宋"/>
          <w:b/>
          <w:bCs w:val="0"/>
          <w:color w:val="auto"/>
          <w:spacing w:val="10"/>
          <w:kern w:val="0"/>
          <w:sz w:val="24"/>
          <w:szCs w:val="24"/>
          <w:highlight w:val="none"/>
        </w:rPr>
      </w:pPr>
      <w:r>
        <w:rPr>
          <w:rFonts w:hint="eastAsia" w:ascii="仿宋" w:hAnsi="仿宋" w:eastAsia="仿宋" w:cs="仿宋"/>
          <w:b/>
          <w:bCs w:val="0"/>
          <w:color w:val="auto"/>
          <w:spacing w:val="10"/>
          <w:kern w:val="0"/>
          <w:sz w:val="24"/>
          <w:szCs w:val="24"/>
          <w:highlight w:val="none"/>
          <w:lang w:val="en-US" w:eastAsia="zh-CN"/>
        </w:rPr>
        <w:t>4</w:t>
      </w:r>
      <w:r>
        <w:rPr>
          <w:rFonts w:hint="eastAsia" w:ascii="仿宋" w:hAnsi="仿宋" w:eastAsia="仿宋" w:cs="仿宋"/>
          <w:b/>
          <w:bCs w:val="0"/>
          <w:color w:val="auto"/>
          <w:spacing w:val="10"/>
          <w:kern w:val="0"/>
          <w:sz w:val="24"/>
          <w:szCs w:val="24"/>
          <w:highlight w:val="none"/>
        </w:rPr>
        <w:t>、质保期</w:t>
      </w:r>
    </w:p>
    <w:p w14:paraId="6A578D8A">
      <w:pPr>
        <w:pStyle w:val="6"/>
        <w:keepNext w:val="0"/>
        <w:keepLines w:val="0"/>
        <w:pageBreakBefore w:val="0"/>
        <w:widowControl w:val="0"/>
        <w:kinsoku/>
        <w:wordWrap/>
        <w:overflowPunct/>
        <w:topLinePunct w:val="0"/>
        <w:autoSpaceDE/>
        <w:autoSpaceDN/>
        <w:bidi w:val="0"/>
        <w:adjustRightInd/>
        <w:snapToGrid/>
        <w:spacing w:after="0" w:line="440" w:lineRule="exact"/>
        <w:ind w:firstLine="520" w:firstLineChars="200"/>
        <w:textAlignment w:val="auto"/>
        <w:rPr>
          <w:rFonts w:hint="eastAsia" w:ascii="仿宋" w:hAnsi="仿宋" w:eastAsia="仿宋" w:cs="仿宋"/>
          <w:bCs/>
          <w:color w:val="auto"/>
          <w:spacing w:val="10"/>
          <w:kern w:val="0"/>
          <w:sz w:val="24"/>
          <w:szCs w:val="24"/>
          <w:highlight w:val="none"/>
        </w:rPr>
      </w:pPr>
      <w:r>
        <w:rPr>
          <w:rFonts w:hint="eastAsia" w:ascii="仿宋" w:hAnsi="仿宋" w:eastAsia="仿宋" w:cs="仿宋"/>
          <w:bCs/>
          <w:color w:val="auto"/>
          <w:spacing w:val="10"/>
          <w:kern w:val="0"/>
          <w:sz w:val="24"/>
          <w:szCs w:val="24"/>
          <w:highlight w:val="none"/>
        </w:rPr>
        <w:t>按国家及行业标准执行</w:t>
      </w:r>
    </w:p>
    <w:p w14:paraId="2E4EF1BA">
      <w:pPr>
        <w:pStyle w:val="6"/>
        <w:keepNext w:val="0"/>
        <w:keepLines w:val="0"/>
        <w:pageBreakBefore w:val="0"/>
        <w:widowControl w:val="0"/>
        <w:kinsoku/>
        <w:wordWrap/>
        <w:overflowPunct/>
        <w:topLinePunct w:val="0"/>
        <w:autoSpaceDE/>
        <w:autoSpaceDN/>
        <w:bidi w:val="0"/>
        <w:adjustRightInd/>
        <w:snapToGrid/>
        <w:spacing w:after="0" w:line="440" w:lineRule="exact"/>
        <w:ind w:firstLine="522" w:firstLineChars="200"/>
        <w:textAlignment w:val="auto"/>
        <w:rPr>
          <w:rFonts w:hint="eastAsia" w:ascii="仿宋" w:hAnsi="仿宋" w:eastAsia="仿宋" w:cs="仿宋"/>
          <w:b/>
          <w:bCs w:val="0"/>
          <w:color w:val="auto"/>
          <w:spacing w:val="10"/>
          <w:kern w:val="0"/>
          <w:sz w:val="24"/>
          <w:szCs w:val="24"/>
          <w:highlight w:val="none"/>
        </w:rPr>
      </w:pPr>
      <w:r>
        <w:rPr>
          <w:rFonts w:hint="eastAsia" w:ascii="仿宋" w:hAnsi="仿宋" w:eastAsia="仿宋" w:cs="仿宋"/>
          <w:b/>
          <w:bCs w:val="0"/>
          <w:color w:val="auto"/>
          <w:spacing w:val="10"/>
          <w:kern w:val="0"/>
          <w:sz w:val="24"/>
          <w:szCs w:val="24"/>
          <w:highlight w:val="none"/>
          <w:lang w:val="en-US" w:eastAsia="zh-CN"/>
        </w:rPr>
        <w:t>5</w:t>
      </w:r>
      <w:r>
        <w:rPr>
          <w:rFonts w:hint="eastAsia" w:ascii="仿宋" w:hAnsi="仿宋" w:eastAsia="仿宋" w:cs="仿宋"/>
          <w:b/>
          <w:bCs w:val="0"/>
          <w:color w:val="auto"/>
          <w:spacing w:val="10"/>
          <w:kern w:val="0"/>
          <w:sz w:val="24"/>
          <w:szCs w:val="24"/>
          <w:highlight w:val="none"/>
        </w:rPr>
        <w:t>、付款方式</w:t>
      </w:r>
    </w:p>
    <w:p w14:paraId="43644384">
      <w:pPr>
        <w:pStyle w:val="6"/>
        <w:keepNext w:val="0"/>
        <w:keepLines w:val="0"/>
        <w:pageBreakBefore w:val="0"/>
        <w:widowControl w:val="0"/>
        <w:kinsoku/>
        <w:wordWrap/>
        <w:overflowPunct/>
        <w:topLinePunct w:val="0"/>
        <w:autoSpaceDE/>
        <w:autoSpaceDN/>
        <w:bidi w:val="0"/>
        <w:adjustRightInd/>
        <w:snapToGrid/>
        <w:spacing w:after="0" w:line="440" w:lineRule="exact"/>
        <w:ind w:firstLine="520" w:firstLineChars="200"/>
        <w:textAlignment w:val="auto"/>
        <w:rPr>
          <w:rFonts w:hint="eastAsia" w:ascii="仿宋" w:hAnsi="仿宋" w:eastAsia="仿宋" w:cs="仿宋"/>
          <w:bCs/>
          <w:color w:val="auto"/>
          <w:spacing w:val="10"/>
          <w:kern w:val="0"/>
          <w:sz w:val="24"/>
          <w:szCs w:val="24"/>
          <w:highlight w:val="none"/>
        </w:rPr>
      </w:pPr>
      <w:r>
        <w:rPr>
          <w:rFonts w:hint="eastAsia" w:ascii="仿宋" w:hAnsi="仿宋" w:eastAsia="仿宋" w:cs="仿宋"/>
          <w:bCs/>
          <w:color w:val="auto"/>
          <w:spacing w:val="10"/>
          <w:kern w:val="0"/>
          <w:sz w:val="24"/>
          <w:szCs w:val="24"/>
          <w:highlight w:val="none"/>
        </w:rPr>
        <w:t>签订合同时另行商议</w:t>
      </w:r>
    </w:p>
    <w:p w14:paraId="67DC7270">
      <w:pPr>
        <w:pStyle w:val="6"/>
        <w:keepNext w:val="0"/>
        <w:keepLines w:val="0"/>
        <w:pageBreakBefore w:val="0"/>
        <w:widowControl w:val="0"/>
        <w:kinsoku/>
        <w:wordWrap/>
        <w:overflowPunct/>
        <w:topLinePunct w:val="0"/>
        <w:autoSpaceDE/>
        <w:autoSpaceDN/>
        <w:bidi w:val="0"/>
        <w:adjustRightInd/>
        <w:snapToGrid/>
        <w:spacing w:after="0" w:line="440" w:lineRule="exact"/>
        <w:ind w:firstLine="522" w:firstLineChars="200"/>
        <w:textAlignment w:val="auto"/>
        <w:rPr>
          <w:rFonts w:hint="eastAsia" w:ascii="仿宋" w:hAnsi="仿宋" w:eastAsia="仿宋" w:cs="仿宋"/>
          <w:b/>
          <w:bCs w:val="0"/>
          <w:color w:val="auto"/>
          <w:spacing w:val="10"/>
          <w:kern w:val="0"/>
          <w:sz w:val="24"/>
          <w:szCs w:val="24"/>
          <w:highlight w:val="none"/>
        </w:rPr>
      </w:pPr>
      <w:r>
        <w:rPr>
          <w:rFonts w:hint="eastAsia" w:ascii="仿宋" w:hAnsi="仿宋" w:eastAsia="仿宋" w:cs="仿宋"/>
          <w:b/>
          <w:bCs w:val="0"/>
          <w:color w:val="auto"/>
          <w:spacing w:val="10"/>
          <w:kern w:val="0"/>
          <w:sz w:val="24"/>
          <w:szCs w:val="24"/>
          <w:highlight w:val="none"/>
          <w:lang w:val="en-US" w:eastAsia="zh-CN"/>
        </w:rPr>
        <w:t>6</w:t>
      </w:r>
      <w:r>
        <w:rPr>
          <w:rFonts w:hint="eastAsia" w:ascii="仿宋" w:hAnsi="仿宋" w:eastAsia="仿宋" w:cs="仿宋"/>
          <w:b/>
          <w:bCs w:val="0"/>
          <w:color w:val="auto"/>
          <w:spacing w:val="10"/>
          <w:kern w:val="0"/>
          <w:sz w:val="24"/>
          <w:szCs w:val="24"/>
          <w:highlight w:val="none"/>
        </w:rPr>
        <w:t>、投标有效期</w:t>
      </w:r>
    </w:p>
    <w:p w14:paraId="4863B719">
      <w:pPr>
        <w:pStyle w:val="6"/>
        <w:keepNext w:val="0"/>
        <w:keepLines w:val="0"/>
        <w:pageBreakBefore w:val="0"/>
        <w:widowControl w:val="0"/>
        <w:kinsoku/>
        <w:wordWrap/>
        <w:overflowPunct/>
        <w:topLinePunct w:val="0"/>
        <w:autoSpaceDE/>
        <w:autoSpaceDN/>
        <w:bidi w:val="0"/>
        <w:adjustRightInd/>
        <w:snapToGrid/>
        <w:spacing w:after="0" w:line="440" w:lineRule="exact"/>
        <w:ind w:firstLine="520" w:firstLineChars="200"/>
        <w:textAlignment w:val="auto"/>
        <w:rPr>
          <w:rFonts w:hint="eastAsia" w:ascii="仿宋" w:hAnsi="仿宋" w:eastAsia="仿宋" w:cs="仿宋"/>
          <w:bCs/>
          <w:color w:val="auto"/>
          <w:spacing w:val="10"/>
          <w:kern w:val="0"/>
          <w:sz w:val="24"/>
          <w:szCs w:val="24"/>
          <w:highlight w:val="none"/>
        </w:rPr>
      </w:pPr>
      <w:r>
        <w:rPr>
          <w:rFonts w:hint="eastAsia" w:ascii="仿宋" w:hAnsi="仿宋" w:eastAsia="仿宋" w:cs="仿宋"/>
          <w:bCs/>
          <w:color w:val="auto"/>
          <w:spacing w:val="10"/>
          <w:kern w:val="0"/>
          <w:sz w:val="24"/>
          <w:szCs w:val="24"/>
          <w:highlight w:val="none"/>
        </w:rPr>
        <w:t>投标截止时间起生效，其有效期为90日历天。</w:t>
      </w:r>
    </w:p>
    <w:p w14:paraId="41B809C6">
      <w:pPr>
        <w:pStyle w:val="6"/>
        <w:keepNext w:val="0"/>
        <w:keepLines w:val="0"/>
        <w:pageBreakBefore w:val="0"/>
        <w:widowControl w:val="0"/>
        <w:kinsoku/>
        <w:wordWrap/>
        <w:overflowPunct/>
        <w:topLinePunct w:val="0"/>
        <w:autoSpaceDE/>
        <w:autoSpaceDN/>
        <w:bidi w:val="0"/>
        <w:adjustRightInd/>
        <w:snapToGrid/>
        <w:spacing w:after="0" w:line="440" w:lineRule="exact"/>
        <w:ind w:firstLine="522" w:firstLineChars="200"/>
        <w:textAlignment w:val="auto"/>
        <w:rPr>
          <w:rFonts w:hint="eastAsia" w:ascii="仿宋" w:hAnsi="仿宋" w:eastAsia="仿宋" w:cs="仿宋"/>
          <w:b/>
          <w:bCs w:val="0"/>
          <w:color w:val="auto"/>
          <w:spacing w:val="10"/>
          <w:kern w:val="0"/>
          <w:sz w:val="24"/>
          <w:szCs w:val="24"/>
          <w:highlight w:val="none"/>
        </w:rPr>
      </w:pPr>
      <w:r>
        <w:rPr>
          <w:rFonts w:hint="eastAsia" w:ascii="仿宋" w:hAnsi="仿宋" w:eastAsia="仿宋" w:cs="仿宋"/>
          <w:b/>
          <w:bCs w:val="0"/>
          <w:color w:val="auto"/>
          <w:spacing w:val="10"/>
          <w:kern w:val="0"/>
          <w:sz w:val="24"/>
          <w:szCs w:val="24"/>
          <w:highlight w:val="none"/>
          <w:lang w:val="en-US" w:eastAsia="zh-CN"/>
        </w:rPr>
        <w:t>7</w:t>
      </w:r>
      <w:r>
        <w:rPr>
          <w:rFonts w:hint="eastAsia" w:ascii="仿宋" w:hAnsi="仿宋" w:eastAsia="仿宋" w:cs="仿宋"/>
          <w:b/>
          <w:bCs w:val="0"/>
          <w:color w:val="auto"/>
          <w:spacing w:val="10"/>
          <w:kern w:val="0"/>
          <w:sz w:val="24"/>
          <w:szCs w:val="24"/>
          <w:highlight w:val="none"/>
        </w:rPr>
        <w:t>、其他要求</w:t>
      </w:r>
    </w:p>
    <w:p w14:paraId="371F36CE">
      <w:pPr>
        <w:pStyle w:val="2"/>
        <w:widowControl w:val="0"/>
        <w:numPr>
          <w:ilvl w:val="0"/>
          <w:numId w:val="0"/>
        </w:numPr>
        <w:jc w:val="both"/>
        <w:rPr>
          <w:rFonts w:hint="eastAsia" w:ascii="仿宋" w:hAnsi="仿宋" w:eastAsia="仿宋" w:cs="仿宋"/>
          <w:lang w:val="en-US" w:eastAsia="zh-CN"/>
        </w:rPr>
      </w:pPr>
      <w:r>
        <w:rPr>
          <w:rFonts w:hint="eastAsia" w:ascii="仿宋" w:hAnsi="仿宋" w:eastAsia="仿宋" w:cs="仿宋"/>
          <w:bCs/>
          <w:color w:val="auto"/>
          <w:spacing w:val="10"/>
          <w:kern w:val="0"/>
          <w:sz w:val="24"/>
          <w:szCs w:val="24"/>
          <w:highlight w:val="none"/>
        </w:rPr>
        <w:t>其他未尽事宜由供需双方在采购合同中详细约定。</w:t>
      </w:r>
    </w:p>
    <w:p w14:paraId="2C94A859">
      <w:pPr>
        <w:keepNext w:val="0"/>
        <w:keepLines w:val="0"/>
        <w:pageBreakBefore w:val="0"/>
        <w:widowControl/>
        <w:shd w:val="clear"/>
        <w:kinsoku/>
        <w:wordWrap/>
        <w:overflowPunct/>
        <w:topLinePunct w:val="0"/>
        <w:autoSpaceDE/>
        <w:autoSpaceDN/>
        <w:bidi w:val="0"/>
        <w:adjustRightInd/>
        <w:snapToGrid/>
        <w:spacing w:line="400" w:lineRule="atLeast"/>
        <w:ind w:left="-28" w:leftChars="-57" w:hanging="92" w:hangingChars="38"/>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★重要说明：</w:t>
      </w:r>
    </w:p>
    <w:p w14:paraId="696FB819">
      <w:pPr>
        <w:keepNext w:val="0"/>
        <w:keepLines w:val="0"/>
        <w:pageBreakBefore w:val="0"/>
        <w:widowControl/>
        <w:shd w:val="clear"/>
        <w:kinsoku/>
        <w:wordWrap/>
        <w:overflowPunct/>
        <w:topLinePunct w:val="0"/>
        <w:autoSpaceDE/>
        <w:autoSpaceDN/>
        <w:bidi w:val="0"/>
        <w:adjustRightInd/>
        <w:snapToGrid/>
        <w:spacing w:line="400" w:lineRule="atLeast"/>
        <w:ind w:left="-28" w:leftChars="-57" w:hanging="92" w:hangingChars="38"/>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 xml:space="preserve">     1、以上技术参数标准供各供应商参考，供应商可提供等于或优于该参数的产品，不得提供三无产品，否则采购人有权不予验收并清退出场。</w:t>
      </w:r>
    </w:p>
    <w:p w14:paraId="5B466470">
      <w:pPr>
        <w:keepNext w:val="0"/>
        <w:keepLines w:val="0"/>
        <w:pageBreakBefore w:val="0"/>
        <w:widowControl/>
        <w:shd w:val="clear"/>
        <w:kinsoku/>
        <w:wordWrap/>
        <w:overflowPunct/>
        <w:topLinePunct w:val="0"/>
        <w:autoSpaceDE/>
        <w:autoSpaceDN/>
        <w:bidi w:val="0"/>
        <w:adjustRightInd/>
        <w:snapToGrid/>
        <w:spacing w:line="400" w:lineRule="atLeast"/>
        <w:ind w:firstLine="482" w:firstLineChars="200"/>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2、技术参数响应以投标文件“技术要求响应偏离表”内容为准，评定标准详见招标文件评分办法，不作无效标界定。</w:t>
      </w:r>
    </w:p>
    <w:p w14:paraId="71FD08D3">
      <w:pPr>
        <w:keepNext w:val="0"/>
        <w:keepLines w:val="0"/>
        <w:pageBreakBefore w:val="0"/>
        <w:widowControl/>
        <w:shd w:val="clear"/>
        <w:kinsoku/>
        <w:wordWrap/>
        <w:overflowPunct/>
        <w:topLinePunct w:val="0"/>
        <w:autoSpaceDE/>
        <w:autoSpaceDN/>
        <w:bidi w:val="0"/>
        <w:adjustRightInd/>
        <w:snapToGrid/>
        <w:spacing w:line="400" w:lineRule="atLeast"/>
        <w:ind w:left="-28" w:leftChars="-57" w:hanging="92" w:hangingChars="38"/>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八</w:t>
      </w:r>
      <w:r>
        <w:rPr>
          <w:rFonts w:hint="eastAsia" w:ascii="仿宋" w:hAnsi="仿宋" w:eastAsia="仿宋" w:cs="仿宋"/>
          <w:b/>
          <w:bCs/>
          <w:color w:val="auto"/>
          <w:kern w:val="0"/>
          <w:sz w:val="24"/>
          <w:szCs w:val="24"/>
          <w:highlight w:val="none"/>
          <w:lang w:val="zh-CN" w:eastAsia="zh-CN"/>
        </w:rPr>
        <w:t>、</w:t>
      </w:r>
      <w:r>
        <w:rPr>
          <w:rFonts w:hint="eastAsia" w:ascii="仿宋" w:hAnsi="仿宋" w:eastAsia="仿宋" w:cs="仿宋"/>
          <w:b/>
          <w:bCs/>
          <w:color w:val="auto"/>
          <w:kern w:val="0"/>
          <w:sz w:val="24"/>
          <w:szCs w:val="24"/>
          <w:highlight w:val="none"/>
          <w:lang w:val="en-US" w:eastAsia="zh-CN"/>
        </w:rPr>
        <w:t>评审办法：综合评分法</w:t>
      </w:r>
    </w:p>
    <w:p w14:paraId="6BE1665B">
      <w:pPr>
        <w:keepNext w:val="0"/>
        <w:keepLines w:val="0"/>
        <w:pageBreakBefore w:val="0"/>
        <w:widowControl/>
        <w:shd w:val="clear"/>
        <w:kinsoku/>
        <w:wordWrap/>
        <w:overflowPunct/>
        <w:topLinePunct w:val="0"/>
        <w:autoSpaceDE/>
        <w:autoSpaceDN/>
        <w:bidi w:val="0"/>
        <w:adjustRightInd/>
        <w:snapToGrid/>
        <w:spacing w:line="400" w:lineRule="atLeast"/>
        <w:ind w:left="-28" w:leftChars="-57" w:hanging="92" w:hangingChars="38"/>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highlight w:val="none"/>
          <w:lang w:val="en-US" w:eastAsia="zh-CN"/>
        </w:rPr>
        <w:t>注：本公示内容仅为采购人对本项目的需求公示，具体内容以最终招标文件为准！</w:t>
      </w:r>
    </w:p>
    <w:sectPr>
      <w:footerReference r:id="rId4" w:type="default"/>
      <w:pgSz w:w="11906" w:h="16838"/>
      <w:pgMar w:top="1440" w:right="1134" w:bottom="1440" w:left="136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08571">
    <w:pPr>
      <w:pStyle w:val="9"/>
      <w:jc w:val="center"/>
    </w:pPr>
  </w:p>
  <w:p w14:paraId="195B2C20">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AA967">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FDBF0B0">
                          <w:pPr>
                            <w:pStyle w:val="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z/zS5gEA&#10;AMgDAAAOAAAAAAAAAAEAIAAAACIBAABkcnMvZTJvRG9jLnhtbFBLBQYAAAAABgAGAFkBAAB6BQAA&#10;AAA=&#10;">
              <v:fill on="f" focussize="0,0"/>
              <v:stroke on="f" weight="1.25pt"/>
              <v:imagedata o:title=""/>
              <o:lock v:ext="edit" aspectratio="f"/>
              <v:textbox inset="0mm,0mm,0mm,0mm" style="mso-fit-shape-to-text:t;">
                <w:txbxContent>
                  <w:p w14:paraId="2FDBF0B0">
                    <w:pPr>
                      <w:pStyle w:val="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14:paraId="37DFFA59">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D99C1"/>
    <w:multiLevelType w:val="singleLevel"/>
    <w:tmpl w:val="C0BD99C1"/>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NTkzMTZmYjRmNTQzMTUxMDBhMTdhMmMyMGRmNWYifQ=="/>
  </w:docVars>
  <w:rsids>
    <w:rsidRoot w:val="00000000"/>
    <w:rsid w:val="01865A93"/>
    <w:rsid w:val="021D225C"/>
    <w:rsid w:val="026F3CE2"/>
    <w:rsid w:val="03E638AC"/>
    <w:rsid w:val="08CC0CFC"/>
    <w:rsid w:val="08F91C7F"/>
    <w:rsid w:val="0906082A"/>
    <w:rsid w:val="09BA785F"/>
    <w:rsid w:val="0A1066A5"/>
    <w:rsid w:val="13793F4C"/>
    <w:rsid w:val="142566F3"/>
    <w:rsid w:val="143F3D9D"/>
    <w:rsid w:val="14A00ABC"/>
    <w:rsid w:val="16D470C6"/>
    <w:rsid w:val="171332F2"/>
    <w:rsid w:val="178E6F9B"/>
    <w:rsid w:val="18433C33"/>
    <w:rsid w:val="1BF9709E"/>
    <w:rsid w:val="1F213094"/>
    <w:rsid w:val="20BE790A"/>
    <w:rsid w:val="21B31E7D"/>
    <w:rsid w:val="21F76AA8"/>
    <w:rsid w:val="22A939AB"/>
    <w:rsid w:val="24BD4222"/>
    <w:rsid w:val="25640244"/>
    <w:rsid w:val="26021822"/>
    <w:rsid w:val="26441BAC"/>
    <w:rsid w:val="2819553F"/>
    <w:rsid w:val="29292698"/>
    <w:rsid w:val="2EF24300"/>
    <w:rsid w:val="301646C9"/>
    <w:rsid w:val="31FE0EF2"/>
    <w:rsid w:val="322E5C7B"/>
    <w:rsid w:val="37607A4D"/>
    <w:rsid w:val="37B46530"/>
    <w:rsid w:val="381B0506"/>
    <w:rsid w:val="38FB106A"/>
    <w:rsid w:val="39423282"/>
    <w:rsid w:val="3E624AC4"/>
    <w:rsid w:val="3E62527F"/>
    <w:rsid w:val="3EC32842"/>
    <w:rsid w:val="420F3202"/>
    <w:rsid w:val="450F5B60"/>
    <w:rsid w:val="46511AE0"/>
    <w:rsid w:val="49BE788F"/>
    <w:rsid w:val="4AEE1F5F"/>
    <w:rsid w:val="4BE5547B"/>
    <w:rsid w:val="4C14215D"/>
    <w:rsid w:val="4E0C4CFE"/>
    <w:rsid w:val="4E2C65CB"/>
    <w:rsid w:val="4E6650EC"/>
    <w:rsid w:val="4EBE532D"/>
    <w:rsid w:val="4F5F2D18"/>
    <w:rsid w:val="511A6ED6"/>
    <w:rsid w:val="53536E98"/>
    <w:rsid w:val="54697ACB"/>
    <w:rsid w:val="54DE6AE8"/>
    <w:rsid w:val="557648CE"/>
    <w:rsid w:val="5C14289C"/>
    <w:rsid w:val="5CB105E8"/>
    <w:rsid w:val="5DB6692B"/>
    <w:rsid w:val="5E7E0970"/>
    <w:rsid w:val="6084011F"/>
    <w:rsid w:val="640426AA"/>
    <w:rsid w:val="69D67252"/>
    <w:rsid w:val="6A2904FB"/>
    <w:rsid w:val="6ABE6292"/>
    <w:rsid w:val="6BEFF618"/>
    <w:rsid w:val="6C5732EF"/>
    <w:rsid w:val="6CBD563C"/>
    <w:rsid w:val="6CF27239"/>
    <w:rsid w:val="6DE07477"/>
    <w:rsid w:val="6EE113FF"/>
    <w:rsid w:val="6FA35642"/>
    <w:rsid w:val="7132433F"/>
    <w:rsid w:val="72512B05"/>
    <w:rsid w:val="7303238B"/>
    <w:rsid w:val="7342218F"/>
    <w:rsid w:val="74173764"/>
    <w:rsid w:val="75D41084"/>
    <w:rsid w:val="76115B23"/>
    <w:rsid w:val="774F499F"/>
    <w:rsid w:val="794372F9"/>
    <w:rsid w:val="7A3007CE"/>
    <w:rsid w:val="7AB8660F"/>
    <w:rsid w:val="7B21591B"/>
    <w:rsid w:val="7D6E4953"/>
    <w:rsid w:val="7D786EE0"/>
    <w:rsid w:val="7E7EC9CA"/>
    <w:rsid w:val="7F2716B1"/>
    <w:rsid w:val="7FAF039D"/>
    <w:rsid w:val="F7F7D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color w:val="000000"/>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宋体" w:hAnsi="Times New Roman" w:eastAsia="宋体" w:cs="Arial"/>
      <w:kern w:val="16"/>
      <w:sz w:val="21"/>
      <w:szCs w:val="24"/>
      <w:lang w:val="en-US" w:eastAsia="zh-CN" w:bidi="ar-SA"/>
    </w:rPr>
  </w:style>
  <w:style w:type="paragraph" w:styleId="4">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annotation text"/>
    <w:basedOn w:val="1"/>
    <w:autoRedefine/>
    <w:qFormat/>
    <w:uiPriority w:val="0"/>
    <w:pPr>
      <w:jc w:val="left"/>
    </w:pPr>
  </w:style>
  <w:style w:type="paragraph" w:styleId="6">
    <w:name w:val="Body Text"/>
    <w:basedOn w:val="1"/>
    <w:next w:val="1"/>
    <w:autoRedefine/>
    <w:qFormat/>
    <w:uiPriority w:val="0"/>
    <w:pPr>
      <w:spacing w:after="120"/>
    </w:pPr>
  </w:style>
  <w:style w:type="paragraph" w:styleId="7">
    <w:name w:val="Body Text Indent"/>
    <w:basedOn w:val="1"/>
    <w:next w:val="8"/>
    <w:autoRedefine/>
    <w:qFormat/>
    <w:uiPriority w:val="0"/>
    <w:pPr>
      <w:spacing w:line="380" w:lineRule="exact"/>
      <w:ind w:firstLine="480"/>
    </w:pPr>
    <w:rPr>
      <w:rFonts w:eastAsia="方正书宋简体"/>
      <w:kern w:val="0"/>
      <w:sz w:val="24"/>
      <w:szCs w:val="20"/>
    </w:rPr>
  </w:style>
  <w:style w:type="paragraph" w:styleId="8">
    <w:name w:val="envelope return"/>
    <w:basedOn w:val="1"/>
    <w:autoRedefine/>
    <w:qFormat/>
    <w:uiPriority w:val="0"/>
    <w:pPr>
      <w:widowControl/>
      <w:adjustRightInd w:val="0"/>
      <w:snapToGrid w:val="0"/>
      <w:spacing w:after="200"/>
      <w:jc w:val="left"/>
    </w:pPr>
    <w:rPr>
      <w:rFonts w:ascii="Arial" w:hAnsi="Arial" w:eastAsia="微软雅黑"/>
      <w:kern w:val="0"/>
      <w:sz w:val="22"/>
      <w:szCs w:val="22"/>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index 7"/>
    <w:basedOn w:val="1"/>
    <w:next w:val="1"/>
    <w:unhideWhenUsed/>
    <w:qFormat/>
    <w:uiPriority w:val="99"/>
    <w:pPr>
      <w:ind w:left="2520"/>
    </w:pPr>
    <w:rPr>
      <w:rFonts w:ascii="Calibri" w:hAnsi="Calibri"/>
      <w:szCs w:val="22"/>
    </w:rPr>
  </w:style>
  <w:style w:type="paragraph" w:styleId="11">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2">
    <w:name w:val="Normal (Web)"/>
    <w:basedOn w:val="1"/>
    <w:autoRedefine/>
    <w:qFormat/>
    <w:uiPriority w:val="99"/>
    <w:rPr>
      <w:rFonts w:ascii="Calibri" w:hAnsi="Calibri" w:cs="Calibri"/>
      <w:sz w:val="24"/>
    </w:rPr>
  </w:style>
  <w:style w:type="paragraph" w:styleId="13">
    <w:name w:val="Body Text First Indent"/>
    <w:basedOn w:val="6"/>
    <w:next w:val="1"/>
    <w:autoRedefine/>
    <w:unhideWhenUsed/>
    <w:qFormat/>
    <w:uiPriority w:val="99"/>
    <w:pPr>
      <w:ind w:firstLine="420"/>
    </w:pPr>
  </w:style>
  <w:style w:type="table" w:styleId="15">
    <w:name w:val="Table Grid"/>
    <w:basedOn w:val="1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表格文字"/>
    <w:basedOn w:val="7"/>
    <w:autoRedefine/>
    <w:qFormat/>
    <w:uiPriority w:val="0"/>
    <w:pPr>
      <w:spacing w:before="25" w:after="25" w:line="240" w:lineRule="auto"/>
      <w:ind w:firstLine="0"/>
      <w:jc w:val="left"/>
    </w:pPr>
    <w:rPr>
      <w:bCs/>
      <w:spacing w:val="10"/>
      <w:kern w:val="0"/>
      <w:sz w:val="24"/>
    </w:rPr>
  </w:style>
  <w:style w:type="paragraph" w:customStyle="1" w:styleId="18">
    <w:name w:val="No Spacing"/>
    <w:basedOn w:val="1"/>
    <w:autoRedefine/>
    <w:qFormat/>
    <w:uiPriority w:val="0"/>
    <w:rPr>
      <w:rFonts w:ascii="Calibri" w:hAnsi="Calibri" w:eastAsia="宋体"/>
      <w:sz w:val="21"/>
      <w:szCs w:val="32"/>
    </w:rPr>
  </w:style>
  <w:style w:type="paragraph" w:customStyle="1" w:styleId="19">
    <w:name w:val="表格内文"/>
    <w:basedOn w:val="1"/>
    <w:autoRedefine/>
    <w:qFormat/>
    <w:uiPriority w:val="0"/>
    <w:pPr>
      <w:spacing w:line="400" w:lineRule="exact"/>
    </w:pPr>
    <w:rPr>
      <w:rFonts w:ascii="Arial" w:hAnsi="Arial" w:cs="宋体"/>
      <w:szCs w:val="20"/>
    </w:rPr>
  </w:style>
  <w:style w:type="character" w:customStyle="1" w:styleId="20">
    <w:name w:val="font11"/>
    <w:basedOn w:val="16"/>
    <w:autoRedefine/>
    <w:qFormat/>
    <w:uiPriority w:val="0"/>
    <w:rPr>
      <w:rFonts w:hint="default" w:ascii="Calibri" w:hAnsi="Calibri" w:cs="Calibri"/>
      <w:color w:val="000000"/>
      <w:sz w:val="24"/>
      <w:szCs w:val="24"/>
      <w:u w:val="none"/>
    </w:rPr>
  </w:style>
  <w:style w:type="character" w:customStyle="1" w:styleId="21">
    <w:name w:val="font31"/>
    <w:basedOn w:val="16"/>
    <w:autoRedefine/>
    <w:qFormat/>
    <w:uiPriority w:val="0"/>
    <w:rPr>
      <w:rFonts w:hint="eastAsia" w:ascii="宋体" w:hAnsi="宋体" w:eastAsia="宋体" w:cs="宋体"/>
      <w:color w:val="000000"/>
      <w:sz w:val="24"/>
      <w:szCs w:val="24"/>
      <w:u w:val="none"/>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Ne4"/>
    <w:autoRedefine/>
    <w:qFormat/>
    <w:uiPriority w:val="0"/>
    <w:pPr>
      <w:widowControl w:val="0"/>
      <w:jc w:val="both"/>
    </w:pPr>
    <w:rPr>
      <w:rFonts w:ascii="等线" w:hAnsi="等线" w:eastAsia="等线" w:cs="Times New Roman"/>
      <w:kern w:val="16"/>
      <w:sz w:val="21"/>
      <w:szCs w:val="24"/>
      <w:lang w:val="en-US" w:eastAsia="zh-CN" w:bidi="ar-SA"/>
    </w:rPr>
  </w:style>
  <w:style w:type="paragraph" w:styleId="23">
    <w:name w:val="List Paragraph"/>
    <w:basedOn w:val="1"/>
    <w:qFormat/>
    <w:uiPriority w:val="34"/>
    <w:pPr>
      <w:spacing w:before="50" w:beforeLines="50" w:line="560" w:lineRule="exact"/>
      <w:ind w:firstLine="420" w:firstLineChars="200"/>
    </w:pPr>
    <w:rPr>
      <w:sz w:val="24"/>
      <w:szCs w:val="21"/>
    </w:rPr>
  </w:style>
  <w:style w:type="character" w:customStyle="1" w:styleId="24">
    <w:name w:val="font21"/>
    <w:basedOn w:val="16"/>
    <w:qFormat/>
    <w:uiPriority w:val="0"/>
    <w:rPr>
      <w:rFonts w:ascii="宋体" w:hAnsi="宋体" w:eastAsia="宋体" w:cs="宋体"/>
      <w:color w:val="000000"/>
      <w:sz w:val="22"/>
      <w:szCs w:val="22"/>
      <w:u w:val="none"/>
    </w:rPr>
  </w:style>
  <w:style w:type="paragraph" w:customStyle="1" w:styleId="25">
    <w:name w:val="Default"/>
    <w:unhideWhenUsed/>
    <w:qFormat/>
    <w:uiPriority w:val="99"/>
    <w:pPr>
      <w:widowControl w:val="0"/>
      <w:autoSpaceDE w:val="0"/>
      <w:autoSpaceDN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2089</Words>
  <Characters>2266</Characters>
  <Lines>0</Lines>
  <Paragraphs>0</Paragraphs>
  <TotalTime>0</TotalTime>
  <ScaleCrop>false</ScaleCrop>
  <LinksUpToDate>false</LinksUpToDate>
  <CharactersWithSpaces>2304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2020-12-02T11:59:00Z</dcterms:created>
  <dc:creator>Administrator</dc:creator>
  <cp:lastModifiedBy>：：</cp:lastModifiedBy>
  <cp:lastPrinted>2024-07-04T09:04:00Z</cp:lastPrinted>
  <dcterms:modified xsi:type="dcterms:W3CDTF">2025-07-21T07:15:42Z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CB36011C12F24E9AA38A48E02F790FEE_13</vt:lpwstr>
  </property>
  <property fmtid="{D5CDD505-2E9C-101B-9397-08002B2CF9AE}" pid="4" name="KSOTemplateDocerSaveRecord">
    <vt:lpwstr>eyJoZGlkIjoiNWNiMzg1YmE3NzY4MGYyM2RjM2Y5MDViOTQ1MmY1MmMiLCJ1c2VySWQiOiI2ODY2MzkwMzIifQ==</vt:lpwstr>
  </property>
</Properties>
</file>