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60E0E">
      <w:pPr>
        <w:pStyle w:val="2"/>
        <w:spacing w:before="158" w:line="219" w:lineRule="auto"/>
        <w:jc w:val="center"/>
        <w:outlineLvl w:val="2"/>
        <w:rPr>
          <w:b/>
          <w:bCs/>
          <w:spacing w:val="-3"/>
        </w:rPr>
      </w:pPr>
      <w:r>
        <w:rPr>
          <w:rFonts w:hint="eastAsia"/>
          <w:b/>
          <w:bCs/>
          <w:spacing w:val="-3"/>
          <w:sz w:val="32"/>
          <w:szCs w:val="32"/>
          <w:lang w:eastAsia="zh-CN"/>
        </w:rPr>
        <w:t>需求公示</w:t>
      </w:r>
    </w:p>
    <w:p w14:paraId="15A0DD10">
      <w:pPr>
        <w:pStyle w:val="2"/>
        <w:spacing w:before="158" w:line="219" w:lineRule="auto"/>
        <w:ind w:left="125"/>
        <w:outlineLvl w:val="2"/>
        <w:rPr>
          <w:b/>
          <w:bCs/>
          <w:spacing w:val="-3"/>
        </w:rPr>
      </w:pPr>
      <w:r>
        <w:rPr>
          <w:b/>
          <w:bCs/>
          <w:spacing w:val="-3"/>
        </w:rPr>
        <w:t>一、项目基本信息</w:t>
      </w:r>
    </w:p>
    <w:p w14:paraId="76D70C5A">
      <w:pPr>
        <w:pStyle w:val="2"/>
        <w:spacing w:before="27" w:line="350" w:lineRule="auto"/>
        <w:ind w:left="125" w:right="112" w:firstLine="419"/>
        <w:jc w:val="both"/>
        <w:rPr>
          <w:spacing w:val="-2"/>
        </w:rPr>
      </w:pPr>
      <w:r>
        <w:rPr>
          <w:spacing w:val="-2"/>
        </w:rPr>
        <w:t>项目编号:</w:t>
      </w:r>
      <w:r>
        <w:rPr>
          <w:rFonts w:hint="eastAsia"/>
          <w:spacing w:val="-2"/>
          <w:u w:val="single"/>
          <w:lang w:val="en-US" w:eastAsia="zh-CN"/>
        </w:rPr>
        <w:t>GZYH采-2025-26</w:t>
      </w:r>
    </w:p>
    <w:p w14:paraId="09C2158F">
      <w:pPr>
        <w:pStyle w:val="2"/>
        <w:spacing w:before="27" w:line="350" w:lineRule="auto"/>
        <w:ind w:left="125" w:right="112" w:firstLine="419"/>
        <w:jc w:val="both"/>
        <w:rPr>
          <w:spacing w:val="-2"/>
        </w:rPr>
      </w:pPr>
      <w:r>
        <w:rPr>
          <w:spacing w:val="-2"/>
        </w:rPr>
        <w:t>项目名称:</w:t>
      </w:r>
      <w:r>
        <w:rPr>
          <w:rFonts w:hint="eastAsia"/>
          <w:spacing w:val="-2"/>
          <w:u w:val="single"/>
          <w:lang w:eastAsia="zh-CN"/>
        </w:rPr>
        <w:t>赤水市石堡乡农村饮水安全提质增效项目</w:t>
      </w:r>
    </w:p>
    <w:p w14:paraId="179B5764">
      <w:pPr>
        <w:pStyle w:val="2"/>
        <w:spacing w:before="27" w:line="350" w:lineRule="auto"/>
        <w:ind w:left="125" w:right="112" w:firstLine="419"/>
        <w:jc w:val="both"/>
        <w:rPr>
          <w:spacing w:val="-2"/>
        </w:rPr>
      </w:pPr>
      <w:r>
        <w:rPr>
          <w:spacing w:val="-2"/>
        </w:rPr>
        <w:t>采购方式:</w:t>
      </w:r>
      <w:r>
        <w:rPr>
          <w:spacing w:val="-2"/>
          <w:u w:val="single"/>
        </w:rPr>
        <w:t>竞争性磋商</w:t>
      </w:r>
    </w:p>
    <w:p w14:paraId="4533D4F2">
      <w:pPr>
        <w:pStyle w:val="2"/>
        <w:spacing w:before="27" w:line="350" w:lineRule="auto"/>
        <w:ind w:left="125" w:right="112" w:firstLine="419"/>
        <w:jc w:val="both"/>
        <w:rPr>
          <w:spacing w:val="-2"/>
          <w:u w:val="single"/>
        </w:rPr>
      </w:pPr>
      <w:r>
        <w:rPr>
          <w:spacing w:val="-2"/>
        </w:rPr>
        <w:t>项目序列号:</w:t>
      </w:r>
      <w:r>
        <w:rPr>
          <w:spacing w:val="-2"/>
          <w:u w:val="single"/>
        </w:rPr>
        <w:t>以交易系统生成序列号为准</w:t>
      </w:r>
    </w:p>
    <w:p w14:paraId="248BFCAC">
      <w:pPr>
        <w:pStyle w:val="2"/>
        <w:spacing w:before="27" w:line="350" w:lineRule="auto"/>
        <w:ind w:left="125" w:right="112" w:firstLine="419"/>
        <w:jc w:val="both"/>
      </w:pPr>
      <w:r>
        <w:rPr>
          <w:spacing w:val="-2"/>
        </w:rPr>
        <w:t>采购需求:</w:t>
      </w:r>
      <w:r>
        <w:rPr>
          <w:rFonts w:hint="eastAsia"/>
          <w:color w:val="auto"/>
          <w:spacing w:val="-2"/>
          <w:u w:val="single"/>
          <w:lang w:eastAsia="zh-CN"/>
        </w:rPr>
        <w:t>新建拦水堰1座(L=25m，H=6.5m)，新建滤水池1座(容积3.4m³);安装消毒设备1套;安装PE100级管道13228m(其中dn110-1.6MPa97m,dn90-1.6MPa1495m,dn75-1.6MPa管1177m,dn63-1.6MPa管 459m,dn25-1.6MPa管4000m,dn20-1.6MPa管6000m);新建闸阀井3座。</w:t>
      </w:r>
      <w:r>
        <w:rPr>
          <w:color w:val="auto"/>
          <w:spacing w:val="-2"/>
          <w:u w:val="single"/>
        </w:rPr>
        <w:t>采购范围为本</w:t>
      </w:r>
      <w:r>
        <w:rPr>
          <w:spacing w:val="-3"/>
          <w:u w:val="single"/>
        </w:rPr>
        <w:t>项目的施工和质</w:t>
      </w:r>
      <w:r>
        <w:rPr>
          <w:spacing w:val="-2"/>
          <w:u w:val="single"/>
        </w:rPr>
        <w:t>量保修，具体详见《工程量清单》。</w:t>
      </w:r>
    </w:p>
    <w:p w14:paraId="4045F60D">
      <w:pPr>
        <w:pStyle w:val="2"/>
        <w:spacing w:before="34" w:line="221" w:lineRule="auto"/>
        <w:ind w:left="546"/>
      </w:pPr>
      <w:r>
        <w:rPr>
          <w:spacing w:val="1"/>
        </w:rPr>
        <w:t>标项一</w:t>
      </w:r>
    </w:p>
    <w:p w14:paraId="7BF5DC8B">
      <w:pPr>
        <w:pStyle w:val="2"/>
        <w:spacing w:before="27" w:line="350" w:lineRule="auto"/>
        <w:ind w:left="125" w:right="112" w:firstLine="419"/>
        <w:jc w:val="both"/>
        <w:rPr>
          <w:spacing w:val="-2"/>
        </w:rPr>
      </w:pPr>
      <w:r>
        <w:rPr>
          <w:spacing w:val="-2"/>
        </w:rPr>
        <w:t>标项名称:</w:t>
      </w:r>
      <w:r>
        <w:rPr>
          <w:rFonts w:hint="eastAsia"/>
          <w:spacing w:val="-2"/>
          <w:u w:val="single"/>
          <w:lang w:eastAsia="zh-CN"/>
        </w:rPr>
        <w:t>赤水市石堡乡农村饮水安全提质增效项目</w:t>
      </w:r>
      <w:bookmarkStart w:id="1" w:name="_GoBack"/>
      <w:bookmarkEnd w:id="1"/>
    </w:p>
    <w:p w14:paraId="6865A285">
      <w:pPr>
        <w:pStyle w:val="2"/>
        <w:spacing w:before="27" w:line="350" w:lineRule="auto"/>
        <w:ind w:left="125" w:right="112" w:firstLine="419"/>
        <w:jc w:val="both"/>
        <w:rPr>
          <w:rFonts w:hint="default" w:eastAsia="宋体"/>
          <w:spacing w:val="-2"/>
          <w:lang w:val="en-US" w:eastAsia="zh-CN"/>
        </w:rPr>
      </w:pPr>
      <w:r>
        <w:rPr>
          <w:spacing w:val="-2"/>
        </w:rPr>
        <w:t>数量:</w:t>
      </w:r>
      <w:r>
        <w:rPr>
          <w:rFonts w:hint="eastAsia"/>
          <w:spacing w:val="-2"/>
          <w:u w:val="single"/>
          <w:lang w:val="en-US" w:eastAsia="zh-CN"/>
        </w:rPr>
        <w:t>1项</w:t>
      </w:r>
    </w:p>
    <w:p w14:paraId="6AA3D197">
      <w:pPr>
        <w:pStyle w:val="2"/>
        <w:spacing w:before="27" w:line="350" w:lineRule="auto"/>
        <w:ind w:left="125" w:right="112" w:firstLine="419"/>
        <w:jc w:val="both"/>
        <w:rPr>
          <w:rFonts w:hint="default"/>
          <w:color w:val="auto"/>
          <w:spacing w:val="-2"/>
          <w:lang w:val="en-US"/>
        </w:rPr>
      </w:pPr>
      <w:r>
        <w:rPr>
          <w:spacing w:val="-2"/>
        </w:rPr>
        <w:t>预算金额（元） :</w:t>
      </w:r>
      <w:r>
        <w:rPr>
          <w:rFonts w:hint="eastAsia"/>
          <w:color w:val="auto"/>
          <w:spacing w:val="-2"/>
          <w:u w:val="single"/>
          <w:lang w:val="en-US" w:eastAsia="zh-CN"/>
        </w:rPr>
        <w:t>659678.84</w:t>
      </w:r>
    </w:p>
    <w:p w14:paraId="7EAAC6EE">
      <w:pPr>
        <w:pStyle w:val="2"/>
        <w:spacing w:before="27" w:line="350" w:lineRule="auto"/>
        <w:ind w:left="125" w:right="112" w:firstLine="419"/>
        <w:jc w:val="both"/>
        <w:rPr>
          <w:rFonts w:hint="default" w:eastAsia="宋体"/>
          <w:color w:val="auto"/>
          <w:spacing w:val="-2"/>
          <w:u w:val="single"/>
          <w:lang w:val="en-US" w:eastAsia="zh-CN"/>
        </w:rPr>
      </w:pPr>
      <w:r>
        <w:rPr>
          <w:color w:val="auto"/>
          <w:spacing w:val="-2"/>
        </w:rPr>
        <w:t>最高限价（元） :</w:t>
      </w:r>
      <w:r>
        <w:rPr>
          <w:rFonts w:hint="eastAsia"/>
          <w:color w:val="auto"/>
          <w:spacing w:val="-2"/>
          <w:u w:val="single"/>
          <w:lang w:val="en-US" w:eastAsia="zh-CN"/>
        </w:rPr>
        <w:t>659678.84</w:t>
      </w:r>
    </w:p>
    <w:p w14:paraId="77F830FD">
      <w:pPr>
        <w:pStyle w:val="2"/>
        <w:spacing w:before="27" w:line="350" w:lineRule="auto"/>
        <w:ind w:right="112" w:firstLine="412" w:firstLineChars="200"/>
        <w:jc w:val="both"/>
        <w:rPr>
          <w:spacing w:val="-2"/>
          <w:u w:val="single"/>
        </w:rPr>
      </w:pPr>
      <w:r>
        <w:rPr>
          <w:spacing w:val="-2"/>
        </w:rPr>
        <w:t xml:space="preserve"> 保证金金额（元） :</w:t>
      </w:r>
      <w:r>
        <w:rPr>
          <w:spacing w:val="-2"/>
          <w:u w:val="single"/>
        </w:rPr>
        <w:t>0.00</w:t>
      </w:r>
    </w:p>
    <w:p w14:paraId="4EB80523">
      <w:pPr>
        <w:pStyle w:val="2"/>
        <w:spacing w:before="27" w:line="350" w:lineRule="auto"/>
        <w:ind w:left="125" w:right="112" w:firstLine="419"/>
        <w:jc w:val="both"/>
        <w:rPr>
          <w:rFonts w:hint="eastAsia" w:ascii="宋体" w:hAnsi="宋体" w:eastAsia="宋体" w:cs="宋体"/>
          <w:color w:val="auto"/>
          <w:spacing w:val="-2"/>
          <w:u w:val="single"/>
          <w:lang w:eastAsia="zh-CN"/>
        </w:rPr>
      </w:pPr>
      <w:r>
        <w:rPr>
          <w:rFonts w:hint="eastAsia" w:ascii="宋体" w:hAnsi="宋体" w:eastAsia="宋体" w:cs="宋体"/>
          <w:color w:val="auto"/>
          <w:spacing w:val="-2"/>
          <w:u w:val="single"/>
          <w:lang w:eastAsia="zh-CN"/>
        </w:rPr>
        <w:t>简要规格描述或项目基本概况介绍、用途:本项目包含新建拦水堰1座(L=25m，H=6.5m)，新建滤水池1座(容积3.4m³);安装消毒设备1套;安装PE100级管道13228m(其中dn110</w:t>
      </w:r>
      <w:r>
        <w:rPr>
          <w:rFonts w:hint="eastAsia" w:ascii="宋体" w:hAnsi="宋体" w:eastAsia="宋体" w:cs="宋体"/>
          <w:color w:val="auto"/>
          <w:spacing w:val="-2"/>
          <w:u w:val="single"/>
          <w:lang w:val="en-US" w:eastAsia="zh-CN"/>
        </w:rPr>
        <w:t>-</w:t>
      </w:r>
      <w:r>
        <w:rPr>
          <w:rFonts w:hint="eastAsia" w:ascii="宋体" w:hAnsi="宋体" w:eastAsia="宋体" w:cs="宋体"/>
          <w:color w:val="auto"/>
          <w:spacing w:val="-2"/>
          <w:u w:val="single"/>
          <w:lang w:eastAsia="zh-CN"/>
        </w:rPr>
        <w:t>1.6MPa97m,dn90-1.6MPa1495m,dn75-1.6MPa管1177m,dn63-1.6MPa管 459m,dn25-1.6MPa管4000m,dn20-1.6MPa管6000m);新建闸阀井3座。。采购范围为本项目的施工和质量保修，具体详见《工程量清单》。</w:t>
      </w:r>
    </w:p>
    <w:p w14:paraId="44F266D9">
      <w:pPr>
        <w:pStyle w:val="2"/>
        <w:spacing w:before="156" w:line="221" w:lineRule="auto"/>
        <w:ind w:left="546"/>
        <w:rPr>
          <w:color w:val="auto"/>
          <w:spacing w:val="-1"/>
          <w:u w:val="single"/>
        </w:rPr>
      </w:pPr>
      <w:r>
        <w:rPr>
          <w:spacing w:val="-1"/>
        </w:rPr>
        <w:t>工期</w:t>
      </w:r>
      <w:r>
        <w:rPr>
          <w:rFonts w:hint="eastAsia"/>
          <w:spacing w:val="-1"/>
          <w:lang w:eastAsia="zh-CN"/>
        </w:rPr>
        <w:t>（</w:t>
      </w:r>
      <w:r>
        <w:rPr>
          <w:rFonts w:hint="eastAsia"/>
          <w:spacing w:val="-1"/>
          <w:lang w:val="en-US" w:eastAsia="zh-CN"/>
        </w:rPr>
        <w:t>服务期</w:t>
      </w:r>
      <w:r>
        <w:rPr>
          <w:rFonts w:hint="eastAsia"/>
          <w:spacing w:val="-1"/>
          <w:lang w:eastAsia="zh-CN"/>
        </w:rPr>
        <w:t>）</w:t>
      </w:r>
      <w:r>
        <w:rPr>
          <w:spacing w:val="-1"/>
        </w:rPr>
        <w:t>：</w:t>
      </w:r>
      <w:r>
        <w:rPr>
          <w:rFonts w:hint="eastAsia"/>
          <w:color w:val="auto"/>
          <w:spacing w:val="-1"/>
          <w:u w:val="single"/>
          <w:lang w:val="en-US" w:eastAsia="zh-CN"/>
        </w:rPr>
        <w:t>3</w:t>
      </w:r>
      <w:r>
        <w:rPr>
          <w:rFonts w:hint="eastAsia"/>
          <w:color w:val="auto"/>
          <w:spacing w:val="-1"/>
          <w:u w:val="single"/>
          <w:lang w:eastAsia="zh-CN"/>
        </w:rPr>
        <w:t xml:space="preserve"> 个月（</w:t>
      </w:r>
      <w:r>
        <w:rPr>
          <w:rFonts w:hint="eastAsia"/>
          <w:color w:val="auto"/>
          <w:spacing w:val="-1"/>
          <w:u w:val="single"/>
          <w:lang w:val="en-US" w:eastAsia="zh-CN"/>
        </w:rPr>
        <w:t>9</w:t>
      </w:r>
      <w:r>
        <w:rPr>
          <w:rFonts w:hint="eastAsia"/>
          <w:color w:val="auto"/>
          <w:spacing w:val="-1"/>
          <w:u w:val="single"/>
          <w:lang w:eastAsia="zh-CN"/>
        </w:rPr>
        <w:t>0 日历天）</w:t>
      </w:r>
      <w:r>
        <w:rPr>
          <w:color w:val="auto"/>
          <w:spacing w:val="-1"/>
          <w:u w:val="single"/>
        </w:rPr>
        <w:t>；</w:t>
      </w:r>
    </w:p>
    <w:p w14:paraId="738520BD">
      <w:pPr>
        <w:pStyle w:val="2"/>
        <w:spacing w:before="156" w:line="221" w:lineRule="auto"/>
        <w:ind w:left="546"/>
        <w:rPr>
          <w:color w:val="auto"/>
          <w:spacing w:val="-1"/>
          <w:u w:val="single"/>
        </w:rPr>
      </w:pPr>
      <w:r>
        <w:rPr>
          <w:color w:val="auto"/>
          <w:spacing w:val="-1"/>
        </w:rPr>
        <w:t>工程地点：</w:t>
      </w:r>
      <w:r>
        <w:rPr>
          <w:rFonts w:hint="eastAsia"/>
          <w:color w:val="auto"/>
          <w:spacing w:val="-1"/>
          <w:u w:val="single"/>
          <w:lang w:val="en-US" w:eastAsia="zh-CN"/>
        </w:rPr>
        <w:t xml:space="preserve">赤水市石堡乡红星村、大滩村 </w:t>
      </w:r>
      <w:r>
        <w:rPr>
          <w:color w:val="auto"/>
          <w:spacing w:val="-1"/>
          <w:u w:val="single"/>
        </w:rPr>
        <w:t>；</w:t>
      </w:r>
    </w:p>
    <w:p w14:paraId="3B191F1A">
      <w:pPr>
        <w:pStyle w:val="2"/>
        <w:spacing w:before="159" w:line="220" w:lineRule="auto"/>
        <w:ind w:left="546"/>
        <w:rPr>
          <w:u w:val="single"/>
        </w:rPr>
      </w:pPr>
      <w:r>
        <w:rPr>
          <w:spacing w:val="-1"/>
        </w:rPr>
        <w:t>本项目（是/否）接受联合体投标:</w:t>
      </w:r>
      <w:r>
        <w:rPr>
          <w:spacing w:val="-1"/>
          <w:u w:val="single"/>
        </w:rPr>
        <w:t>否</w:t>
      </w:r>
    </w:p>
    <w:p w14:paraId="0657D04E">
      <w:pPr>
        <w:pStyle w:val="2"/>
        <w:spacing w:before="157" w:line="221" w:lineRule="auto"/>
        <w:ind w:left="129"/>
        <w:outlineLvl w:val="2"/>
      </w:pPr>
      <w:r>
        <w:rPr>
          <w:b/>
          <w:bCs/>
          <w:spacing w:val="-3"/>
        </w:rPr>
        <w:t>二、保证金相关信息</w:t>
      </w:r>
    </w:p>
    <w:p w14:paraId="2CD2E562">
      <w:pPr>
        <w:pStyle w:val="2"/>
        <w:spacing w:before="156" w:line="221" w:lineRule="auto"/>
        <w:ind w:left="546"/>
        <w:rPr>
          <w:rFonts w:ascii="宋体" w:hAnsi="宋体" w:eastAsia="宋体" w:cs="宋体"/>
          <w:color w:val="auto"/>
          <w:spacing w:val="-1"/>
          <w:u w:val="single"/>
        </w:rPr>
      </w:pPr>
      <w:r>
        <w:rPr>
          <w:rFonts w:ascii="宋体" w:hAnsi="宋体" w:eastAsia="宋体" w:cs="宋体"/>
          <w:color w:val="auto"/>
          <w:spacing w:val="-1"/>
        </w:rPr>
        <w:t>保证金收款单位:</w:t>
      </w:r>
      <w:r>
        <w:rPr>
          <w:rFonts w:ascii="宋体" w:hAnsi="宋体" w:eastAsia="宋体" w:cs="宋体"/>
          <w:color w:val="auto"/>
          <w:spacing w:val="-1"/>
          <w:u w:val="single"/>
        </w:rPr>
        <w:t>遵义市公共资源交易中心</w:t>
      </w:r>
    </w:p>
    <w:p w14:paraId="63FFF6D5">
      <w:pPr>
        <w:pStyle w:val="2"/>
        <w:spacing w:before="156" w:line="221" w:lineRule="auto"/>
        <w:ind w:left="546"/>
        <w:rPr>
          <w:rFonts w:ascii="宋体" w:hAnsi="宋体" w:eastAsia="宋体" w:cs="宋体"/>
          <w:color w:val="auto"/>
          <w:spacing w:val="-1"/>
        </w:rPr>
      </w:pPr>
      <w:r>
        <w:rPr>
          <w:rFonts w:ascii="宋体" w:hAnsi="宋体" w:eastAsia="宋体" w:cs="宋体"/>
          <w:color w:val="auto"/>
          <w:spacing w:val="-1"/>
        </w:rPr>
        <w:t xml:space="preserve">保证金开户银行:交通银行遵义分行厦门路支行 </w:t>
      </w:r>
    </w:p>
    <w:p w14:paraId="4E0D1349">
      <w:pPr>
        <w:pStyle w:val="2"/>
        <w:spacing w:before="156" w:line="221" w:lineRule="auto"/>
        <w:ind w:left="546"/>
        <w:rPr>
          <w:rFonts w:ascii="宋体" w:hAnsi="宋体" w:eastAsia="宋体" w:cs="宋体"/>
          <w:color w:val="auto"/>
          <w:spacing w:val="-1"/>
        </w:rPr>
      </w:pPr>
      <w:r>
        <w:rPr>
          <w:rFonts w:ascii="宋体" w:hAnsi="宋体" w:eastAsia="宋体" w:cs="宋体"/>
          <w:color w:val="auto"/>
          <w:spacing w:val="-1"/>
        </w:rPr>
        <w:t>保证金银行账号:5230615000735640001</w:t>
      </w:r>
    </w:p>
    <w:p w14:paraId="34F92726">
      <w:pPr>
        <w:pStyle w:val="2"/>
        <w:pBdr>
          <w:top w:val="none" w:color="auto" w:sz="0" w:space="0"/>
          <w:left w:val="none" w:color="auto" w:sz="0" w:space="0"/>
          <w:bottom w:val="none" w:color="auto" w:sz="0" w:space="0"/>
          <w:right w:val="none" w:color="auto" w:sz="0" w:space="0"/>
          <w:between w:val="none" w:color="auto" w:sz="0" w:space="0"/>
        </w:pBdr>
        <w:spacing w:before="27" w:line="221" w:lineRule="auto"/>
        <w:ind w:left="546"/>
        <w:rPr>
          <w:color w:val="auto"/>
        </w:rPr>
      </w:pPr>
      <w:r>
        <w:rPr>
          <w:spacing w:val="-4"/>
        </w:rPr>
        <w:t>保证金缴纳截止时间：</w:t>
      </w:r>
      <w:r>
        <w:rPr>
          <w:rFonts w:hint="eastAsia"/>
          <w:color w:val="auto"/>
          <w:spacing w:val="-4"/>
          <w:u w:val="single" w:color="auto"/>
          <w:lang w:eastAsia="zh-CN"/>
        </w:rPr>
        <w:t>2025</w:t>
      </w:r>
      <w:r>
        <w:rPr>
          <w:color w:val="auto"/>
          <w:spacing w:val="-43"/>
          <w:u w:val="single" w:color="auto"/>
        </w:rPr>
        <w:t xml:space="preserve"> </w:t>
      </w:r>
      <w:r>
        <w:rPr>
          <w:color w:val="auto"/>
          <w:spacing w:val="-4"/>
        </w:rPr>
        <w:t>年</w:t>
      </w:r>
      <w:r>
        <w:rPr>
          <w:color w:val="auto"/>
          <w:spacing w:val="-4"/>
          <w:u w:val="single" w:color="auto"/>
        </w:rPr>
        <w:t xml:space="preserve">  </w:t>
      </w:r>
      <w:r>
        <w:rPr>
          <w:color w:val="auto"/>
          <w:spacing w:val="-4"/>
        </w:rPr>
        <w:t>月</w:t>
      </w:r>
      <w:r>
        <w:rPr>
          <w:color w:val="auto"/>
          <w:spacing w:val="-4"/>
          <w:u w:val="single" w:color="auto"/>
        </w:rPr>
        <w:t xml:space="preserve"> </w:t>
      </w:r>
      <w:r>
        <w:rPr>
          <w:color w:val="auto"/>
          <w:spacing w:val="45"/>
          <w:u w:val="single" w:color="auto"/>
        </w:rPr>
        <w:t xml:space="preserve"> </w:t>
      </w:r>
      <w:r>
        <w:rPr>
          <w:color w:val="auto"/>
          <w:spacing w:val="-4"/>
        </w:rPr>
        <w:t>日</w:t>
      </w:r>
      <w:r>
        <w:rPr>
          <w:color w:val="auto"/>
          <w:spacing w:val="22"/>
          <w:u w:val="single" w:color="auto"/>
        </w:rPr>
        <w:t xml:space="preserve"> </w:t>
      </w:r>
      <w:r>
        <w:rPr>
          <w:color w:val="auto"/>
          <w:spacing w:val="17"/>
          <w:u w:val="single" w:color="auto"/>
        </w:rPr>
        <w:t xml:space="preserve"> </w:t>
      </w:r>
      <w:r>
        <w:rPr>
          <w:color w:val="auto"/>
          <w:spacing w:val="-5"/>
        </w:rPr>
        <w:t>点</w:t>
      </w:r>
      <w:r>
        <w:rPr>
          <w:color w:val="auto"/>
          <w:spacing w:val="14"/>
          <w:u w:val="single" w:color="auto"/>
        </w:rPr>
        <w:t xml:space="preserve"> </w:t>
      </w:r>
      <w:r>
        <w:rPr>
          <w:color w:val="auto"/>
          <w:spacing w:val="9"/>
          <w:u w:val="single" w:color="auto"/>
        </w:rPr>
        <w:t xml:space="preserve"> </w:t>
      </w:r>
      <w:r>
        <w:rPr>
          <w:color w:val="auto"/>
          <w:spacing w:val="-5"/>
        </w:rPr>
        <w:t>分</w:t>
      </w:r>
    </w:p>
    <w:p w14:paraId="283BBFBB">
      <w:pPr>
        <w:pStyle w:val="2"/>
        <w:spacing w:before="158" w:line="219" w:lineRule="auto"/>
        <w:ind w:left="125"/>
        <w:outlineLvl w:val="2"/>
      </w:pPr>
      <w:r>
        <w:rPr>
          <w:b/>
          <w:bCs/>
          <w:spacing w:val="-3"/>
        </w:rPr>
        <w:t>三、公告发布媒体</w:t>
      </w:r>
    </w:p>
    <w:p w14:paraId="247120E2">
      <w:pPr>
        <w:pStyle w:val="2"/>
        <w:spacing w:before="158" w:line="220" w:lineRule="auto"/>
        <w:ind w:left="548"/>
      </w:pPr>
      <w:r>
        <w:rPr>
          <w:spacing w:val="-1"/>
        </w:rPr>
        <w:t>贵州省政府采购网和贵州省公共资源交易网</w:t>
      </w:r>
    </w:p>
    <w:p w14:paraId="7ACE8B19">
      <w:pPr>
        <w:pStyle w:val="2"/>
        <w:spacing w:before="158" w:line="220" w:lineRule="auto"/>
        <w:ind w:left="145"/>
        <w:outlineLvl w:val="2"/>
      </w:pPr>
      <w:r>
        <w:rPr>
          <w:b/>
          <w:bCs/>
          <w:spacing w:val="-4"/>
        </w:rPr>
        <w:t>四、供应商的资格要求</w:t>
      </w:r>
    </w:p>
    <w:p w14:paraId="4668E612">
      <w:pPr>
        <w:pStyle w:val="2"/>
        <w:spacing w:before="267" w:line="220" w:lineRule="auto"/>
        <w:ind w:left="472"/>
      </w:pPr>
      <w:r>
        <w:rPr>
          <w:spacing w:val="-2"/>
        </w:rPr>
        <w:t>1.满足《中华人民共和国政府采购法》第二十二条规定；</w:t>
      </w:r>
    </w:p>
    <w:p w14:paraId="660A5F38">
      <w:pPr>
        <w:pStyle w:val="2"/>
        <w:spacing w:before="157" w:line="345" w:lineRule="auto"/>
        <w:ind w:left="42" w:right="49" w:firstLine="418"/>
        <w:rPr>
          <w:rFonts w:ascii="宋体" w:hAnsi="宋体" w:eastAsia="宋体" w:cs="宋体"/>
          <w:spacing w:val="-2"/>
        </w:rPr>
      </w:pPr>
      <w:r>
        <w:rPr>
          <w:rFonts w:ascii="宋体" w:hAnsi="宋体" w:eastAsia="宋体" w:cs="宋体"/>
          <w:spacing w:val="-2"/>
        </w:rPr>
        <w:t>2.落实政府采购政策需满足的资格要求：供应商为中小企业/小微企业；</w:t>
      </w:r>
      <w:r>
        <w:rPr>
          <w:rFonts w:hint="eastAsia" w:ascii="宋体" w:hAnsi="宋体" w:eastAsia="宋体" w:cs="宋体"/>
          <w:spacing w:val="-2"/>
          <w:lang w:val="en-US" w:eastAsia="zh-CN"/>
        </w:rPr>
        <w:t>本项目采购标的对应的中小企业划分标准所属行业为</w:t>
      </w:r>
      <w:r>
        <w:rPr>
          <w:rFonts w:hint="eastAsia" w:ascii="宋体" w:hAnsi="宋体" w:eastAsia="宋体" w:cs="宋体"/>
          <w:b/>
          <w:bCs/>
          <w:spacing w:val="-2"/>
          <w:u w:val="single"/>
          <w:lang w:val="en-US" w:eastAsia="zh-CN"/>
        </w:rPr>
        <w:t>建筑业</w:t>
      </w:r>
      <w:r>
        <w:rPr>
          <w:rFonts w:hint="eastAsia" w:ascii="宋体" w:hAnsi="宋体" w:eastAsia="宋体" w:cs="宋体"/>
          <w:spacing w:val="-2"/>
          <w:lang w:val="en-US" w:eastAsia="zh-CN"/>
        </w:rPr>
        <w:t>。</w:t>
      </w:r>
    </w:p>
    <w:p w14:paraId="52289975">
      <w:pPr>
        <w:keepNext w:val="0"/>
        <w:keepLines w:val="0"/>
        <w:pageBreakBefore w:val="0"/>
        <w:widowControl/>
        <w:kinsoku/>
        <w:wordWrap/>
        <w:overflowPunct/>
        <w:topLinePunct w:val="0"/>
        <w:autoSpaceDE/>
        <w:autoSpaceDN/>
        <w:bidi w:val="0"/>
        <w:adjustRightInd/>
        <w:snapToGrid/>
        <w:spacing w:line="400" w:lineRule="exact"/>
        <w:ind w:firstLine="412" w:firstLineChars="200"/>
        <w:rPr>
          <w:color w:val="auto"/>
        </w:rPr>
      </w:pPr>
      <w:r>
        <w:rPr>
          <w:rFonts w:ascii="宋体" w:hAnsi="宋体" w:eastAsia="宋体" w:cs="宋体"/>
          <w:snapToGrid w:val="0"/>
          <w:color w:val="000000"/>
          <w:spacing w:val="-2"/>
          <w:kern w:val="0"/>
          <w:sz w:val="21"/>
          <w:szCs w:val="21"/>
          <w:lang w:val="en-US" w:eastAsia="en-US" w:bidi="ar-SA"/>
        </w:rPr>
        <w:t>3.本项目的特定资格要求：本项目供应商须具备建设行政主管部门核发的</w:t>
      </w:r>
      <w:r>
        <w:rPr>
          <w:rFonts w:hint="eastAsia" w:ascii="宋体" w:hAnsi="宋体" w:eastAsia="宋体" w:cs="宋体"/>
          <w:b/>
          <w:bCs/>
          <w:snapToGrid w:val="0"/>
          <w:color w:val="000000"/>
          <w:spacing w:val="-2"/>
          <w:kern w:val="0"/>
          <w:sz w:val="21"/>
          <w:szCs w:val="21"/>
          <w:u w:val="single"/>
          <w:lang w:val="en-US" w:eastAsia="zh-CN" w:bidi="ar-SA"/>
        </w:rPr>
        <w:t>水利水电工程施工总承包叁级（含叁级）</w:t>
      </w:r>
      <w:r>
        <w:rPr>
          <w:rFonts w:hint="eastAsia" w:ascii="宋体" w:hAnsi="宋体" w:eastAsia="宋体" w:cs="宋体"/>
          <w:snapToGrid w:val="0"/>
          <w:color w:val="000000"/>
          <w:spacing w:val="-2"/>
          <w:kern w:val="0"/>
          <w:sz w:val="21"/>
          <w:szCs w:val="21"/>
          <w:lang w:val="en-US" w:eastAsia="zh-CN" w:bidi="ar-SA"/>
        </w:rPr>
        <w:t>及以上资质</w:t>
      </w:r>
      <w:r>
        <w:rPr>
          <w:rFonts w:hint="eastAsia" w:ascii="宋体" w:hAnsi="宋体" w:eastAsia="宋体" w:cs="宋体"/>
          <w:snapToGrid w:val="0"/>
          <w:color w:val="000000"/>
          <w:spacing w:val="-2"/>
          <w:kern w:val="0"/>
          <w:sz w:val="21"/>
          <w:szCs w:val="21"/>
          <w:lang w:val="en-US" w:eastAsia="en-US" w:bidi="ar-SA"/>
        </w:rPr>
        <w:t>条件</w:t>
      </w:r>
      <w:r>
        <w:rPr>
          <w:rFonts w:hint="eastAsia" w:ascii="宋体" w:hAnsi="宋体" w:eastAsia="宋体" w:cs="宋体"/>
          <w:snapToGrid w:val="0"/>
          <w:color w:val="000000"/>
          <w:spacing w:val="-2"/>
          <w:kern w:val="0"/>
          <w:sz w:val="21"/>
          <w:szCs w:val="21"/>
          <w:lang w:val="en-US" w:eastAsia="zh-CN" w:bidi="ar-SA"/>
        </w:rPr>
        <w:t>。项目负责人具有</w:t>
      </w:r>
      <w:bookmarkStart w:id="0" w:name="OLE_LINK1"/>
      <w:r>
        <w:rPr>
          <w:rFonts w:hint="eastAsia" w:ascii="宋体" w:hAnsi="宋体" w:eastAsia="宋体" w:cs="宋体"/>
          <w:b/>
          <w:bCs/>
          <w:snapToGrid w:val="0"/>
          <w:color w:val="000000"/>
          <w:spacing w:val="-2"/>
          <w:kern w:val="0"/>
          <w:sz w:val="21"/>
          <w:szCs w:val="21"/>
          <w:u w:val="single"/>
          <w:lang w:val="en-US" w:eastAsia="zh-CN" w:bidi="ar-SA"/>
        </w:rPr>
        <w:t>水利水电工程专业贰级</w:t>
      </w:r>
      <w:bookmarkEnd w:id="0"/>
      <w:r>
        <w:rPr>
          <w:rFonts w:hint="eastAsia" w:ascii="宋体" w:hAnsi="宋体" w:eastAsia="宋体" w:cs="宋体"/>
          <w:snapToGrid w:val="0"/>
          <w:color w:val="000000"/>
          <w:spacing w:val="-2"/>
          <w:kern w:val="0"/>
          <w:sz w:val="21"/>
          <w:szCs w:val="21"/>
          <w:lang w:val="en-US" w:eastAsia="zh-CN" w:bidi="ar-SA"/>
        </w:rPr>
        <w:t>及以上注册建造师，具备水利行政主管部门核发且有效的《水利水电工程施工企业项目负责人安全生产考核合格证书》，且未担任其他在建建设工程项目的项目经理。</w:t>
      </w:r>
    </w:p>
    <w:p w14:paraId="3E3EFCEE">
      <w:pPr>
        <w:pStyle w:val="2"/>
        <w:spacing w:before="31" w:line="220" w:lineRule="auto"/>
        <w:ind w:left="40"/>
        <w:outlineLvl w:val="2"/>
        <w:rPr>
          <w:color w:val="auto"/>
        </w:rPr>
      </w:pPr>
      <w:r>
        <w:rPr>
          <w:b/>
          <w:bCs/>
          <w:color w:val="auto"/>
          <w:spacing w:val="-3"/>
        </w:rPr>
        <w:t>五、获取采购文件</w:t>
      </w:r>
    </w:p>
    <w:p w14:paraId="354D1581">
      <w:pPr>
        <w:pStyle w:val="2"/>
        <w:spacing w:before="157" w:line="221" w:lineRule="auto"/>
        <w:ind w:left="466"/>
        <w:rPr>
          <w:color w:val="auto"/>
        </w:rPr>
      </w:pPr>
      <w:r>
        <w:rPr>
          <w:color w:val="auto"/>
          <w:spacing w:val="-7"/>
        </w:rPr>
        <w:t>时间：</w:t>
      </w:r>
      <w:r>
        <w:rPr>
          <w:rFonts w:hint="eastAsia"/>
          <w:color w:val="auto"/>
          <w:spacing w:val="-7"/>
          <w:u w:val="single" w:color="auto"/>
          <w:lang w:eastAsia="zh-CN"/>
        </w:rPr>
        <w:t>2025</w:t>
      </w:r>
      <w:r>
        <w:rPr>
          <w:color w:val="auto"/>
          <w:spacing w:val="-40"/>
          <w:u w:val="single" w:color="auto"/>
        </w:rPr>
        <w:t xml:space="preserve"> </w:t>
      </w:r>
      <w:r>
        <w:rPr>
          <w:color w:val="auto"/>
          <w:spacing w:val="-7"/>
        </w:rPr>
        <w:t>年</w:t>
      </w:r>
      <w:r>
        <w:rPr>
          <w:color w:val="auto"/>
          <w:spacing w:val="-7"/>
          <w:u w:val="single" w:color="auto"/>
        </w:rPr>
        <w:t xml:space="preserve">  </w:t>
      </w:r>
      <w:r>
        <w:rPr>
          <w:color w:val="auto"/>
          <w:spacing w:val="-7"/>
        </w:rPr>
        <w:t>月</w:t>
      </w:r>
      <w:r>
        <w:rPr>
          <w:color w:val="auto"/>
          <w:spacing w:val="12"/>
          <w:u w:val="single" w:color="auto"/>
        </w:rPr>
        <w:t xml:space="preserve"> </w:t>
      </w:r>
      <w:r>
        <w:rPr>
          <w:color w:val="auto"/>
          <w:spacing w:val="-7"/>
          <w:u w:val="single" w:color="auto"/>
        </w:rPr>
        <w:t xml:space="preserve"> </w:t>
      </w:r>
      <w:r>
        <w:rPr>
          <w:color w:val="auto"/>
          <w:spacing w:val="-61"/>
        </w:rPr>
        <w:t xml:space="preserve"> </w:t>
      </w:r>
      <w:r>
        <w:rPr>
          <w:color w:val="auto"/>
          <w:spacing w:val="-7"/>
        </w:rPr>
        <w:t>日</w:t>
      </w:r>
      <w:r>
        <w:rPr>
          <w:color w:val="auto"/>
          <w:spacing w:val="10"/>
          <w:u w:val="single" w:color="auto"/>
        </w:rPr>
        <w:t xml:space="preserve"> </w:t>
      </w:r>
      <w:r>
        <w:rPr>
          <w:color w:val="auto"/>
          <w:spacing w:val="16"/>
          <w:u w:val="single" w:color="auto"/>
        </w:rPr>
        <w:t xml:space="preserve"> </w:t>
      </w:r>
      <w:r>
        <w:rPr>
          <w:color w:val="auto"/>
          <w:spacing w:val="-7"/>
        </w:rPr>
        <w:t>时</w:t>
      </w:r>
      <w:r>
        <w:rPr>
          <w:color w:val="auto"/>
          <w:spacing w:val="11"/>
          <w:u w:val="single" w:color="auto"/>
        </w:rPr>
        <w:t xml:space="preserve"> </w:t>
      </w:r>
      <w:r>
        <w:rPr>
          <w:color w:val="auto"/>
          <w:spacing w:val="-7"/>
          <w:u w:val="single" w:color="auto"/>
        </w:rPr>
        <w:t>00</w:t>
      </w:r>
      <w:r>
        <w:rPr>
          <w:color w:val="auto"/>
          <w:spacing w:val="9"/>
          <w:u w:val="single" w:color="auto"/>
        </w:rPr>
        <w:t xml:space="preserve"> </w:t>
      </w:r>
      <w:r>
        <w:rPr>
          <w:color w:val="auto"/>
          <w:spacing w:val="-7"/>
        </w:rPr>
        <w:t>分至</w:t>
      </w:r>
      <w:r>
        <w:rPr>
          <w:color w:val="auto"/>
          <w:spacing w:val="-42"/>
        </w:rPr>
        <w:t xml:space="preserve"> </w:t>
      </w:r>
      <w:r>
        <w:rPr>
          <w:rFonts w:hint="eastAsia"/>
          <w:color w:val="auto"/>
          <w:spacing w:val="-7"/>
          <w:u w:val="single" w:color="auto"/>
          <w:lang w:eastAsia="zh-CN"/>
        </w:rPr>
        <w:t>2025</w:t>
      </w:r>
      <w:r>
        <w:rPr>
          <w:color w:val="auto"/>
          <w:spacing w:val="-42"/>
          <w:u w:val="single" w:color="auto"/>
        </w:rPr>
        <w:t xml:space="preserve"> </w:t>
      </w:r>
      <w:r>
        <w:rPr>
          <w:color w:val="auto"/>
          <w:spacing w:val="-7"/>
        </w:rPr>
        <w:t>年</w:t>
      </w:r>
      <w:r>
        <w:rPr>
          <w:color w:val="auto"/>
          <w:spacing w:val="-7"/>
          <w:u w:val="single" w:color="auto"/>
        </w:rPr>
        <w:t xml:space="preserve"> </w:t>
      </w:r>
      <w:r>
        <w:rPr>
          <w:rFonts w:hint="eastAsia"/>
          <w:color w:val="auto"/>
          <w:spacing w:val="-7"/>
          <w:u w:val="single" w:color="auto"/>
          <w:lang w:val="en-US" w:eastAsia="zh-CN"/>
        </w:rPr>
        <w:t xml:space="preserve"> </w:t>
      </w:r>
      <w:r>
        <w:rPr>
          <w:color w:val="auto"/>
          <w:spacing w:val="13"/>
          <w:u w:val="single" w:color="auto"/>
        </w:rPr>
        <w:t xml:space="preserve"> </w:t>
      </w:r>
      <w:r>
        <w:rPr>
          <w:color w:val="auto"/>
          <w:spacing w:val="-7"/>
        </w:rPr>
        <w:t>月</w:t>
      </w:r>
      <w:r>
        <w:rPr>
          <w:color w:val="auto"/>
          <w:spacing w:val="11"/>
          <w:u w:val="single" w:color="auto"/>
        </w:rPr>
        <w:t xml:space="preserve"> </w:t>
      </w:r>
      <w:r>
        <w:rPr>
          <w:rFonts w:hint="eastAsia"/>
          <w:color w:val="auto"/>
          <w:spacing w:val="11"/>
          <w:u w:val="single" w:color="auto"/>
          <w:lang w:val="en-US" w:eastAsia="zh-CN"/>
        </w:rPr>
        <w:t xml:space="preserve"> </w:t>
      </w:r>
      <w:r>
        <w:rPr>
          <w:color w:val="auto"/>
          <w:spacing w:val="-60"/>
        </w:rPr>
        <w:t xml:space="preserve"> </w:t>
      </w:r>
      <w:r>
        <w:rPr>
          <w:color w:val="auto"/>
          <w:spacing w:val="-7"/>
        </w:rPr>
        <w:t>日</w:t>
      </w:r>
      <w:r>
        <w:rPr>
          <w:color w:val="auto"/>
          <w:spacing w:val="22"/>
          <w:u w:val="single" w:color="auto"/>
        </w:rPr>
        <w:t xml:space="preserve"> </w:t>
      </w:r>
      <w:r>
        <w:rPr>
          <w:color w:val="auto"/>
          <w:spacing w:val="16"/>
          <w:u w:val="single" w:color="auto"/>
        </w:rPr>
        <w:t xml:space="preserve"> </w:t>
      </w:r>
      <w:r>
        <w:rPr>
          <w:color w:val="auto"/>
          <w:spacing w:val="-7"/>
        </w:rPr>
        <w:t>时</w:t>
      </w:r>
      <w:r>
        <w:rPr>
          <w:color w:val="auto"/>
          <w:spacing w:val="11"/>
          <w:u w:val="single" w:color="auto"/>
        </w:rPr>
        <w:t xml:space="preserve"> </w:t>
      </w:r>
      <w:r>
        <w:rPr>
          <w:color w:val="auto"/>
          <w:spacing w:val="-7"/>
          <w:u w:val="single" w:color="auto"/>
        </w:rPr>
        <w:t>00</w:t>
      </w:r>
      <w:r>
        <w:rPr>
          <w:color w:val="auto"/>
          <w:spacing w:val="9"/>
          <w:u w:val="single" w:color="auto"/>
        </w:rPr>
        <w:t xml:space="preserve"> </w:t>
      </w:r>
      <w:r>
        <w:rPr>
          <w:color w:val="auto"/>
          <w:spacing w:val="-7"/>
        </w:rPr>
        <w:t>分</w:t>
      </w:r>
    </w:p>
    <w:p w14:paraId="6045F4B3">
      <w:pPr>
        <w:pStyle w:val="2"/>
        <w:spacing w:before="159" w:line="345" w:lineRule="auto"/>
        <w:ind w:left="39" w:right="67" w:firstLine="417"/>
      </w:pPr>
      <w:r>
        <w:rPr>
          <w:spacing w:val="-1"/>
        </w:rPr>
        <w:t>地点：遵义市公共资源交易中心（遵义市新蒲新区播州大道东</w:t>
      </w:r>
      <w:r>
        <w:rPr>
          <w:spacing w:val="-22"/>
        </w:rPr>
        <w:t xml:space="preserve"> </w:t>
      </w:r>
      <w:r>
        <w:rPr>
          <w:spacing w:val="-1"/>
        </w:rPr>
        <w:t>100</w:t>
      </w:r>
      <w:r>
        <w:rPr>
          <w:spacing w:val="-46"/>
        </w:rPr>
        <w:t xml:space="preserve"> </w:t>
      </w:r>
      <w:r>
        <w:rPr>
          <w:spacing w:val="-1"/>
        </w:rPr>
        <w:t>米,遵义市政务服务中心</w:t>
      </w:r>
      <w:r>
        <w:t xml:space="preserve"> </w:t>
      </w:r>
      <w:r>
        <w:rPr>
          <w:spacing w:val="-3"/>
        </w:rPr>
        <w:t>大楼</w:t>
      </w:r>
      <w:r>
        <w:rPr>
          <w:spacing w:val="-30"/>
        </w:rPr>
        <w:t xml:space="preserve"> </w:t>
      </w:r>
      <w:r>
        <w:rPr>
          <w:spacing w:val="-3"/>
        </w:rPr>
        <w:t>9 楼）网址：全国公共资源交易平台（贵州省</w:t>
      </w:r>
      <w:r>
        <w:rPr>
          <w:spacing w:val="-27"/>
        </w:rPr>
        <w:t xml:space="preserve"> </w:t>
      </w:r>
      <w:r>
        <w:rPr>
          <w:spacing w:val="-3"/>
        </w:rPr>
        <w:t>·遵义市）电子交易服务系统</w:t>
      </w:r>
    </w:p>
    <w:p w14:paraId="2D153622">
      <w:pPr>
        <w:pStyle w:val="2"/>
        <w:spacing w:before="31" w:line="215" w:lineRule="auto"/>
        <w:ind w:left="34"/>
      </w:pPr>
      <w:r>
        <w:t>http://</w:t>
      </w:r>
      <w:r>
        <w:fldChar w:fldCharType="begin"/>
      </w:r>
      <w:r>
        <w:instrText xml:space="preserve"> HYPERLINK "111.122.63.26" </w:instrText>
      </w:r>
      <w:r>
        <w:fldChar w:fldCharType="separate"/>
      </w:r>
      <w:r>
        <w:t>111.122.63.26</w:t>
      </w:r>
      <w:r>
        <w:fldChar w:fldCharType="end"/>
      </w:r>
      <w:r>
        <w:t>:88/TPBidder/memb</w:t>
      </w:r>
      <w:r>
        <w:rPr>
          <w:spacing w:val="-1"/>
        </w:rPr>
        <w:t>erLogin</w:t>
      </w:r>
      <w:r>
        <w:rPr>
          <w:spacing w:val="-44"/>
        </w:rPr>
        <w:t xml:space="preserve"> </w:t>
      </w:r>
      <w:r>
        <w:rPr>
          <w:spacing w:val="-1"/>
        </w:rPr>
        <w:t>或省平台</w:t>
      </w:r>
    </w:p>
    <w:p w14:paraId="1DFF8D2E">
      <w:pPr>
        <w:pStyle w:val="2"/>
        <w:spacing w:before="164" w:line="215" w:lineRule="auto"/>
        <w:ind w:left="34"/>
      </w:pPr>
      <w:r>
        <w:fldChar w:fldCharType="begin"/>
      </w:r>
      <w:r>
        <w:instrText xml:space="preserve"> HYPERLINK "https://ggzy.guizhou.gov.cn/hallweb/#/login" </w:instrText>
      </w:r>
      <w:r>
        <w:fldChar w:fldCharType="separate"/>
      </w:r>
      <w:r>
        <w:t>https://ggzy.guizhou.gov.</w:t>
      </w:r>
      <w:r>
        <w:rPr>
          <w:spacing w:val="-1"/>
        </w:rPr>
        <w:t>cn/hallweb/#/login</w:t>
      </w:r>
      <w:r>
        <w:rPr>
          <w:spacing w:val="-1"/>
        </w:rPr>
        <w:fldChar w:fldCharType="end"/>
      </w:r>
      <w:r>
        <w:rPr>
          <w:spacing w:val="-1"/>
        </w:rPr>
        <w:t>）。</w:t>
      </w:r>
    </w:p>
    <w:p w14:paraId="074AD316">
      <w:pPr>
        <w:pStyle w:val="2"/>
        <w:spacing w:before="163" w:line="347" w:lineRule="auto"/>
        <w:ind w:left="456" w:right="2409"/>
      </w:pPr>
      <w:r>
        <w:rPr>
          <w:spacing w:val="-3"/>
        </w:rPr>
        <w:t>方式：全国公共资源交易平台</w:t>
      </w:r>
      <w:r>
        <w:rPr>
          <w:spacing w:val="52"/>
        </w:rPr>
        <w:t xml:space="preserve"> </w:t>
      </w:r>
      <w:r>
        <w:rPr>
          <w:spacing w:val="-3"/>
        </w:rPr>
        <w:t>(贵州省.遵义市) 会员系统下。</w:t>
      </w:r>
      <w:r>
        <w:t xml:space="preserve"> </w:t>
      </w:r>
      <w:r>
        <w:rPr>
          <w:spacing w:val="-1"/>
        </w:rPr>
        <w:t>售价：0</w:t>
      </w:r>
      <w:r>
        <w:rPr>
          <w:spacing w:val="-43"/>
        </w:rPr>
        <w:t xml:space="preserve"> </w:t>
      </w:r>
      <w:r>
        <w:rPr>
          <w:spacing w:val="-1"/>
        </w:rPr>
        <w:t>元人民币（含电子文档）。</w:t>
      </w:r>
    </w:p>
    <w:p w14:paraId="77E8248F">
      <w:pPr>
        <w:pStyle w:val="2"/>
        <w:spacing w:before="29" w:line="221" w:lineRule="auto"/>
        <w:ind w:left="38"/>
      </w:pPr>
      <w:r>
        <w:rPr>
          <w:b/>
          <w:bCs/>
          <w:spacing w:val="-2"/>
        </w:rPr>
        <w:t>六、提交投标文件截止时间、开标时间和地点</w:t>
      </w:r>
    </w:p>
    <w:p w14:paraId="7F83A586">
      <w:pPr>
        <w:pStyle w:val="2"/>
        <w:spacing w:before="157" w:line="221" w:lineRule="auto"/>
        <w:ind w:left="457"/>
        <w:rPr>
          <w:color w:val="auto"/>
        </w:rPr>
      </w:pPr>
      <w:r>
        <w:rPr>
          <w:spacing w:val="-4"/>
        </w:rPr>
        <w:t>提交投标文件截止时间</w:t>
      </w:r>
      <w:r>
        <w:rPr>
          <w:color w:val="auto"/>
          <w:spacing w:val="-4"/>
        </w:rPr>
        <w:t>：</w:t>
      </w:r>
      <w:r>
        <w:rPr>
          <w:rFonts w:hint="eastAsia"/>
          <w:color w:val="auto"/>
          <w:spacing w:val="-4"/>
          <w:u w:val="single" w:color="auto"/>
          <w:lang w:eastAsia="zh-CN"/>
        </w:rPr>
        <w:t>2025</w:t>
      </w:r>
      <w:r>
        <w:rPr>
          <w:color w:val="auto"/>
          <w:spacing w:val="-43"/>
          <w:u w:val="single" w:color="auto"/>
        </w:rPr>
        <w:t xml:space="preserve"> </w:t>
      </w:r>
      <w:r>
        <w:rPr>
          <w:color w:val="auto"/>
          <w:spacing w:val="-4"/>
        </w:rPr>
        <w:t>年</w:t>
      </w:r>
      <w:r>
        <w:rPr>
          <w:color w:val="auto"/>
          <w:spacing w:val="-4"/>
          <w:u w:val="single" w:color="auto"/>
        </w:rPr>
        <w:t xml:space="preserve"> </w:t>
      </w:r>
      <w:r>
        <w:rPr>
          <w:rFonts w:hint="eastAsia"/>
          <w:color w:val="auto"/>
          <w:spacing w:val="-4"/>
          <w:u w:val="single" w:color="auto"/>
          <w:lang w:val="en-US" w:eastAsia="zh-CN"/>
        </w:rPr>
        <w:t xml:space="preserve"> </w:t>
      </w:r>
      <w:r>
        <w:rPr>
          <w:color w:val="auto"/>
          <w:spacing w:val="-4"/>
        </w:rPr>
        <w:t>月</w:t>
      </w:r>
      <w:r>
        <w:rPr>
          <w:color w:val="auto"/>
          <w:spacing w:val="-4"/>
          <w:u w:val="single" w:color="auto"/>
        </w:rPr>
        <w:t xml:space="preserve"> </w:t>
      </w:r>
      <w:r>
        <w:rPr>
          <w:rFonts w:hint="eastAsia"/>
          <w:color w:val="auto"/>
          <w:spacing w:val="-4"/>
          <w:u w:val="single" w:color="auto"/>
          <w:lang w:val="en-US" w:eastAsia="zh-CN"/>
        </w:rPr>
        <w:t xml:space="preserve">  </w:t>
      </w:r>
      <w:r>
        <w:rPr>
          <w:color w:val="auto"/>
          <w:spacing w:val="-60"/>
        </w:rPr>
        <w:t xml:space="preserve"> </w:t>
      </w:r>
      <w:r>
        <w:rPr>
          <w:color w:val="auto"/>
          <w:spacing w:val="-4"/>
        </w:rPr>
        <w:t>日</w:t>
      </w:r>
      <w:r>
        <w:rPr>
          <w:color w:val="auto"/>
          <w:spacing w:val="24"/>
          <w:u w:val="single" w:color="auto"/>
        </w:rPr>
        <w:t xml:space="preserve"> </w:t>
      </w:r>
      <w:r>
        <w:rPr>
          <w:color w:val="auto"/>
          <w:spacing w:val="20"/>
          <w:u w:val="single" w:color="auto"/>
        </w:rPr>
        <w:t xml:space="preserve"> </w:t>
      </w:r>
      <w:r>
        <w:rPr>
          <w:color w:val="auto"/>
          <w:spacing w:val="-4"/>
        </w:rPr>
        <w:t>点</w:t>
      </w:r>
      <w:r>
        <w:rPr>
          <w:color w:val="auto"/>
          <w:spacing w:val="8"/>
          <w:u w:val="single" w:color="auto"/>
        </w:rPr>
        <w:t xml:space="preserve"> </w:t>
      </w:r>
      <w:r>
        <w:rPr>
          <w:color w:val="auto"/>
          <w:spacing w:val="12"/>
          <w:u w:val="single" w:color="auto"/>
        </w:rPr>
        <w:t xml:space="preserve"> </w:t>
      </w:r>
      <w:r>
        <w:rPr>
          <w:color w:val="auto"/>
          <w:spacing w:val="-4"/>
        </w:rPr>
        <w:t>分</w:t>
      </w:r>
      <w:r>
        <w:rPr>
          <w:color w:val="auto"/>
          <w:spacing w:val="8"/>
          <w:u w:val="single" w:color="auto"/>
        </w:rPr>
        <w:t xml:space="preserve"> </w:t>
      </w:r>
      <w:r>
        <w:rPr>
          <w:color w:val="auto"/>
          <w:spacing w:val="-5"/>
          <w:u w:val="single" w:color="auto"/>
        </w:rPr>
        <w:t>00</w:t>
      </w:r>
      <w:r>
        <w:rPr>
          <w:color w:val="auto"/>
          <w:spacing w:val="-47"/>
          <w:u w:val="single" w:color="auto"/>
        </w:rPr>
        <w:t xml:space="preserve"> </w:t>
      </w:r>
      <w:r>
        <w:rPr>
          <w:color w:val="auto"/>
          <w:spacing w:val="-5"/>
        </w:rPr>
        <w:t>秒</w:t>
      </w:r>
    </w:p>
    <w:p w14:paraId="79385F36">
      <w:pPr>
        <w:pStyle w:val="2"/>
        <w:spacing w:before="156" w:line="349" w:lineRule="auto"/>
        <w:ind w:left="34" w:right="54" w:firstLine="424"/>
      </w:pPr>
      <w:r>
        <w:rPr>
          <w:spacing w:val="-3"/>
        </w:rPr>
        <w:t>投标地点（网址）：遵义市公共资源交易中心（遵义市新蒲新区播州大道东</w:t>
      </w:r>
      <w:r>
        <w:rPr>
          <w:spacing w:val="27"/>
        </w:rPr>
        <w:t xml:space="preserve"> </w:t>
      </w:r>
      <w:r>
        <w:rPr>
          <w:spacing w:val="-3"/>
        </w:rPr>
        <w:t>100 米,遵义市</w:t>
      </w:r>
      <w:r>
        <w:t xml:space="preserve"> </w:t>
      </w:r>
      <w:r>
        <w:rPr>
          <w:spacing w:val="-2"/>
        </w:rPr>
        <w:t>政务服务中心大楼</w:t>
      </w:r>
      <w:r>
        <w:rPr>
          <w:spacing w:val="-44"/>
        </w:rPr>
        <w:t xml:space="preserve"> </w:t>
      </w:r>
      <w:r>
        <w:rPr>
          <w:spacing w:val="-2"/>
        </w:rPr>
        <w:t>9 楼）网址：全国公共资源交易平台（贵州省</w:t>
      </w:r>
      <w:r>
        <w:rPr>
          <w:spacing w:val="-24"/>
        </w:rPr>
        <w:t xml:space="preserve"> </w:t>
      </w:r>
      <w:r>
        <w:rPr>
          <w:spacing w:val="-2"/>
        </w:rPr>
        <w:t>·遵义市）</w:t>
      </w:r>
      <w:r>
        <w:rPr>
          <w:spacing w:val="-3"/>
        </w:rPr>
        <w:t>电子交易服务系统</w:t>
      </w:r>
      <w:r>
        <w:t xml:space="preserve"> http://</w:t>
      </w:r>
      <w:r>
        <w:fldChar w:fldCharType="begin"/>
      </w:r>
      <w:r>
        <w:instrText xml:space="preserve"> HYPERLINK "111.122.63.26" </w:instrText>
      </w:r>
      <w:r>
        <w:fldChar w:fldCharType="separate"/>
      </w:r>
      <w:r>
        <w:t>111.122.63.26</w:t>
      </w:r>
      <w:r>
        <w:fldChar w:fldCharType="end"/>
      </w:r>
      <w:r>
        <w:t>:88/TPBidder/memb</w:t>
      </w:r>
      <w:r>
        <w:rPr>
          <w:spacing w:val="-1"/>
        </w:rPr>
        <w:t>erLogin</w:t>
      </w:r>
      <w:r>
        <w:rPr>
          <w:spacing w:val="-44"/>
        </w:rPr>
        <w:t xml:space="preserve"> </w:t>
      </w:r>
      <w:r>
        <w:rPr>
          <w:spacing w:val="-1"/>
        </w:rPr>
        <w:t>或省平台</w:t>
      </w:r>
    </w:p>
    <w:p w14:paraId="48766BCE">
      <w:pPr>
        <w:pStyle w:val="2"/>
        <w:spacing w:before="37" w:line="345" w:lineRule="auto"/>
        <w:ind w:left="457" w:right="3881" w:hanging="423"/>
        <w:rPr>
          <w:color w:val="auto"/>
        </w:rPr>
      </w:pPr>
      <w:r>
        <w:fldChar w:fldCharType="begin"/>
      </w:r>
      <w:r>
        <w:instrText xml:space="preserve"> HYPERLINK "https://ggzy.guizhou.gov.cn/hallweb/#/login" </w:instrText>
      </w:r>
      <w:r>
        <w:fldChar w:fldCharType="separate"/>
      </w:r>
      <w:r>
        <w:rPr>
          <w:spacing w:val="-1"/>
        </w:rPr>
        <w:t>https://ggzy.guizhou.gov.cn/hallweb/#/login</w:t>
      </w:r>
      <w:r>
        <w:rPr>
          <w:spacing w:val="-1"/>
        </w:rPr>
        <w:fldChar w:fldCharType="end"/>
      </w:r>
      <w:r>
        <w:rPr>
          <w:spacing w:val="-1"/>
        </w:rPr>
        <w:t>）</w:t>
      </w:r>
      <w:r>
        <w:rPr>
          <w:spacing w:val="-6"/>
        </w:rPr>
        <w:t>开标时间：</w:t>
      </w:r>
      <w:r>
        <w:rPr>
          <w:rFonts w:hint="eastAsia"/>
          <w:color w:val="auto"/>
          <w:spacing w:val="-6"/>
          <w:u w:val="single" w:color="auto"/>
          <w:lang w:eastAsia="zh-CN"/>
        </w:rPr>
        <w:t>2025</w:t>
      </w:r>
      <w:r>
        <w:rPr>
          <w:color w:val="auto"/>
          <w:spacing w:val="-42"/>
          <w:u w:val="single" w:color="auto"/>
        </w:rPr>
        <w:t xml:space="preserve"> </w:t>
      </w:r>
      <w:r>
        <w:rPr>
          <w:color w:val="auto"/>
          <w:spacing w:val="-6"/>
        </w:rPr>
        <w:t>年</w:t>
      </w:r>
      <w:r>
        <w:rPr>
          <w:color w:val="auto"/>
          <w:spacing w:val="-6"/>
          <w:u w:val="single" w:color="auto"/>
        </w:rPr>
        <w:t xml:space="preserve"> </w:t>
      </w:r>
      <w:r>
        <w:rPr>
          <w:rFonts w:hint="eastAsia"/>
          <w:color w:val="auto"/>
          <w:spacing w:val="-6"/>
          <w:u w:val="single" w:color="auto"/>
          <w:lang w:val="en-US" w:eastAsia="zh-CN"/>
        </w:rPr>
        <w:t xml:space="preserve">  </w:t>
      </w:r>
      <w:r>
        <w:rPr>
          <w:color w:val="auto"/>
          <w:spacing w:val="-6"/>
        </w:rPr>
        <w:t>月</w:t>
      </w:r>
      <w:r>
        <w:rPr>
          <w:color w:val="auto"/>
          <w:spacing w:val="-6"/>
          <w:u w:val="single" w:color="auto"/>
        </w:rPr>
        <w:t xml:space="preserve"> </w:t>
      </w:r>
      <w:r>
        <w:rPr>
          <w:color w:val="auto"/>
          <w:spacing w:val="45"/>
          <w:u w:val="single" w:color="auto"/>
        </w:rPr>
        <w:t xml:space="preserve"> </w:t>
      </w:r>
      <w:r>
        <w:rPr>
          <w:color w:val="auto"/>
          <w:spacing w:val="-6"/>
        </w:rPr>
        <w:t>日</w:t>
      </w:r>
      <w:r>
        <w:rPr>
          <w:color w:val="auto"/>
          <w:spacing w:val="24"/>
          <w:u w:val="single" w:color="auto"/>
        </w:rPr>
        <w:t xml:space="preserve"> </w:t>
      </w:r>
      <w:r>
        <w:rPr>
          <w:color w:val="auto"/>
          <w:spacing w:val="20"/>
          <w:u w:val="single" w:color="auto"/>
        </w:rPr>
        <w:t xml:space="preserve"> </w:t>
      </w:r>
      <w:r>
        <w:rPr>
          <w:color w:val="auto"/>
          <w:spacing w:val="-6"/>
        </w:rPr>
        <w:t>点</w:t>
      </w:r>
      <w:r>
        <w:rPr>
          <w:color w:val="auto"/>
          <w:spacing w:val="11"/>
          <w:u w:val="single" w:color="auto"/>
        </w:rPr>
        <w:t xml:space="preserve"> </w:t>
      </w:r>
      <w:r>
        <w:rPr>
          <w:color w:val="auto"/>
          <w:spacing w:val="9"/>
          <w:u w:val="single" w:color="auto"/>
        </w:rPr>
        <w:t xml:space="preserve"> </w:t>
      </w:r>
      <w:r>
        <w:rPr>
          <w:color w:val="auto"/>
          <w:spacing w:val="-6"/>
        </w:rPr>
        <w:t>分</w:t>
      </w:r>
    </w:p>
    <w:p w14:paraId="5A0D75E9">
      <w:pPr>
        <w:pStyle w:val="2"/>
        <w:spacing w:before="31" w:line="219" w:lineRule="auto"/>
        <w:ind w:left="457"/>
      </w:pPr>
      <w:r>
        <w:rPr>
          <w:spacing w:val="-1"/>
        </w:rPr>
        <w:t>开标地点：</w:t>
      </w:r>
      <w:r>
        <w:rPr>
          <w:spacing w:val="-1"/>
          <w:u w:val="single" w:color="auto"/>
        </w:rPr>
        <w:t>以发布公告为准</w:t>
      </w:r>
    </w:p>
    <w:p w14:paraId="03523522">
      <w:pPr>
        <w:pStyle w:val="2"/>
        <w:spacing w:before="161" w:line="219" w:lineRule="auto"/>
        <w:ind w:left="36"/>
        <w:outlineLvl w:val="2"/>
      </w:pPr>
      <w:r>
        <w:rPr>
          <w:b/>
          <w:bCs/>
          <w:spacing w:val="-3"/>
        </w:rPr>
        <w:t>七、公告期限</w:t>
      </w:r>
    </w:p>
    <w:p w14:paraId="3A7C9F8B">
      <w:pPr>
        <w:pStyle w:val="2"/>
        <w:spacing w:before="157" w:line="350" w:lineRule="auto"/>
        <w:ind w:left="37" w:right="50" w:firstLine="420"/>
        <w:jc w:val="both"/>
        <w:rPr>
          <w:spacing w:val="-2"/>
        </w:rPr>
      </w:pPr>
      <w:r>
        <w:rPr>
          <w:spacing w:val="-2"/>
        </w:rPr>
        <w:t>自本公告发布之日起</w:t>
      </w:r>
      <w:r>
        <w:rPr>
          <w:rFonts w:hint="eastAsia"/>
          <w:spacing w:val="-2"/>
          <w:lang w:val="en-US" w:eastAsia="zh-CN"/>
        </w:rPr>
        <w:t>3</w:t>
      </w:r>
      <w:r>
        <w:rPr>
          <w:spacing w:val="-2"/>
        </w:rPr>
        <w:t>个工作日。</w:t>
      </w:r>
    </w:p>
    <w:p w14:paraId="06EEB6EE">
      <w:pPr>
        <w:pStyle w:val="2"/>
        <w:spacing w:before="159" w:line="360" w:lineRule="auto"/>
        <w:ind w:left="40"/>
        <w:outlineLvl w:val="2"/>
      </w:pPr>
      <w:r>
        <w:rPr>
          <w:b/>
          <w:bCs/>
          <w:spacing w:val="-3"/>
        </w:rPr>
        <w:t>八、其他补充事宜</w:t>
      </w:r>
    </w:p>
    <w:p w14:paraId="1D116006">
      <w:pPr>
        <w:pStyle w:val="2"/>
        <w:spacing w:before="35" w:line="360" w:lineRule="auto"/>
        <w:ind w:left="35" w:right="66" w:firstLine="425"/>
        <w:jc w:val="both"/>
        <w:rPr>
          <w:rFonts w:hint="eastAsia"/>
          <w:spacing w:val="-2"/>
          <w:lang w:eastAsia="zh-CN"/>
        </w:rPr>
      </w:pPr>
      <w:r>
        <w:rPr>
          <w:spacing w:val="-2"/>
        </w:rPr>
        <w:t>重要提示：</w:t>
      </w:r>
    </w:p>
    <w:p w14:paraId="056847CF">
      <w:pPr>
        <w:pStyle w:val="2"/>
        <w:spacing w:before="35" w:line="360" w:lineRule="auto"/>
        <w:ind w:left="35" w:right="66" w:firstLine="425"/>
        <w:jc w:val="both"/>
        <w:rPr>
          <w:rFonts w:hint="eastAsia"/>
          <w:spacing w:val="-2"/>
          <w:lang w:eastAsia="zh-CN"/>
        </w:rPr>
      </w:pPr>
      <w:r>
        <w:rPr>
          <w:rFonts w:hint="eastAsia"/>
          <w:spacing w:val="-2"/>
          <w:lang w:eastAsia="zh-CN"/>
        </w:rPr>
        <w:t>1.该项目采用全流程电子化交易，响应文件采用加密电子文件，请各供应商下载专业响应文件制作工具。下载地址：登录全国公共资源交易平台（贵州省. 遵义市）——下载中心——新点响应文件制作软件（贵州省版）</w:t>
      </w:r>
    </w:p>
    <w:p w14:paraId="71AA7330">
      <w:pPr>
        <w:pStyle w:val="2"/>
        <w:spacing w:before="35" w:line="349" w:lineRule="auto"/>
        <w:ind w:left="35" w:right="66" w:firstLine="425"/>
        <w:jc w:val="both"/>
        <w:rPr>
          <w:rFonts w:hint="eastAsia"/>
          <w:spacing w:val="-2"/>
          <w:lang w:eastAsia="zh-CN"/>
        </w:rPr>
      </w:pPr>
      <w:r>
        <w:rPr>
          <w:rFonts w:hint="eastAsia"/>
          <w:spacing w:val="-2"/>
          <w:lang w:eastAsia="zh-CN"/>
        </w:rPr>
        <w:t>2.全电子投标学习地址：登录全国公共资源交易平台（贵州省.遵义市）— —通知公告栏——点击《遵义市公共资源交易中心遵义市财政局关于全面启动政府采购非招标方式项目全流程电子化交易的通知》有供应商、代理机构业务操作指南。</w:t>
      </w:r>
    </w:p>
    <w:p w14:paraId="03E14148">
      <w:pPr>
        <w:pStyle w:val="2"/>
        <w:spacing w:before="35" w:line="349" w:lineRule="auto"/>
        <w:ind w:left="35" w:right="66" w:firstLine="425"/>
        <w:jc w:val="both"/>
        <w:rPr>
          <w:spacing w:val="-1"/>
        </w:rPr>
      </w:pPr>
      <w:r>
        <w:rPr>
          <w:rFonts w:hint="eastAsia"/>
          <w:spacing w:val="-2"/>
          <w:lang w:eastAsia="zh-CN"/>
        </w:rPr>
        <w:t>3.非招标项目已启用全流程电子化采购，线上“不见面远程解密”或现场解密。参加不见面远程解密的供应商，在响应文件截止时间到后登录“不见面开标大厅”进行远程响应解密；参加现场解密的供应商需携带CA等到开标现场进行现场响应解密。</w:t>
      </w:r>
    </w:p>
    <w:p w14:paraId="360CE88D">
      <w:pPr>
        <w:pStyle w:val="2"/>
        <w:spacing w:before="160" w:line="220" w:lineRule="auto"/>
        <w:outlineLvl w:val="2"/>
      </w:pPr>
      <w:r>
        <w:rPr>
          <w:rFonts w:hint="eastAsia"/>
          <w:b/>
          <w:bCs/>
          <w:spacing w:val="-2"/>
          <w:lang w:val="en-US" w:eastAsia="zh-CN"/>
        </w:rPr>
        <w:t>九</w:t>
      </w:r>
      <w:r>
        <w:rPr>
          <w:b/>
          <w:bCs/>
          <w:spacing w:val="-2"/>
        </w:rPr>
        <w:t>、凡对本次采购提出询问，请按以下方式联系</w:t>
      </w:r>
    </w:p>
    <w:p w14:paraId="72D8F8AA">
      <w:pPr>
        <w:pStyle w:val="2"/>
        <w:spacing w:before="158" w:line="345" w:lineRule="auto"/>
        <w:ind w:left="458" w:right="6133" w:hanging="1"/>
        <w:rPr>
          <w:rFonts w:ascii="宋体" w:hAnsi="宋体" w:eastAsia="宋体" w:cs="宋体"/>
          <w:spacing w:val="-1"/>
        </w:rPr>
      </w:pPr>
      <w:r>
        <w:rPr>
          <w:rFonts w:ascii="宋体" w:hAnsi="宋体" w:eastAsia="宋体" w:cs="宋体"/>
          <w:spacing w:val="-1"/>
        </w:rPr>
        <w:t>1.采购人信息</w:t>
      </w:r>
    </w:p>
    <w:p w14:paraId="6321EF6A">
      <w:pPr>
        <w:pStyle w:val="2"/>
        <w:spacing w:before="159" w:line="345" w:lineRule="auto"/>
        <w:ind w:left="456" w:right="3561"/>
        <w:rPr>
          <w:rFonts w:hint="eastAsia" w:ascii="宋体" w:hAnsi="宋体" w:eastAsia="宋体" w:cs="宋体"/>
          <w:spacing w:val="-3"/>
          <w:u w:val="single" w:color="auto"/>
          <w:lang w:val="en-US" w:eastAsia="zh-CN"/>
        </w:rPr>
      </w:pPr>
      <w:r>
        <w:rPr>
          <w:rFonts w:ascii="宋体" w:hAnsi="宋体" w:eastAsia="宋体" w:cs="宋体"/>
          <w:spacing w:val="-3"/>
          <w:u w:val="none" w:color="auto"/>
        </w:rPr>
        <w:t>名    称：</w:t>
      </w:r>
      <w:r>
        <w:rPr>
          <w:rFonts w:hint="eastAsia" w:cs="宋体"/>
          <w:spacing w:val="-3"/>
          <w:u w:val="single" w:color="auto"/>
          <w:lang w:val="en-US" w:eastAsia="zh-CN"/>
        </w:rPr>
        <w:t>赤水市石堡乡人民政府</w:t>
      </w:r>
    </w:p>
    <w:p w14:paraId="5BE87823">
      <w:pPr>
        <w:pStyle w:val="2"/>
        <w:spacing w:before="159" w:line="345" w:lineRule="auto"/>
        <w:ind w:left="456" w:right="3561"/>
        <w:rPr>
          <w:rFonts w:hint="eastAsia" w:ascii="宋体" w:hAnsi="宋体" w:eastAsia="宋体" w:cs="宋体"/>
          <w:spacing w:val="-3"/>
          <w:u w:val="single" w:color="auto"/>
          <w:lang w:val="en-US" w:eastAsia="zh-CN"/>
        </w:rPr>
      </w:pPr>
      <w:r>
        <w:rPr>
          <w:rFonts w:ascii="宋体" w:hAnsi="宋体" w:eastAsia="宋体" w:cs="宋体"/>
          <w:spacing w:val="-3"/>
          <w:u w:val="none" w:color="auto"/>
        </w:rPr>
        <w:t>地    址：</w:t>
      </w:r>
      <w:r>
        <w:rPr>
          <w:rFonts w:hint="eastAsia" w:cs="宋体"/>
          <w:spacing w:val="-3"/>
          <w:u w:val="single" w:color="auto"/>
          <w:lang w:val="en-US" w:eastAsia="zh-CN"/>
        </w:rPr>
        <w:t>贵州省遵义市赤水市石堡乡</w:t>
      </w:r>
    </w:p>
    <w:p w14:paraId="5E812332">
      <w:pPr>
        <w:pStyle w:val="2"/>
        <w:spacing w:before="159" w:line="345" w:lineRule="auto"/>
        <w:ind w:left="456" w:right="3561"/>
        <w:rPr>
          <w:rFonts w:ascii="宋体" w:hAnsi="宋体" w:eastAsia="宋体" w:cs="宋体"/>
          <w:spacing w:val="-3"/>
          <w:u w:val="single" w:color="auto"/>
        </w:rPr>
      </w:pPr>
      <w:r>
        <w:rPr>
          <w:rFonts w:ascii="宋体" w:hAnsi="宋体" w:eastAsia="宋体" w:cs="宋体"/>
          <w:spacing w:val="-3"/>
          <w:u w:val="none" w:color="auto"/>
        </w:rPr>
        <w:t>联 系 人：</w:t>
      </w:r>
      <w:r>
        <w:rPr>
          <w:rFonts w:ascii="宋体" w:hAnsi="宋体" w:eastAsia="宋体" w:cs="宋体"/>
          <w:spacing w:val="-3"/>
          <w:u w:val="single" w:color="auto"/>
        </w:rPr>
        <w:t xml:space="preserve"> </w:t>
      </w:r>
      <w:r>
        <w:rPr>
          <w:rFonts w:hint="eastAsia" w:cs="宋体"/>
          <w:spacing w:val="-3"/>
          <w:u w:val="single" w:color="auto"/>
          <w:lang w:val="en-US" w:eastAsia="zh-CN"/>
        </w:rPr>
        <w:t>陈</w:t>
      </w:r>
      <w:r>
        <w:rPr>
          <w:rFonts w:hint="eastAsia" w:ascii="宋体" w:hAnsi="宋体" w:eastAsia="宋体" w:cs="宋体"/>
          <w:spacing w:val="-3"/>
          <w:u w:val="single" w:color="auto"/>
          <w:lang w:val="en-US" w:eastAsia="zh-CN"/>
        </w:rPr>
        <w:t>先生</w:t>
      </w:r>
      <w:r>
        <w:rPr>
          <w:rFonts w:ascii="宋体" w:hAnsi="宋体" w:eastAsia="宋体" w:cs="宋体"/>
          <w:spacing w:val="-3"/>
          <w:u w:val="single" w:color="auto"/>
        </w:rPr>
        <w:t xml:space="preserve"> </w:t>
      </w:r>
    </w:p>
    <w:p w14:paraId="64E588D7">
      <w:pPr>
        <w:pStyle w:val="2"/>
        <w:spacing w:before="159" w:line="345" w:lineRule="auto"/>
        <w:ind w:left="456" w:right="3561"/>
        <w:rPr>
          <w:rFonts w:ascii="宋体" w:hAnsi="宋体" w:eastAsia="宋体" w:cs="宋体"/>
          <w:spacing w:val="-3"/>
          <w:u w:val="single" w:color="auto"/>
        </w:rPr>
      </w:pPr>
      <w:r>
        <w:rPr>
          <w:rFonts w:ascii="宋体" w:hAnsi="宋体" w:eastAsia="宋体" w:cs="宋体"/>
          <w:spacing w:val="-3"/>
          <w:u w:val="none" w:color="auto"/>
        </w:rPr>
        <w:t>联系方式：</w:t>
      </w:r>
      <w:r>
        <w:rPr>
          <w:rFonts w:hint="eastAsia" w:cs="宋体"/>
          <w:spacing w:val="-3"/>
          <w:u w:val="single" w:color="auto"/>
          <w:lang w:eastAsia="zh-CN"/>
        </w:rPr>
        <w:t xml:space="preserve">15685252088 </w:t>
      </w:r>
      <w:r>
        <w:rPr>
          <w:rFonts w:ascii="宋体" w:hAnsi="宋体" w:eastAsia="宋体" w:cs="宋体"/>
          <w:spacing w:val="-3"/>
          <w:u w:val="single" w:color="auto"/>
        </w:rPr>
        <w:t xml:space="preserve"> </w:t>
      </w:r>
    </w:p>
    <w:p w14:paraId="10B4311B">
      <w:pPr>
        <w:pStyle w:val="2"/>
        <w:spacing w:before="159" w:line="345" w:lineRule="auto"/>
        <w:ind w:left="456" w:right="3561"/>
      </w:pPr>
      <w:r>
        <w:rPr>
          <w:spacing w:val="-1"/>
        </w:rPr>
        <w:t>2.采购代理机构信息</w:t>
      </w:r>
    </w:p>
    <w:p w14:paraId="36ADF146">
      <w:pPr>
        <w:pStyle w:val="2"/>
        <w:spacing w:before="31" w:line="360" w:lineRule="auto"/>
        <w:ind w:left="459"/>
        <w:rPr>
          <w:rFonts w:hint="eastAsia" w:eastAsia="宋体"/>
          <w:lang w:eastAsia="zh-CN"/>
        </w:rPr>
      </w:pPr>
      <w:r>
        <w:rPr>
          <w:spacing w:val="-1"/>
        </w:rPr>
        <w:t>名    称：</w:t>
      </w:r>
      <w:r>
        <w:rPr>
          <w:rFonts w:hint="eastAsia"/>
          <w:spacing w:val="-1"/>
          <w:u w:val="single" w:color="auto"/>
          <w:lang w:eastAsia="zh-CN"/>
        </w:rPr>
        <w:t>贵州煜辉工程管理有限公司</w:t>
      </w:r>
    </w:p>
    <w:p w14:paraId="61E4C3E9">
      <w:pPr>
        <w:pStyle w:val="2"/>
        <w:spacing w:before="35" w:line="360" w:lineRule="auto"/>
        <w:ind w:left="35" w:right="66" w:firstLine="425"/>
        <w:jc w:val="both"/>
        <w:rPr>
          <w:rFonts w:hint="eastAsia" w:ascii="宋体" w:hAnsi="宋体" w:eastAsia="宋体" w:cs="宋体"/>
          <w:spacing w:val="-2"/>
          <w:lang w:eastAsia="zh-CN"/>
        </w:rPr>
      </w:pPr>
      <w:r>
        <w:rPr>
          <w:rFonts w:hint="eastAsia" w:ascii="宋体" w:hAnsi="宋体" w:eastAsia="宋体" w:cs="宋体"/>
          <w:spacing w:val="-2"/>
          <w:lang w:eastAsia="zh-CN"/>
        </w:rPr>
        <w:t>地    址：</w:t>
      </w:r>
      <w:r>
        <w:rPr>
          <w:rFonts w:hint="eastAsia" w:ascii="宋体" w:hAnsi="宋体" w:eastAsia="宋体" w:cs="宋体"/>
          <w:spacing w:val="-2"/>
          <w:u w:val="single"/>
          <w:lang w:eastAsia="zh-CN"/>
        </w:rPr>
        <w:t xml:space="preserve">遵义市新蒲新区日月星·壹号公馆6栋1单元1303号  </w:t>
      </w:r>
    </w:p>
    <w:p w14:paraId="05833B0B">
      <w:pPr>
        <w:pStyle w:val="2"/>
        <w:spacing w:before="159" w:line="360" w:lineRule="auto"/>
        <w:ind w:left="456" w:right="3561"/>
        <w:rPr>
          <w:rFonts w:hint="eastAsia" w:ascii="宋体" w:hAnsi="宋体" w:eastAsia="宋体" w:cs="宋体"/>
          <w:spacing w:val="-3"/>
          <w:u w:val="single" w:color="auto"/>
          <w:lang w:val="en-US" w:eastAsia="zh-CN"/>
        </w:rPr>
      </w:pPr>
      <w:r>
        <w:rPr>
          <w:rFonts w:ascii="宋体" w:hAnsi="宋体" w:eastAsia="宋体" w:cs="宋体"/>
          <w:spacing w:val="-3"/>
          <w:u w:val="none" w:color="auto"/>
        </w:rPr>
        <w:t>联 系 人：</w:t>
      </w:r>
      <w:r>
        <w:rPr>
          <w:rFonts w:hint="eastAsia" w:ascii="宋体" w:hAnsi="宋体" w:eastAsia="宋体" w:cs="宋体"/>
          <w:spacing w:val="-3"/>
          <w:u w:val="single" w:color="auto"/>
          <w:lang w:val="en-US" w:eastAsia="zh-CN"/>
        </w:rPr>
        <w:t xml:space="preserve"> </w:t>
      </w:r>
      <w:r>
        <w:rPr>
          <w:rFonts w:hint="eastAsia" w:cs="宋体"/>
          <w:spacing w:val="-3"/>
          <w:u w:val="single" w:color="auto"/>
          <w:lang w:val="en-US" w:eastAsia="zh-CN"/>
        </w:rPr>
        <w:t>吴工</w:t>
      </w:r>
      <w:r>
        <w:rPr>
          <w:rFonts w:hint="eastAsia" w:ascii="宋体" w:hAnsi="宋体" w:eastAsia="宋体" w:cs="宋体"/>
          <w:spacing w:val="-3"/>
          <w:u w:val="single" w:color="auto"/>
          <w:lang w:val="en-US" w:eastAsia="zh-CN"/>
        </w:rPr>
        <w:t xml:space="preserve">  </w:t>
      </w:r>
    </w:p>
    <w:p w14:paraId="2C37BC49">
      <w:pPr>
        <w:pStyle w:val="2"/>
        <w:spacing w:before="159" w:line="360" w:lineRule="auto"/>
        <w:ind w:left="456" w:right="3561"/>
      </w:pPr>
      <w:r>
        <w:rPr>
          <w:rFonts w:ascii="宋体" w:hAnsi="宋体" w:eastAsia="宋体" w:cs="宋体"/>
          <w:spacing w:val="-3"/>
          <w:u w:val="none" w:color="auto"/>
        </w:rPr>
        <w:t>联系方式：</w:t>
      </w:r>
      <w:r>
        <w:rPr>
          <w:rFonts w:hint="eastAsia" w:cs="宋体"/>
          <w:spacing w:val="-3"/>
          <w:u w:val="single" w:color="auto"/>
          <w:lang w:val="en-US" w:eastAsia="zh-CN"/>
        </w:rPr>
        <w:t xml:space="preserve">0851-28233860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9154A"/>
    <w:rsid w:val="6049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2025-07-28T01:58:00Z</dcterms:created>
  <dc:creator>吴亚红</dc:creator>
  <cp:lastModifiedBy>吴亚红</cp:lastModifiedBy>
  <dcterms:modified xsi:type="dcterms:W3CDTF">2025-07-28T02:00:42Z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B0A02E6EBF104F4A8163F3FB987E7956_11</vt:lpwstr>
  </property>
  <property fmtid="{D5CDD505-2E9C-101B-9397-08002B2CF9AE}" pid="4" name="KSOTemplateDocerSaveRecord">
    <vt:lpwstr>eyJoZGlkIjoiODZkNjA0NzM5YjRiMGU0OWFkOTE5MTUyZTkyMmMyNmEiLCJ1c2VySWQiOiI0MzQxMTgxOTQifQ==</vt:lpwstr>
  </property>
</Properties>
</file>